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7D" w:rsidRDefault="00303E7D" w:rsidP="00FE393B">
      <w:pPr>
        <w:ind w:right="-766"/>
        <w:rPr>
          <w:rFonts w:ascii="Browallia New" w:hAnsi="Browallia New" w:cs="Browallia New"/>
          <w:b/>
          <w:bCs/>
          <w:sz w:val="30"/>
          <w:szCs w:val="30"/>
        </w:rPr>
      </w:pPr>
    </w:p>
    <w:p w:rsidR="0080061D" w:rsidRDefault="0080061D" w:rsidP="00FE393B">
      <w:pPr>
        <w:ind w:right="-766"/>
        <w:rPr>
          <w:rFonts w:ascii="Browallia New" w:hAnsi="Browallia New" w:cs="Browallia New"/>
          <w:b/>
          <w:bCs/>
          <w:sz w:val="30"/>
          <w:szCs w:val="30"/>
        </w:rPr>
      </w:pPr>
    </w:p>
    <w:p w:rsidR="0080061D" w:rsidRDefault="0080061D" w:rsidP="00FE393B">
      <w:pPr>
        <w:ind w:right="-766"/>
        <w:rPr>
          <w:rFonts w:ascii="Browallia New" w:hAnsi="Browallia New" w:cs="Browallia New" w:hint="cs"/>
          <w:b/>
          <w:bCs/>
          <w:sz w:val="30"/>
          <w:szCs w:val="30"/>
          <w:cs/>
        </w:rPr>
      </w:pPr>
      <w:bookmarkStart w:id="0" w:name="_GoBack"/>
      <w:bookmarkEnd w:id="0"/>
    </w:p>
    <w:p w:rsidR="0044658A" w:rsidRPr="004A7C57" w:rsidRDefault="0044658A" w:rsidP="00971E21">
      <w:pPr>
        <w:ind w:right="-766"/>
        <w:jc w:val="center"/>
        <w:rPr>
          <w:rFonts w:ascii="Browallia New" w:hAnsi="Browallia New" w:cs="Browallia New" w:hint="cs"/>
          <w:b/>
          <w:bCs/>
          <w:sz w:val="22"/>
          <w:szCs w:val="22"/>
        </w:rPr>
      </w:pPr>
    </w:p>
    <w:p w:rsidR="000040E3" w:rsidRDefault="000040E3" w:rsidP="00971E21">
      <w:pPr>
        <w:ind w:right="-766"/>
        <w:jc w:val="center"/>
        <w:rPr>
          <w:rFonts w:ascii="DilleniaUPC" w:hAnsi="DilleniaUPC" w:cs="DilleniaUPC" w:hint="cs"/>
          <w:b/>
          <w:bCs/>
          <w:sz w:val="36"/>
          <w:szCs w:val="36"/>
        </w:rPr>
      </w:pPr>
      <w:r w:rsidRPr="00947E14">
        <w:rPr>
          <w:rFonts w:ascii="DilleniaUPC" w:hAnsi="DilleniaUPC" w:cs="DilleniaUPC"/>
          <w:b/>
          <w:bCs/>
          <w:sz w:val="36"/>
          <w:szCs w:val="36"/>
          <w:cs/>
        </w:rPr>
        <w:t>ประกาศสมาคมบริษัทหลักทรัพย์</w:t>
      </w:r>
      <w:r w:rsidR="006F7B9B" w:rsidRPr="00947E14">
        <w:rPr>
          <w:rFonts w:ascii="DilleniaUPC" w:hAnsi="DilleniaUPC" w:cs="DilleniaUPC"/>
          <w:b/>
          <w:bCs/>
          <w:sz w:val="36"/>
          <w:szCs w:val="36"/>
          <w:cs/>
        </w:rPr>
        <w:t>ไทย</w:t>
      </w:r>
    </w:p>
    <w:p w:rsidR="00FE764A" w:rsidRPr="00595982" w:rsidRDefault="00FE764A" w:rsidP="00971E21">
      <w:pPr>
        <w:ind w:right="-766"/>
        <w:jc w:val="center"/>
        <w:rPr>
          <w:rFonts w:ascii="DilleniaUPC" w:hAnsi="DilleniaUPC" w:cs="DilleniaUPC" w:hint="cs"/>
          <w:b/>
          <w:bCs/>
          <w:sz w:val="36"/>
          <w:szCs w:val="36"/>
          <w:cs/>
        </w:rPr>
      </w:pPr>
      <w:r w:rsidRPr="00595982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ที่ </w:t>
      </w:r>
      <w:proofErr w:type="spellStart"/>
      <w:r w:rsidR="006F1436">
        <w:rPr>
          <w:rFonts w:ascii="DilleniaUPC" w:hAnsi="DilleniaUPC" w:cs="DilleniaUPC" w:hint="cs"/>
          <w:b/>
          <w:bCs/>
          <w:sz w:val="36"/>
          <w:szCs w:val="36"/>
          <w:cs/>
        </w:rPr>
        <w:t>กส</w:t>
      </w:r>
      <w:proofErr w:type="spellEnd"/>
      <w:r w:rsidR="00ED7E47" w:rsidRPr="00595982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. </w:t>
      </w:r>
      <w:r w:rsidRPr="00595982">
        <w:rPr>
          <w:rFonts w:ascii="DilleniaUPC" w:hAnsi="DilleniaUPC" w:cs="DilleniaUPC" w:hint="cs"/>
          <w:b/>
          <w:bCs/>
          <w:sz w:val="36"/>
          <w:szCs w:val="36"/>
          <w:cs/>
        </w:rPr>
        <w:t>2/2556</w:t>
      </w:r>
    </w:p>
    <w:p w:rsidR="003C5BEC" w:rsidRPr="00947E14" w:rsidRDefault="000040E3" w:rsidP="00971E21">
      <w:pPr>
        <w:ind w:right="-766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947E14">
        <w:rPr>
          <w:rFonts w:ascii="DilleniaUPC" w:hAnsi="DilleniaUPC" w:cs="DilleniaUPC"/>
          <w:b/>
          <w:bCs/>
          <w:sz w:val="36"/>
          <w:szCs w:val="36"/>
          <w:cs/>
        </w:rPr>
        <w:t xml:space="preserve">เรื่อง  </w:t>
      </w:r>
      <w:r w:rsidR="003C5BEC" w:rsidRPr="00947E14">
        <w:rPr>
          <w:rFonts w:ascii="DilleniaUPC" w:hAnsi="DilleniaUPC" w:cs="DilleniaUPC"/>
          <w:b/>
          <w:bCs/>
          <w:sz w:val="36"/>
          <w:szCs w:val="36"/>
          <w:cs/>
        </w:rPr>
        <w:t>การซื้อขาย</w:t>
      </w:r>
      <w:r w:rsidR="006661F1" w:rsidRPr="00947E14">
        <w:rPr>
          <w:rFonts w:ascii="DilleniaUPC" w:hAnsi="DilleniaUPC" w:cs="DilleniaUPC"/>
          <w:b/>
          <w:bCs/>
          <w:sz w:val="36"/>
          <w:szCs w:val="36"/>
          <w:cs/>
        </w:rPr>
        <w:t>หลักทรัพย์</w:t>
      </w:r>
      <w:r w:rsidR="003C5BEC" w:rsidRPr="00947E14">
        <w:rPr>
          <w:rFonts w:ascii="DilleniaUPC" w:hAnsi="DilleniaUPC" w:cs="DilleniaUPC"/>
          <w:b/>
          <w:bCs/>
          <w:sz w:val="36"/>
          <w:szCs w:val="36"/>
          <w:cs/>
        </w:rPr>
        <w:t>ของสมาชิกหรือบริษัทที่มีส่วนเกี่ยวข้องกับสมาชิก</w:t>
      </w:r>
    </w:p>
    <w:p w:rsidR="000025E8" w:rsidRPr="00947E14" w:rsidRDefault="003C5BEC" w:rsidP="00971E21">
      <w:pPr>
        <w:ind w:right="-766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947E14">
        <w:rPr>
          <w:rFonts w:ascii="DilleniaUPC" w:hAnsi="DilleniaUPC" w:cs="DilleniaUPC"/>
          <w:b/>
          <w:bCs/>
          <w:sz w:val="36"/>
          <w:szCs w:val="36"/>
          <w:cs/>
        </w:rPr>
        <w:t>ในฐานะนายหน้าหรือตัวแทนของลูกค้า</w:t>
      </w:r>
    </w:p>
    <w:p w:rsidR="00B956D4" w:rsidRPr="00947E14" w:rsidRDefault="00B956D4" w:rsidP="00971E21">
      <w:pPr>
        <w:ind w:right="-766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947E14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:rsidR="00A33644" w:rsidRDefault="00A12389" w:rsidP="00947E14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947E14">
        <w:rPr>
          <w:rFonts w:ascii="DilleniaUPC" w:hAnsi="DilleniaUPC" w:cs="DilleniaUPC"/>
          <w:sz w:val="30"/>
          <w:szCs w:val="30"/>
          <w:cs/>
        </w:rPr>
        <w:t>เพื่อให้การปฏิบัติงานของสมาชิก</w:t>
      </w:r>
      <w:r w:rsidR="00843A5A">
        <w:rPr>
          <w:rFonts w:ascii="DilleniaUPC" w:hAnsi="DilleniaUPC" w:cs="DilleniaUPC" w:hint="cs"/>
          <w:sz w:val="30"/>
          <w:szCs w:val="30"/>
          <w:cs/>
        </w:rPr>
        <w:t>สมาคม</w:t>
      </w:r>
      <w:r w:rsidR="00E56A82">
        <w:rPr>
          <w:rFonts w:ascii="DilleniaUPC" w:hAnsi="DilleniaUPC" w:cs="DilleniaUPC" w:hint="cs"/>
          <w:sz w:val="30"/>
          <w:szCs w:val="30"/>
          <w:cs/>
        </w:rPr>
        <w:t>มีระบบงานในการป้องกันความขัดแย้งทางผลประโยชน์</w:t>
      </w:r>
      <w:r w:rsidRPr="00947E14">
        <w:rPr>
          <w:rFonts w:ascii="DilleniaUPC" w:hAnsi="DilleniaUPC" w:cs="DilleniaUPC"/>
          <w:sz w:val="30"/>
          <w:szCs w:val="30"/>
          <w:cs/>
        </w:rPr>
        <w:t>ที่</w:t>
      </w:r>
      <w:r w:rsidR="00A33644">
        <w:rPr>
          <w:rFonts w:ascii="DilleniaUPC" w:hAnsi="DilleniaUPC" w:cs="DilleniaUPC" w:hint="cs"/>
          <w:sz w:val="30"/>
          <w:szCs w:val="30"/>
          <w:cs/>
        </w:rPr>
        <w:t xml:space="preserve">เพียงพอ </w:t>
      </w:r>
      <w:r w:rsidRPr="00947E14">
        <w:rPr>
          <w:rFonts w:ascii="DilleniaUPC" w:hAnsi="DilleniaUPC" w:cs="DilleniaUPC"/>
          <w:sz w:val="30"/>
          <w:szCs w:val="30"/>
          <w:cs/>
        </w:rPr>
        <w:t>เกี่ยวกับการ</w:t>
      </w:r>
      <w:r w:rsidR="00A33644" w:rsidRPr="00947E14">
        <w:rPr>
          <w:rFonts w:ascii="DilleniaUPC" w:hAnsi="DilleniaUPC" w:cs="DilleniaUPC"/>
          <w:sz w:val="30"/>
          <w:szCs w:val="30"/>
          <w:cs/>
        </w:rPr>
        <w:t>ซื้อขายหลักทรัพย์ของสมาชิกหรือบริษัทที่มีส่วนเกี่ยวข้องกับสมาชิก</w:t>
      </w:r>
      <w:r w:rsidR="00A3364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A33644" w:rsidRPr="00947E14">
        <w:rPr>
          <w:rFonts w:ascii="DilleniaUPC" w:hAnsi="DilleniaUPC" w:cs="DilleniaUPC"/>
          <w:sz w:val="30"/>
          <w:szCs w:val="30"/>
          <w:cs/>
        </w:rPr>
        <w:t xml:space="preserve">ในฐานะนายหน้าหรือตัวแทนของลูกค้า </w:t>
      </w:r>
    </w:p>
    <w:p w:rsidR="00643429" w:rsidRPr="00595982" w:rsidRDefault="003260D1" w:rsidP="00947E14">
      <w:pPr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595982">
        <w:rPr>
          <w:rFonts w:ascii="DilleniaUPC" w:hAnsi="DilleniaUPC" w:cs="DilleniaUPC" w:hint="cs"/>
          <w:sz w:val="30"/>
          <w:szCs w:val="30"/>
          <w:cs/>
        </w:rPr>
        <w:t>ประกาศฉบับนี้ออกโดย</w:t>
      </w:r>
      <w:r w:rsidR="00A33644" w:rsidRPr="00595982">
        <w:rPr>
          <w:rFonts w:ascii="DilleniaUPC" w:hAnsi="DilleniaUPC" w:cs="DilleniaUPC" w:hint="cs"/>
          <w:sz w:val="30"/>
          <w:szCs w:val="30"/>
          <w:cs/>
        </w:rPr>
        <w:t>อาศัยอำนาจตาม</w:t>
      </w:r>
      <w:r w:rsidR="00E40515" w:rsidRPr="00595982">
        <w:rPr>
          <w:rFonts w:ascii="DilleniaUPC" w:hAnsi="DilleniaUPC" w:cs="DilleniaUPC" w:hint="cs"/>
          <w:sz w:val="30"/>
          <w:szCs w:val="30"/>
          <w:cs/>
        </w:rPr>
        <w:t>ความใน</w:t>
      </w:r>
      <w:r w:rsidRPr="00595982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A33644" w:rsidRPr="00595982">
        <w:rPr>
          <w:rFonts w:ascii="DilleniaUPC" w:hAnsi="DilleniaUPC" w:cs="DilleniaUPC" w:hint="cs"/>
          <w:sz w:val="30"/>
          <w:szCs w:val="30"/>
          <w:cs/>
        </w:rPr>
        <w:t>ประกาศ</w:t>
      </w:r>
      <w:r w:rsidR="00A12389" w:rsidRPr="00595982">
        <w:rPr>
          <w:rFonts w:ascii="DilleniaUPC" w:hAnsi="DilleniaUPC" w:cs="DilleniaUPC"/>
          <w:sz w:val="30"/>
          <w:szCs w:val="30"/>
          <w:cs/>
        </w:rPr>
        <w:t>ตลาดหลักทรัพย์แห่งประเทศไทย</w:t>
      </w:r>
      <w:r w:rsidR="003C5BEC" w:rsidRPr="00595982">
        <w:rPr>
          <w:rFonts w:ascii="DilleniaUPC" w:hAnsi="DilleniaUPC" w:cs="DilleniaUPC"/>
          <w:sz w:val="30"/>
          <w:szCs w:val="30"/>
          <w:cs/>
        </w:rPr>
        <w:t xml:space="preserve"> </w:t>
      </w:r>
      <w:r w:rsidR="00A12389" w:rsidRPr="00595982">
        <w:rPr>
          <w:rFonts w:ascii="DilleniaUPC" w:hAnsi="DilleniaUPC" w:cs="DilleniaUPC"/>
          <w:sz w:val="30"/>
          <w:szCs w:val="30"/>
          <w:cs/>
        </w:rPr>
        <w:t xml:space="preserve">เรื่อง </w:t>
      </w:r>
      <w:r w:rsidR="003C5BEC" w:rsidRPr="00595982">
        <w:rPr>
          <w:rFonts w:ascii="DilleniaUPC" w:hAnsi="DilleniaUPC" w:cs="DilleniaUPC"/>
          <w:sz w:val="30"/>
          <w:szCs w:val="30"/>
          <w:cs/>
        </w:rPr>
        <w:t>วิธีปฏิบัติที่เกี่ยวกับ</w:t>
      </w:r>
      <w:r w:rsidR="006661F1" w:rsidRPr="00595982">
        <w:rPr>
          <w:rFonts w:ascii="DilleniaUPC" w:hAnsi="DilleniaUPC" w:cs="DilleniaUPC"/>
          <w:sz w:val="30"/>
          <w:szCs w:val="30"/>
          <w:cs/>
        </w:rPr>
        <w:t>การซื้อขาย</w:t>
      </w:r>
      <w:r w:rsidR="003C5BEC" w:rsidRPr="00595982">
        <w:rPr>
          <w:rFonts w:ascii="DilleniaUPC" w:hAnsi="DilleniaUPC" w:cs="DilleniaUPC"/>
          <w:sz w:val="30"/>
          <w:szCs w:val="30"/>
          <w:cs/>
        </w:rPr>
        <w:t xml:space="preserve"> การชำระราคา</w:t>
      </w:r>
      <w:r w:rsidR="00947E14" w:rsidRPr="00595982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3C5BEC" w:rsidRPr="00595982">
        <w:rPr>
          <w:rFonts w:ascii="DilleniaUPC" w:hAnsi="DilleniaUPC" w:cs="DilleniaUPC"/>
          <w:sz w:val="30"/>
          <w:szCs w:val="30"/>
          <w:cs/>
        </w:rPr>
        <w:t>และการส่งมอบ</w:t>
      </w:r>
      <w:r w:rsidR="006661F1" w:rsidRPr="00595982">
        <w:rPr>
          <w:rFonts w:ascii="DilleniaUPC" w:hAnsi="DilleniaUPC" w:cs="DilleniaUPC"/>
          <w:sz w:val="30"/>
          <w:szCs w:val="30"/>
          <w:cs/>
        </w:rPr>
        <w:t>หลักทรัพย์</w:t>
      </w:r>
      <w:r w:rsidR="009B2202" w:rsidRPr="00595982">
        <w:rPr>
          <w:rFonts w:ascii="DilleniaUPC" w:hAnsi="DilleniaUPC" w:cs="DilleniaUPC"/>
          <w:sz w:val="30"/>
          <w:szCs w:val="30"/>
          <w:cs/>
        </w:rPr>
        <w:t>ในตลาดหลักทรัพย์</w:t>
      </w:r>
      <w:r w:rsidR="00F85AF8">
        <w:rPr>
          <w:rFonts w:ascii="DilleniaUPC" w:hAnsi="DilleniaUPC" w:cs="DilleniaUPC"/>
          <w:sz w:val="30"/>
          <w:szCs w:val="30"/>
        </w:rPr>
        <w:t xml:space="preserve"> </w:t>
      </w:r>
      <w:r w:rsidR="006A4E68" w:rsidRPr="00595982">
        <w:rPr>
          <w:rFonts w:ascii="DilleniaUPC" w:hAnsi="DilleniaUPC" w:cs="DilleniaUPC" w:hint="cs"/>
          <w:sz w:val="30"/>
          <w:szCs w:val="30"/>
          <w:cs/>
        </w:rPr>
        <w:t xml:space="preserve">ข้อ 84 </w:t>
      </w:r>
      <w:r w:rsidR="00944E12" w:rsidRPr="00595982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F605E1" w:rsidRPr="00595982">
        <w:rPr>
          <w:rFonts w:ascii="DilleniaUPC" w:hAnsi="DilleniaUPC" w:cs="DilleniaUPC"/>
          <w:sz w:val="30"/>
          <w:szCs w:val="30"/>
          <w:cs/>
        </w:rPr>
        <w:t>โดยความเห็นชอบ</w:t>
      </w:r>
      <w:r w:rsidR="00F605E1" w:rsidRPr="00595982">
        <w:rPr>
          <w:rFonts w:ascii="DilleniaUPC" w:hAnsi="DilleniaUPC" w:cs="DilleniaUPC" w:hint="cs"/>
          <w:sz w:val="30"/>
          <w:szCs w:val="30"/>
          <w:cs/>
        </w:rPr>
        <w:t xml:space="preserve">ของตลาดหลักทรัพย์แห่งประเทศไทย </w:t>
      </w:r>
      <w:r w:rsidR="00A12389" w:rsidRPr="00595982">
        <w:rPr>
          <w:rFonts w:ascii="DilleniaUPC" w:hAnsi="DilleniaUPC" w:cs="DilleniaUPC"/>
          <w:sz w:val="30"/>
          <w:szCs w:val="30"/>
          <w:cs/>
        </w:rPr>
        <w:t>สมาคมบริษัทหลักทรัพย์ไทย</w:t>
      </w:r>
      <w:r w:rsidR="00F605E1" w:rsidRPr="00595982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A12389" w:rsidRPr="00595982">
        <w:rPr>
          <w:rFonts w:ascii="DilleniaUPC" w:hAnsi="DilleniaUPC" w:cs="DilleniaUPC"/>
          <w:sz w:val="30"/>
          <w:szCs w:val="30"/>
          <w:cs/>
        </w:rPr>
        <w:t>จึงกำหนดหลักเกณฑ์และ</w:t>
      </w:r>
      <w:r w:rsidR="006661F1" w:rsidRPr="00595982">
        <w:rPr>
          <w:rFonts w:ascii="DilleniaUPC" w:hAnsi="DilleniaUPC" w:cs="DilleniaUPC"/>
          <w:sz w:val="30"/>
          <w:szCs w:val="30"/>
          <w:cs/>
        </w:rPr>
        <w:t>วิธีการเกี่ยวกับการซื้อขายหลักทรัพย์</w:t>
      </w:r>
      <w:r w:rsidR="003C5BEC" w:rsidRPr="00595982">
        <w:rPr>
          <w:rFonts w:ascii="DilleniaUPC" w:hAnsi="DilleniaUPC" w:cs="DilleniaUPC"/>
          <w:sz w:val="30"/>
          <w:szCs w:val="30"/>
          <w:cs/>
        </w:rPr>
        <w:t>ของสมาชิกหรือบริษัทที่มีส่วนเกี่ยวข้องกับสมาชิก</w:t>
      </w:r>
      <w:r w:rsidR="00947E14" w:rsidRPr="00595982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3C5BEC" w:rsidRPr="00595982">
        <w:rPr>
          <w:rFonts w:ascii="DilleniaUPC" w:hAnsi="DilleniaUPC" w:cs="DilleniaUPC"/>
          <w:sz w:val="30"/>
          <w:szCs w:val="30"/>
          <w:cs/>
        </w:rPr>
        <w:t>ในฐานะนายหน้าหรือตัวแทนของลูกค้า</w:t>
      </w:r>
      <w:r w:rsidR="00C647CA" w:rsidRPr="00595982">
        <w:rPr>
          <w:rFonts w:ascii="DilleniaUPC" w:hAnsi="DilleniaUPC" w:cs="DilleniaUPC"/>
          <w:sz w:val="30"/>
          <w:szCs w:val="30"/>
          <w:cs/>
        </w:rPr>
        <w:t xml:space="preserve"> </w:t>
      </w:r>
      <w:r w:rsidR="00A12389" w:rsidRPr="00595982">
        <w:rPr>
          <w:rFonts w:ascii="DilleniaUPC" w:hAnsi="DilleniaUPC" w:cs="DilleniaUPC"/>
          <w:sz w:val="30"/>
          <w:szCs w:val="30"/>
          <w:cs/>
        </w:rPr>
        <w:t>เพื่อให้สมาชิก</w:t>
      </w:r>
      <w:r w:rsidR="00843A5A" w:rsidRPr="00595982">
        <w:rPr>
          <w:rFonts w:ascii="DilleniaUPC" w:hAnsi="DilleniaUPC" w:cs="DilleniaUPC" w:hint="cs"/>
          <w:sz w:val="30"/>
          <w:szCs w:val="30"/>
          <w:cs/>
        </w:rPr>
        <w:t>สมาคม</w:t>
      </w:r>
      <w:r w:rsidR="00A12389" w:rsidRPr="00595982">
        <w:rPr>
          <w:rFonts w:ascii="DilleniaUPC" w:hAnsi="DilleniaUPC" w:cs="DilleniaUPC"/>
          <w:sz w:val="30"/>
          <w:szCs w:val="30"/>
          <w:cs/>
        </w:rPr>
        <w:t>ถือปฏิบัติ ดังนี้</w:t>
      </w:r>
    </w:p>
    <w:p w:rsidR="00FD5BD8" w:rsidRDefault="00FD5BD8" w:rsidP="00FD5BD8">
      <w:pPr>
        <w:ind w:right="-64"/>
        <w:jc w:val="thaiDistribute"/>
        <w:rPr>
          <w:rFonts w:ascii="DilleniaUPC" w:hAnsi="DilleniaUPC" w:cs="DilleniaUPC" w:hint="cs"/>
          <w:sz w:val="16"/>
          <w:szCs w:val="16"/>
        </w:rPr>
      </w:pPr>
    </w:p>
    <w:p w:rsidR="00843A5A" w:rsidRPr="00595982" w:rsidRDefault="00843A5A" w:rsidP="0023753D">
      <w:pPr>
        <w:numPr>
          <w:ilvl w:val="0"/>
          <w:numId w:val="4"/>
        </w:numPr>
        <w:ind w:right="-64"/>
        <w:jc w:val="thaiDistribute"/>
        <w:rPr>
          <w:rFonts w:ascii="DilleniaUPC" w:hAnsi="DilleniaUPC" w:cs="DilleniaUPC" w:hint="cs"/>
          <w:sz w:val="30"/>
          <w:szCs w:val="30"/>
        </w:rPr>
      </w:pPr>
      <w:r w:rsidRPr="00595982">
        <w:rPr>
          <w:rFonts w:ascii="DilleniaUPC" w:hAnsi="DilleniaUPC" w:cs="DilleniaUPC" w:hint="cs"/>
          <w:sz w:val="30"/>
          <w:szCs w:val="30"/>
          <w:cs/>
        </w:rPr>
        <w:t>ในประกาศนี้</w:t>
      </w:r>
    </w:p>
    <w:p w:rsidR="00843A5A" w:rsidRPr="00595982" w:rsidRDefault="00843A5A" w:rsidP="00843A5A">
      <w:pPr>
        <w:ind w:left="709" w:right="-64" w:firstLine="11"/>
        <w:jc w:val="thaiDistribute"/>
        <w:rPr>
          <w:rFonts w:ascii="DilleniaUPC" w:hAnsi="DilleniaUPC" w:cs="DilleniaUPC"/>
          <w:sz w:val="30"/>
          <w:szCs w:val="30"/>
        </w:rPr>
      </w:pPr>
      <w:r w:rsidRPr="00595982">
        <w:rPr>
          <w:rFonts w:ascii="DilleniaUPC" w:hAnsi="DilleniaUPC" w:cs="DilleniaUPC"/>
          <w:sz w:val="30"/>
          <w:szCs w:val="30"/>
        </w:rPr>
        <w:t>“</w:t>
      </w:r>
      <w:r w:rsidRPr="00595982">
        <w:rPr>
          <w:rFonts w:ascii="DilleniaUPC" w:hAnsi="DilleniaUPC" w:cs="DilleniaUPC" w:hint="cs"/>
          <w:sz w:val="30"/>
          <w:szCs w:val="30"/>
          <w:cs/>
        </w:rPr>
        <w:t>ตลาดหลักทรัพย์</w:t>
      </w:r>
      <w:r w:rsidRPr="00595982">
        <w:rPr>
          <w:rFonts w:ascii="DilleniaUPC" w:hAnsi="DilleniaUPC" w:cs="DilleniaUPC"/>
          <w:sz w:val="30"/>
          <w:szCs w:val="30"/>
        </w:rPr>
        <w:t xml:space="preserve">” </w:t>
      </w:r>
      <w:r w:rsidRPr="00595982">
        <w:rPr>
          <w:rFonts w:ascii="DilleniaUPC" w:hAnsi="DilleniaUPC" w:cs="DilleniaUPC" w:hint="cs"/>
          <w:sz w:val="30"/>
          <w:szCs w:val="30"/>
          <w:cs/>
        </w:rPr>
        <w:t>หมายความว่า ตลาดหลักทรัพย์แห่งประเทศไทย</w:t>
      </w:r>
    </w:p>
    <w:p w:rsidR="00843A5A" w:rsidRPr="00595982" w:rsidRDefault="00A008A2" w:rsidP="00843A5A">
      <w:pPr>
        <w:ind w:left="709" w:right="-64" w:firstLine="11"/>
        <w:jc w:val="thaiDistribute"/>
        <w:rPr>
          <w:rFonts w:ascii="DilleniaUPC" w:hAnsi="DilleniaUPC" w:cs="DilleniaUPC" w:hint="cs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t>“</w:t>
      </w:r>
      <w:r w:rsidR="00843A5A" w:rsidRPr="00595982">
        <w:rPr>
          <w:rFonts w:ascii="DilleniaUPC" w:hAnsi="DilleniaUPC" w:cs="DilleniaUPC" w:hint="cs"/>
          <w:sz w:val="30"/>
          <w:szCs w:val="30"/>
          <w:cs/>
        </w:rPr>
        <w:t>สมาชิกสมาคม</w:t>
      </w:r>
      <w:r w:rsidR="00843A5A" w:rsidRPr="00595982">
        <w:rPr>
          <w:rFonts w:ascii="DilleniaUPC" w:hAnsi="DilleniaUPC" w:cs="DilleniaUPC"/>
          <w:sz w:val="30"/>
          <w:szCs w:val="30"/>
        </w:rPr>
        <w:t xml:space="preserve">” </w:t>
      </w:r>
      <w:r w:rsidR="00843A5A" w:rsidRPr="00595982">
        <w:rPr>
          <w:rFonts w:ascii="DilleniaUPC" w:hAnsi="DilleniaUPC" w:cs="DilleniaUPC" w:hint="cs"/>
          <w:sz w:val="30"/>
          <w:szCs w:val="30"/>
          <w:cs/>
        </w:rPr>
        <w:t>หมายความว่า สมาชิกสมาคมบริษัทหลักทรัพย์ไทย</w:t>
      </w:r>
    </w:p>
    <w:p w:rsidR="00843A5A" w:rsidRPr="00595982" w:rsidRDefault="00843A5A" w:rsidP="00843A5A">
      <w:pPr>
        <w:tabs>
          <w:tab w:val="left" w:pos="426"/>
        </w:tabs>
        <w:ind w:left="426" w:right="-64" w:firstLine="283"/>
        <w:jc w:val="thaiDistribute"/>
        <w:rPr>
          <w:rFonts w:ascii="DilleniaUPC" w:hAnsi="DilleniaUPC" w:cs="DilleniaUPC" w:hint="cs"/>
          <w:sz w:val="30"/>
          <w:szCs w:val="30"/>
          <w:cs/>
        </w:rPr>
      </w:pPr>
      <w:r w:rsidRPr="00595982">
        <w:rPr>
          <w:rFonts w:ascii="DilleniaUPC" w:hAnsi="DilleniaUPC" w:cs="DilleniaUPC" w:hint="cs"/>
          <w:sz w:val="30"/>
          <w:szCs w:val="30"/>
          <w:cs/>
        </w:rPr>
        <w:t>นอกเหนือจากคำที่บัญญัติไว้ข้างต้น ให้คำที่ปรากฏในประกาศฉบับนี้มีความหมายเป็นไปตามนิยาม ที่กำหนดไว้ใน</w:t>
      </w:r>
      <w:r w:rsidR="009B2202" w:rsidRPr="00595982">
        <w:rPr>
          <w:rFonts w:ascii="DilleniaUPC" w:hAnsi="DilleniaUPC" w:cs="DilleniaUPC" w:hint="cs"/>
          <w:sz w:val="30"/>
          <w:szCs w:val="30"/>
          <w:cs/>
        </w:rPr>
        <w:t>ประกาศ</w:t>
      </w:r>
      <w:r w:rsidR="009B2202" w:rsidRPr="00595982">
        <w:rPr>
          <w:rFonts w:ascii="DilleniaUPC" w:hAnsi="DilleniaUPC" w:cs="DilleniaUPC"/>
          <w:sz w:val="30"/>
          <w:szCs w:val="30"/>
          <w:cs/>
        </w:rPr>
        <w:t>ตลาดหลักทรัพย์แห่งประเทศไทย เรื่อง วิธีปฏิบัติที่เกี่ยวกับการซื้อขาย การชำระราคา</w:t>
      </w:r>
      <w:r w:rsidR="009B2202" w:rsidRPr="00595982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9B2202" w:rsidRPr="00595982">
        <w:rPr>
          <w:rFonts w:ascii="DilleniaUPC" w:hAnsi="DilleniaUPC" w:cs="DilleniaUPC"/>
          <w:sz w:val="30"/>
          <w:szCs w:val="30"/>
          <w:cs/>
        </w:rPr>
        <w:t xml:space="preserve">และการส่งมอบหลักทรัพย์ในตลาดหลักทรัพย์ </w:t>
      </w:r>
    </w:p>
    <w:p w:rsidR="003C5BEC" w:rsidRPr="00947E14" w:rsidRDefault="003C5BEC" w:rsidP="00FD5BD8">
      <w:pPr>
        <w:numPr>
          <w:ilvl w:val="0"/>
          <w:numId w:val="4"/>
        </w:numPr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947E14">
        <w:rPr>
          <w:rFonts w:ascii="DilleniaUPC" w:hAnsi="DilleniaUPC" w:cs="DilleniaUPC"/>
          <w:sz w:val="30"/>
          <w:szCs w:val="30"/>
          <w:cs/>
        </w:rPr>
        <w:t>ในกรณีที่สมาชิกทำการซื้อขายหลักทรัพย์ของบริษัทตนเอง</w:t>
      </w:r>
      <w:r w:rsidR="005953A8" w:rsidRPr="00947E14">
        <w:rPr>
          <w:rFonts w:ascii="DilleniaUPC" w:hAnsi="DilleniaUPC" w:cs="DilleniaUPC"/>
          <w:sz w:val="30"/>
          <w:szCs w:val="30"/>
          <w:cs/>
        </w:rPr>
        <w:t xml:space="preserve">หรือบริษัทที่มีส่วนเกี่ยวข้องกับสมาชิก </w:t>
      </w:r>
      <w:r w:rsidRPr="00947E14">
        <w:rPr>
          <w:rFonts w:ascii="DilleniaUPC" w:hAnsi="DilleniaUPC" w:cs="DilleniaUPC"/>
          <w:sz w:val="30"/>
          <w:szCs w:val="30"/>
          <w:cs/>
        </w:rPr>
        <w:t>ในฐานะนายหน้าหรือตัวแทนของลูกค้า ให้สมาชิกปฏิบัติดังต่อไปนี้</w:t>
      </w:r>
    </w:p>
    <w:p w:rsidR="003C5BEC" w:rsidRPr="00947E14" w:rsidRDefault="00C8272B" w:rsidP="003A1E08">
      <w:pPr>
        <w:numPr>
          <w:ilvl w:val="1"/>
          <w:numId w:val="4"/>
        </w:numPr>
        <w:ind w:right="-64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3C5BEC" w:rsidRPr="00947E14">
        <w:rPr>
          <w:rFonts w:ascii="DilleniaUPC" w:hAnsi="DilleniaUPC" w:cs="DilleniaUPC"/>
          <w:sz w:val="30"/>
          <w:szCs w:val="30"/>
          <w:cs/>
        </w:rPr>
        <w:t xml:space="preserve">เปิดเผยให้ลูกค้าทราบถึงลักษณะที่อาจก่อให้เกิดความขัดแย้งทางผลประโยชน์ </w:t>
      </w:r>
      <w:r w:rsidR="003C5BEC" w:rsidRPr="00947E14">
        <w:rPr>
          <w:rFonts w:ascii="DilleniaUPC" w:hAnsi="DilleniaUPC" w:cs="DilleniaUPC"/>
          <w:sz w:val="30"/>
          <w:szCs w:val="30"/>
        </w:rPr>
        <w:t>(Conflict of Interest)</w:t>
      </w:r>
      <w:r w:rsidR="003C5BEC" w:rsidRPr="00947E14">
        <w:rPr>
          <w:rFonts w:ascii="DilleniaUPC" w:hAnsi="DilleniaUPC" w:cs="DilleniaUPC"/>
          <w:sz w:val="30"/>
          <w:szCs w:val="30"/>
          <w:cs/>
        </w:rPr>
        <w:t xml:space="preserve"> เมื่อให้คำแนะนำหรือคำปรึกษาเกี่ยวกับการลงทุนในหลักทรัพย์ดังกล่าว</w:t>
      </w:r>
    </w:p>
    <w:p w:rsidR="006D7555" w:rsidRPr="00947E14" w:rsidRDefault="00C8272B" w:rsidP="003A1E08">
      <w:pPr>
        <w:numPr>
          <w:ilvl w:val="1"/>
          <w:numId w:val="4"/>
        </w:numPr>
        <w:ind w:right="-64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3C5BEC" w:rsidRPr="00947E14">
        <w:rPr>
          <w:rFonts w:ascii="DilleniaUPC" w:hAnsi="DilleniaUPC" w:cs="DilleniaUPC"/>
          <w:sz w:val="30"/>
          <w:szCs w:val="30"/>
          <w:cs/>
        </w:rPr>
        <w:t>เปิดเผยลักษณะที่อาจก่อให้เกิดความขัดแย้งทางผลประโยชน์</w:t>
      </w:r>
      <w:r w:rsidR="003C5BEC" w:rsidRPr="00947E14">
        <w:rPr>
          <w:rFonts w:ascii="DilleniaUPC" w:hAnsi="DilleniaUPC" w:cs="DilleniaUPC"/>
          <w:sz w:val="30"/>
          <w:szCs w:val="30"/>
        </w:rPr>
        <w:t xml:space="preserve"> (Conflict of Interest) </w:t>
      </w:r>
      <w:r w:rsidR="003C5BEC" w:rsidRPr="00947E14">
        <w:rPr>
          <w:rFonts w:ascii="DilleniaUPC" w:hAnsi="DilleniaUPC" w:cs="DilleniaUPC"/>
          <w:sz w:val="30"/>
          <w:szCs w:val="30"/>
          <w:cs/>
        </w:rPr>
        <w:t>ไว้ในรายงานหรือบทความการวิเคราะห์การลงทุนในหลักทรัพย์</w:t>
      </w:r>
      <w:r w:rsidR="00947E1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3C5BEC" w:rsidRPr="00947E14">
        <w:rPr>
          <w:rFonts w:ascii="DilleniaUPC" w:hAnsi="DilleniaUPC" w:cs="DilleniaUPC"/>
          <w:sz w:val="30"/>
          <w:szCs w:val="30"/>
          <w:cs/>
        </w:rPr>
        <w:t>เมื่อมีการจัดทำและเผยแพร่งานวิเคราะห์เกี่ยวกับหลักทรัพย์ดังกล่าว</w:t>
      </w:r>
    </w:p>
    <w:p w:rsidR="00D677F0" w:rsidRDefault="00D677F0" w:rsidP="00EA7CCE">
      <w:pPr>
        <w:spacing w:before="360"/>
        <w:ind w:right="-64" w:firstLine="720"/>
        <w:rPr>
          <w:rFonts w:ascii="DilleniaUPC" w:hAnsi="DilleniaUPC" w:cs="DilleniaUPC"/>
          <w:sz w:val="30"/>
          <w:szCs w:val="30"/>
        </w:rPr>
      </w:pPr>
      <w:r w:rsidRPr="00947E14">
        <w:rPr>
          <w:rFonts w:ascii="DilleniaUPC" w:hAnsi="DilleniaUPC" w:cs="DilleniaUPC"/>
          <w:sz w:val="30"/>
          <w:szCs w:val="30"/>
          <w:cs/>
        </w:rPr>
        <w:t>ปร</w:t>
      </w:r>
      <w:r w:rsidR="006A4E68">
        <w:rPr>
          <w:rFonts w:ascii="DilleniaUPC" w:hAnsi="DilleniaUPC" w:cs="DilleniaUPC"/>
          <w:sz w:val="30"/>
          <w:szCs w:val="30"/>
          <w:cs/>
        </w:rPr>
        <w:t xml:space="preserve">ะกาศนี้มีผลบังคับตั้งแต่วันที่ </w:t>
      </w:r>
      <w:r w:rsidR="006A4E68">
        <w:rPr>
          <w:rFonts w:ascii="DilleniaUPC" w:hAnsi="DilleniaUPC" w:cs="DilleniaUPC" w:hint="cs"/>
          <w:sz w:val="30"/>
          <w:szCs w:val="30"/>
          <w:cs/>
        </w:rPr>
        <w:t xml:space="preserve">1 </w:t>
      </w:r>
      <w:r w:rsidRPr="00947E14">
        <w:rPr>
          <w:rFonts w:ascii="DilleniaUPC" w:hAnsi="DilleniaUPC" w:cs="DilleniaUPC"/>
          <w:sz w:val="30"/>
          <w:szCs w:val="30"/>
          <w:cs/>
        </w:rPr>
        <w:t xml:space="preserve"> </w:t>
      </w:r>
      <w:r w:rsidR="006A4E68">
        <w:rPr>
          <w:rFonts w:ascii="DilleniaUPC" w:hAnsi="DilleniaUPC" w:cs="DilleniaUPC" w:hint="cs"/>
          <w:sz w:val="30"/>
          <w:szCs w:val="30"/>
          <w:cs/>
        </w:rPr>
        <w:t>สิงหาคม</w:t>
      </w:r>
      <w:r w:rsidRPr="00947E14">
        <w:rPr>
          <w:rFonts w:ascii="DilleniaUPC" w:hAnsi="DilleniaUPC" w:cs="DilleniaUPC"/>
          <w:sz w:val="30"/>
          <w:szCs w:val="30"/>
          <w:cs/>
        </w:rPr>
        <w:t xml:space="preserve"> </w:t>
      </w:r>
      <w:r w:rsidR="0080750D" w:rsidRPr="00947E14">
        <w:rPr>
          <w:rFonts w:ascii="DilleniaUPC" w:hAnsi="DilleniaUPC" w:cs="DilleniaUPC"/>
          <w:sz w:val="30"/>
          <w:szCs w:val="30"/>
          <w:cs/>
        </w:rPr>
        <w:t>2556</w:t>
      </w:r>
      <w:r w:rsidRPr="00947E14">
        <w:rPr>
          <w:rFonts w:ascii="DilleniaUPC" w:hAnsi="DilleniaUPC" w:cs="DilleniaUPC"/>
          <w:sz w:val="30"/>
          <w:szCs w:val="30"/>
          <w:cs/>
        </w:rPr>
        <w:t xml:space="preserve"> เป็นต้นไป</w:t>
      </w:r>
    </w:p>
    <w:p w:rsidR="004C37B6" w:rsidRPr="004C37B6" w:rsidRDefault="004C37B6" w:rsidP="00947E14">
      <w:pPr>
        <w:spacing w:before="360"/>
        <w:ind w:right="-64"/>
        <w:rPr>
          <w:rFonts w:ascii="DilleniaUPC" w:hAnsi="DilleniaUPC" w:cs="DilleniaUPC"/>
          <w:sz w:val="2"/>
          <w:szCs w:val="2"/>
          <w:cs/>
        </w:rPr>
      </w:pPr>
    </w:p>
    <w:p w:rsidR="00D677F0" w:rsidRPr="00947E14" w:rsidRDefault="00D677F0" w:rsidP="00D677F0">
      <w:pPr>
        <w:pStyle w:val="BodyText"/>
        <w:tabs>
          <w:tab w:val="left" w:pos="567"/>
          <w:tab w:val="center" w:pos="5812"/>
        </w:tabs>
        <w:spacing w:after="0"/>
        <w:ind w:right="-653"/>
        <w:rPr>
          <w:rFonts w:ascii="DilleniaUPC" w:hAnsi="DilleniaUPC" w:cs="DilleniaUPC"/>
          <w:sz w:val="30"/>
          <w:szCs w:val="30"/>
        </w:rPr>
      </w:pPr>
      <w:r w:rsidRPr="00947E14">
        <w:rPr>
          <w:rFonts w:ascii="DilleniaUPC" w:hAnsi="DilleniaUPC" w:cs="DilleniaUPC"/>
          <w:sz w:val="30"/>
          <w:szCs w:val="30"/>
          <w:cs/>
        </w:rPr>
        <w:tab/>
      </w:r>
      <w:r w:rsidRPr="00947E14">
        <w:rPr>
          <w:rFonts w:ascii="DilleniaUPC" w:hAnsi="DilleniaUPC" w:cs="DilleniaUPC"/>
          <w:sz w:val="30"/>
          <w:szCs w:val="30"/>
          <w:cs/>
        </w:rPr>
        <w:tab/>
        <w:t xml:space="preserve">ประกาศ ณ วันที่ </w:t>
      </w:r>
      <w:r w:rsidR="002F1ADB" w:rsidRPr="00947E14">
        <w:rPr>
          <w:rFonts w:ascii="DilleniaUPC" w:hAnsi="DilleniaUPC" w:cs="DilleniaUPC"/>
          <w:sz w:val="30"/>
          <w:szCs w:val="30"/>
          <w:cs/>
        </w:rPr>
        <w:t xml:space="preserve"> </w:t>
      </w:r>
      <w:r w:rsidR="00A008A2">
        <w:rPr>
          <w:rFonts w:ascii="DilleniaUPC" w:hAnsi="DilleniaUPC" w:cs="DilleniaUPC" w:hint="cs"/>
          <w:sz w:val="30"/>
          <w:szCs w:val="30"/>
          <w:cs/>
        </w:rPr>
        <w:t>29</w:t>
      </w:r>
      <w:r w:rsidR="00667368">
        <w:rPr>
          <w:rFonts w:ascii="DilleniaUPC" w:hAnsi="DilleniaUPC" w:cs="DilleniaUPC" w:hint="cs"/>
          <w:sz w:val="30"/>
          <w:szCs w:val="30"/>
          <w:cs/>
        </w:rPr>
        <w:t xml:space="preserve"> กรกฎ</w:t>
      </w:r>
      <w:r w:rsidR="006A4E68">
        <w:rPr>
          <w:rFonts w:ascii="DilleniaUPC" w:hAnsi="DilleniaUPC" w:cs="DilleniaUPC" w:hint="cs"/>
          <w:sz w:val="30"/>
          <w:szCs w:val="30"/>
          <w:cs/>
        </w:rPr>
        <w:t>าคม</w:t>
      </w:r>
      <w:r w:rsidR="003C2983" w:rsidRPr="003762C7">
        <w:rPr>
          <w:rFonts w:ascii="DilleniaUPC" w:hAnsi="DilleniaUPC" w:cs="DilleniaUPC"/>
          <w:sz w:val="30"/>
          <w:szCs w:val="30"/>
          <w:cs/>
        </w:rPr>
        <w:t xml:space="preserve"> 2556</w:t>
      </w:r>
    </w:p>
    <w:p w:rsidR="004C37B6" w:rsidRPr="00FD1D81" w:rsidRDefault="00D677F0" w:rsidP="00D677F0">
      <w:pPr>
        <w:pStyle w:val="BodyText"/>
        <w:tabs>
          <w:tab w:val="left" w:pos="567"/>
          <w:tab w:val="center" w:pos="5760"/>
        </w:tabs>
        <w:spacing w:after="0"/>
        <w:rPr>
          <w:rFonts w:ascii="DilleniaUPC" w:hAnsi="DilleniaUPC" w:cs="DilleniaUPC"/>
          <w:sz w:val="24"/>
          <w:szCs w:val="24"/>
        </w:rPr>
      </w:pPr>
      <w:r w:rsidRPr="00947E14">
        <w:rPr>
          <w:rFonts w:ascii="DilleniaUPC" w:hAnsi="DilleniaUPC" w:cs="DilleniaUPC"/>
          <w:sz w:val="30"/>
          <w:szCs w:val="30"/>
          <w:cs/>
        </w:rPr>
        <w:tab/>
      </w:r>
    </w:p>
    <w:p w:rsidR="00FD1D81" w:rsidRPr="00FD1D81" w:rsidRDefault="00FD1D81" w:rsidP="00D677F0">
      <w:pPr>
        <w:pStyle w:val="BodyText"/>
        <w:tabs>
          <w:tab w:val="left" w:pos="567"/>
          <w:tab w:val="center" w:pos="5760"/>
        </w:tabs>
        <w:spacing w:after="0"/>
        <w:rPr>
          <w:rFonts w:ascii="DilleniaUPC" w:hAnsi="DilleniaUPC" w:cs="DilleniaUPC"/>
          <w:sz w:val="30"/>
          <w:szCs w:val="30"/>
        </w:rPr>
      </w:pPr>
    </w:p>
    <w:p w:rsidR="00D677F0" w:rsidRPr="00FD1D81" w:rsidRDefault="00D677F0" w:rsidP="00D677F0">
      <w:pPr>
        <w:pStyle w:val="BodyText"/>
        <w:tabs>
          <w:tab w:val="left" w:pos="567"/>
          <w:tab w:val="center" w:pos="5760"/>
        </w:tabs>
        <w:spacing w:after="0"/>
        <w:rPr>
          <w:rFonts w:ascii="DilleniaUPC" w:hAnsi="DilleniaUPC" w:cs="DilleniaUPC"/>
          <w:sz w:val="24"/>
          <w:szCs w:val="24"/>
        </w:rPr>
      </w:pPr>
      <w:r w:rsidRPr="00947E14">
        <w:rPr>
          <w:rFonts w:ascii="DilleniaUPC" w:hAnsi="DilleniaUPC" w:cs="DilleniaUPC"/>
          <w:sz w:val="30"/>
          <w:szCs w:val="30"/>
          <w:cs/>
        </w:rPr>
        <w:tab/>
      </w:r>
    </w:p>
    <w:p w:rsidR="00D677F0" w:rsidRPr="00947E14" w:rsidRDefault="00D677F0" w:rsidP="00D677F0">
      <w:pPr>
        <w:tabs>
          <w:tab w:val="center" w:pos="5812"/>
        </w:tabs>
        <w:jc w:val="both"/>
        <w:rPr>
          <w:rFonts w:ascii="DilleniaUPC" w:hAnsi="DilleniaUPC" w:cs="DilleniaUPC" w:hint="cs"/>
          <w:sz w:val="30"/>
          <w:szCs w:val="30"/>
          <w:cs/>
        </w:rPr>
      </w:pPr>
      <w:r w:rsidRPr="00947E14">
        <w:rPr>
          <w:rFonts w:ascii="DilleniaUPC" w:hAnsi="DilleniaUPC" w:cs="DilleniaUPC"/>
          <w:sz w:val="30"/>
          <w:szCs w:val="30"/>
          <w:cs/>
        </w:rPr>
        <w:tab/>
        <w:t>(นางภัทธีรา  ดิลกรุ่งธีระภพ)</w:t>
      </w:r>
    </w:p>
    <w:p w:rsidR="00ED7E47" w:rsidRDefault="00D677F0" w:rsidP="00ED7E47">
      <w:pPr>
        <w:pStyle w:val="BodyText"/>
        <w:tabs>
          <w:tab w:val="left" w:pos="567"/>
          <w:tab w:val="center" w:pos="5812"/>
        </w:tabs>
        <w:spacing w:after="0" w:line="340" w:lineRule="exact"/>
        <w:rPr>
          <w:rFonts w:ascii="DilleniaUPC" w:hAnsi="DilleniaUPC" w:cs="DilleniaUPC"/>
          <w:sz w:val="30"/>
          <w:szCs w:val="30"/>
          <w:u w:val="single"/>
        </w:rPr>
      </w:pPr>
      <w:r w:rsidRPr="00947E14">
        <w:rPr>
          <w:rFonts w:ascii="DilleniaUPC" w:hAnsi="DilleniaUPC" w:cs="DilleniaUPC"/>
          <w:sz w:val="30"/>
          <w:szCs w:val="30"/>
          <w:cs/>
        </w:rPr>
        <w:t xml:space="preserve">      </w:t>
      </w:r>
      <w:r w:rsidRPr="00947E14">
        <w:rPr>
          <w:rFonts w:ascii="DilleniaUPC" w:hAnsi="DilleniaUPC" w:cs="DilleniaUPC"/>
          <w:sz w:val="30"/>
          <w:szCs w:val="30"/>
          <w:cs/>
        </w:rPr>
        <w:tab/>
      </w:r>
      <w:r w:rsidRPr="00947E14">
        <w:rPr>
          <w:rFonts w:ascii="DilleniaUPC" w:hAnsi="DilleniaUPC" w:cs="DilleniaUPC"/>
          <w:sz w:val="30"/>
          <w:szCs w:val="30"/>
          <w:cs/>
        </w:rPr>
        <w:tab/>
      </w:r>
      <w:r w:rsidRPr="00947E14">
        <w:rPr>
          <w:rFonts w:ascii="DilleniaUPC" w:eastAsia="MS Mincho" w:hAnsi="DilleniaUPC" w:cs="DilleniaUPC"/>
          <w:sz w:val="30"/>
          <w:szCs w:val="30"/>
          <w:cs/>
          <w:lang w:eastAsia="ja-JP"/>
        </w:rPr>
        <w:t>นายกสมาคม</w:t>
      </w:r>
    </w:p>
    <w:sectPr w:rsidR="00ED7E47" w:rsidSect="00843A5A">
      <w:footerReference w:type="default" r:id="rId9"/>
      <w:pgSz w:w="11906" w:h="16838"/>
      <w:pgMar w:top="1134" w:right="1274" w:bottom="1418" w:left="1800" w:header="720" w:footer="441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B0" w:rsidRDefault="006200B0" w:rsidP="00A87D06">
      <w:r>
        <w:separator/>
      </w:r>
    </w:p>
  </w:endnote>
  <w:endnote w:type="continuationSeparator" w:id="0">
    <w:p w:rsidR="006200B0" w:rsidRDefault="006200B0" w:rsidP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8A" w:rsidRPr="00E87C51" w:rsidRDefault="00E87C51" w:rsidP="0047748A">
    <w:pPr>
      <w:pStyle w:val="Footer"/>
      <w:ind w:right="-483"/>
      <w:jc w:val="right"/>
      <w:rPr>
        <w:rFonts w:ascii="BrowalliaUPC" w:hAnsi="BrowalliaUPC" w:cs="BrowalliaUPC" w:hint="cs"/>
        <w:b/>
        <w:bCs/>
        <w:sz w:val="20"/>
        <w:szCs w:val="20"/>
      </w:rPr>
    </w:pPr>
    <w:r w:rsidRPr="00E87C51">
      <w:rPr>
        <w:rFonts w:ascii="BrowalliaUPC" w:hAnsi="BrowalliaUPC" w:cs="BrowalliaUPC" w:hint="cs"/>
        <w:b/>
        <w:bCs/>
        <w:sz w:val="20"/>
        <w:szCs w:val="20"/>
        <w:cs/>
      </w:rPr>
      <w:t>การซื้อขายหลักทรัพย์</w:t>
    </w:r>
    <w:r w:rsidR="005953A8">
      <w:rPr>
        <w:rFonts w:ascii="BrowalliaUPC" w:hAnsi="BrowalliaUPC" w:cs="BrowalliaUPC" w:hint="cs"/>
        <w:b/>
        <w:bCs/>
        <w:sz w:val="20"/>
        <w:szCs w:val="20"/>
        <w:cs/>
      </w:rPr>
      <w:t>ของสมาชิกหรือบริษัทที่มีส่วนเกี่ยวข้องกับสมาชิกในฐานะนายหน้าหรือตัวแทนของลูกค้า</w:t>
    </w:r>
  </w:p>
  <w:p w:rsidR="0047748A" w:rsidRDefault="0047748A" w:rsidP="0047748A">
    <w:pPr>
      <w:pStyle w:val="Footer"/>
      <w:ind w:right="-483"/>
      <w:jc w:val="right"/>
    </w:pPr>
    <w:r w:rsidRPr="0047748A">
      <w:rPr>
        <w:rFonts w:ascii="BrowalliaUPC" w:hAnsi="BrowalliaUPC" w:cs="BrowalliaUPC"/>
        <w:sz w:val="20"/>
        <w:szCs w:val="20"/>
        <w:cs/>
      </w:rPr>
      <w:t>หน้า</w:t>
    </w:r>
    <w:r w:rsidRPr="0047748A">
      <w:rPr>
        <w:rFonts w:ascii="BrowalliaUPC" w:hAnsi="BrowalliaUPC" w:cs="BrowalliaUPC"/>
        <w:sz w:val="20"/>
        <w:szCs w:val="20"/>
      </w:rPr>
      <w:t xml:space="preserve"> 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begin"/>
    </w:r>
    <w:r w:rsidRPr="0047748A">
      <w:rPr>
        <w:rFonts w:ascii="BrowalliaUPC" w:hAnsi="BrowalliaUPC" w:cs="BrowalliaUPC"/>
        <w:b/>
        <w:bCs/>
        <w:sz w:val="20"/>
        <w:szCs w:val="20"/>
      </w:rPr>
      <w:instrText xml:space="preserve"> PAGE </w:instrTex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separate"/>
    </w:r>
    <w:r w:rsidR="0080061D">
      <w:rPr>
        <w:rFonts w:ascii="BrowalliaUPC" w:hAnsi="BrowalliaUPC" w:cs="BrowalliaUPC"/>
        <w:b/>
        <w:bCs/>
        <w:noProof/>
        <w:sz w:val="20"/>
        <w:szCs w:val="20"/>
      </w:rPr>
      <w:t>1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end"/>
    </w:r>
    <w:r w:rsidRPr="0047748A">
      <w:rPr>
        <w:rFonts w:ascii="BrowalliaUPC" w:hAnsi="BrowalliaUPC" w:cs="BrowalliaUPC"/>
        <w:sz w:val="20"/>
        <w:szCs w:val="20"/>
      </w:rPr>
      <w:t xml:space="preserve"> / 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begin"/>
    </w:r>
    <w:r w:rsidRPr="0047748A">
      <w:rPr>
        <w:rFonts w:ascii="BrowalliaUPC" w:hAnsi="BrowalliaUPC" w:cs="BrowalliaUPC"/>
        <w:b/>
        <w:bCs/>
        <w:sz w:val="20"/>
        <w:szCs w:val="20"/>
      </w:rPr>
      <w:instrText xml:space="preserve"> NUMPAGES  </w:instrTex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separate"/>
    </w:r>
    <w:r w:rsidR="0080061D">
      <w:rPr>
        <w:rFonts w:ascii="BrowalliaUPC" w:hAnsi="BrowalliaUPC" w:cs="BrowalliaUPC"/>
        <w:b/>
        <w:bCs/>
        <w:noProof/>
        <w:sz w:val="20"/>
        <w:szCs w:val="20"/>
      </w:rPr>
      <w:t>1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end"/>
    </w:r>
  </w:p>
  <w:p w:rsidR="0047748A" w:rsidRDefault="0047748A" w:rsidP="00477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B0" w:rsidRDefault="006200B0" w:rsidP="00A87D06">
      <w:r>
        <w:separator/>
      </w:r>
    </w:p>
  </w:footnote>
  <w:footnote w:type="continuationSeparator" w:id="0">
    <w:p w:rsidR="006200B0" w:rsidRDefault="006200B0" w:rsidP="00A8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25B"/>
    <w:multiLevelType w:val="multilevel"/>
    <w:tmpl w:val="82C412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E7D3D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BD508A"/>
    <w:multiLevelType w:val="multilevel"/>
    <w:tmpl w:val="84E0FE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226655"/>
    <w:multiLevelType w:val="hybridMultilevel"/>
    <w:tmpl w:val="05ACF47A"/>
    <w:lvl w:ilvl="0" w:tplc="AFA6E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E3"/>
    <w:rsid w:val="00000EA1"/>
    <w:rsid w:val="000025E8"/>
    <w:rsid w:val="000040E3"/>
    <w:rsid w:val="000363B8"/>
    <w:rsid w:val="00060532"/>
    <w:rsid w:val="000F78FE"/>
    <w:rsid w:val="00101C43"/>
    <w:rsid w:val="00105B16"/>
    <w:rsid w:val="0011539E"/>
    <w:rsid w:val="00125CBF"/>
    <w:rsid w:val="0016459F"/>
    <w:rsid w:val="001669FB"/>
    <w:rsid w:val="0017238C"/>
    <w:rsid w:val="00177202"/>
    <w:rsid w:val="00181EEF"/>
    <w:rsid w:val="00191233"/>
    <w:rsid w:val="00195BD6"/>
    <w:rsid w:val="001B5394"/>
    <w:rsid w:val="001B7E14"/>
    <w:rsid w:val="001C19A0"/>
    <w:rsid w:val="001E0341"/>
    <w:rsid w:val="00236194"/>
    <w:rsid w:val="0023753D"/>
    <w:rsid w:val="002659D4"/>
    <w:rsid w:val="00282A8C"/>
    <w:rsid w:val="002B244C"/>
    <w:rsid w:val="002D3CE3"/>
    <w:rsid w:val="002D536E"/>
    <w:rsid w:val="002F1ADB"/>
    <w:rsid w:val="002F1FB1"/>
    <w:rsid w:val="00303E7D"/>
    <w:rsid w:val="00317693"/>
    <w:rsid w:val="003260D1"/>
    <w:rsid w:val="003303AE"/>
    <w:rsid w:val="003337CB"/>
    <w:rsid w:val="00356B61"/>
    <w:rsid w:val="00366D91"/>
    <w:rsid w:val="00386C64"/>
    <w:rsid w:val="003935FA"/>
    <w:rsid w:val="003A1E08"/>
    <w:rsid w:val="003C2983"/>
    <w:rsid w:val="003C5BEC"/>
    <w:rsid w:val="00420AAC"/>
    <w:rsid w:val="00421E27"/>
    <w:rsid w:val="00426157"/>
    <w:rsid w:val="004306CB"/>
    <w:rsid w:val="0044658A"/>
    <w:rsid w:val="0046755F"/>
    <w:rsid w:val="0047748A"/>
    <w:rsid w:val="00477D28"/>
    <w:rsid w:val="00477F5F"/>
    <w:rsid w:val="004846CB"/>
    <w:rsid w:val="00493EB2"/>
    <w:rsid w:val="004A7C57"/>
    <w:rsid w:val="004B4D53"/>
    <w:rsid w:val="004C37B6"/>
    <w:rsid w:val="004D4BAF"/>
    <w:rsid w:val="004F6C07"/>
    <w:rsid w:val="0050583F"/>
    <w:rsid w:val="0050735F"/>
    <w:rsid w:val="005175CD"/>
    <w:rsid w:val="00546830"/>
    <w:rsid w:val="00550282"/>
    <w:rsid w:val="00574649"/>
    <w:rsid w:val="00581080"/>
    <w:rsid w:val="00591425"/>
    <w:rsid w:val="005953A8"/>
    <w:rsid w:val="00595982"/>
    <w:rsid w:val="005D10BC"/>
    <w:rsid w:val="00607C48"/>
    <w:rsid w:val="006133AF"/>
    <w:rsid w:val="006200B0"/>
    <w:rsid w:val="006327FC"/>
    <w:rsid w:val="00643429"/>
    <w:rsid w:val="006661F1"/>
    <w:rsid w:val="00667368"/>
    <w:rsid w:val="0068507E"/>
    <w:rsid w:val="006913EB"/>
    <w:rsid w:val="006A4E68"/>
    <w:rsid w:val="006A69E2"/>
    <w:rsid w:val="006B203F"/>
    <w:rsid w:val="006B4B98"/>
    <w:rsid w:val="006C762D"/>
    <w:rsid w:val="006D7555"/>
    <w:rsid w:val="006F1436"/>
    <w:rsid w:val="006F7B9B"/>
    <w:rsid w:val="0071174C"/>
    <w:rsid w:val="00712F66"/>
    <w:rsid w:val="00714269"/>
    <w:rsid w:val="00750A5B"/>
    <w:rsid w:val="00762395"/>
    <w:rsid w:val="00765461"/>
    <w:rsid w:val="00780B66"/>
    <w:rsid w:val="00793850"/>
    <w:rsid w:val="007A4100"/>
    <w:rsid w:val="007A4961"/>
    <w:rsid w:val="007A5B52"/>
    <w:rsid w:val="007B24E5"/>
    <w:rsid w:val="007F0364"/>
    <w:rsid w:val="0080061D"/>
    <w:rsid w:val="008067C7"/>
    <w:rsid w:val="0080750D"/>
    <w:rsid w:val="008353E3"/>
    <w:rsid w:val="0083624C"/>
    <w:rsid w:val="0083654A"/>
    <w:rsid w:val="00843A5A"/>
    <w:rsid w:val="0087205E"/>
    <w:rsid w:val="008908A1"/>
    <w:rsid w:val="008B2081"/>
    <w:rsid w:val="008B2976"/>
    <w:rsid w:val="008D56A1"/>
    <w:rsid w:val="008D589A"/>
    <w:rsid w:val="00930409"/>
    <w:rsid w:val="00935813"/>
    <w:rsid w:val="00944E12"/>
    <w:rsid w:val="00947E14"/>
    <w:rsid w:val="00956915"/>
    <w:rsid w:val="00957E5E"/>
    <w:rsid w:val="00971E21"/>
    <w:rsid w:val="009B07CC"/>
    <w:rsid w:val="009B2202"/>
    <w:rsid w:val="009B2ABE"/>
    <w:rsid w:val="009E1D93"/>
    <w:rsid w:val="009F6832"/>
    <w:rsid w:val="009F696D"/>
    <w:rsid w:val="00A008A2"/>
    <w:rsid w:val="00A10FF9"/>
    <w:rsid w:val="00A12389"/>
    <w:rsid w:val="00A313D2"/>
    <w:rsid w:val="00A33644"/>
    <w:rsid w:val="00A35B5E"/>
    <w:rsid w:val="00A35E6B"/>
    <w:rsid w:val="00A54E6C"/>
    <w:rsid w:val="00A87D06"/>
    <w:rsid w:val="00AE7138"/>
    <w:rsid w:val="00B02C2F"/>
    <w:rsid w:val="00B277B2"/>
    <w:rsid w:val="00B603F4"/>
    <w:rsid w:val="00B75A2D"/>
    <w:rsid w:val="00B956D4"/>
    <w:rsid w:val="00BA16B3"/>
    <w:rsid w:val="00BB110F"/>
    <w:rsid w:val="00BB6ECB"/>
    <w:rsid w:val="00BD42F3"/>
    <w:rsid w:val="00C02447"/>
    <w:rsid w:val="00C506EA"/>
    <w:rsid w:val="00C55CC1"/>
    <w:rsid w:val="00C647CA"/>
    <w:rsid w:val="00C774EC"/>
    <w:rsid w:val="00C8272B"/>
    <w:rsid w:val="00CA2355"/>
    <w:rsid w:val="00CB3D0A"/>
    <w:rsid w:val="00CF2F5C"/>
    <w:rsid w:val="00D34581"/>
    <w:rsid w:val="00D677F0"/>
    <w:rsid w:val="00D763F9"/>
    <w:rsid w:val="00D77E6C"/>
    <w:rsid w:val="00D82CCA"/>
    <w:rsid w:val="00DC34FD"/>
    <w:rsid w:val="00DC568C"/>
    <w:rsid w:val="00DD06CF"/>
    <w:rsid w:val="00DF1922"/>
    <w:rsid w:val="00E1120C"/>
    <w:rsid w:val="00E20ED9"/>
    <w:rsid w:val="00E21D1A"/>
    <w:rsid w:val="00E2440E"/>
    <w:rsid w:val="00E3774C"/>
    <w:rsid w:val="00E40515"/>
    <w:rsid w:val="00E45724"/>
    <w:rsid w:val="00E56A82"/>
    <w:rsid w:val="00E65B2E"/>
    <w:rsid w:val="00E870A4"/>
    <w:rsid w:val="00E87C51"/>
    <w:rsid w:val="00EA7CCE"/>
    <w:rsid w:val="00EC18C4"/>
    <w:rsid w:val="00ED7E47"/>
    <w:rsid w:val="00EE566E"/>
    <w:rsid w:val="00EF6D5F"/>
    <w:rsid w:val="00F2639A"/>
    <w:rsid w:val="00F605E1"/>
    <w:rsid w:val="00F72021"/>
    <w:rsid w:val="00F85AF8"/>
    <w:rsid w:val="00FB3063"/>
    <w:rsid w:val="00FD1D81"/>
    <w:rsid w:val="00FD5BD8"/>
    <w:rsid w:val="00FE393B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0C5D-434A-4CB1-B2C6-142AA4DA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creator>HP</dc:creator>
  <cp:lastModifiedBy>user3</cp:lastModifiedBy>
  <cp:revision>2</cp:revision>
  <cp:lastPrinted>2013-07-26T06:48:00Z</cp:lastPrinted>
  <dcterms:created xsi:type="dcterms:W3CDTF">2015-05-11T04:25:00Z</dcterms:created>
  <dcterms:modified xsi:type="dcterms:W3CDTF">2015-05-11T04:25:00Z</dcterms:modified>
</cp:coreProperties>
</file>