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D" w:rsidRPr="00D1104C" w:rsidRDefault="002A675D">
      <w:pPr>
        <w:rPr>
          <w:rFonts w:ascii="DilleniaUPC" w:hAnsi="DilleniaUPC" w:cs="DilleniaUPC"/>
          <w:sz w:val="36"/>
          <w:szCs w:val="36"/>
        </w:rPr>
      </w:pPr>
    </w:p>
    <w:p w:rsidR="008F1BCC" w:rsidRPr="0008595F" w:rsidRDefault="008F1BCC">
      <w:pPr>
        <w:rPr>
          <w:rFonts w:ascii="DilleniaUPC" w:hAnsi="DilleniaUPC" w:cs="DilleniaUPC"/>
          <w:sz w:val="30"/>
          <w:szCs w:val="30"/>
          <w:cs/>
        </w:rPr>
      </w:pPr>
      <w:r w:rsidRPr="0008595F">
        <w:rPr>
          <w:rFonts w:ascii="DilleniaUPC" w:hAnsi="DilleniaUPC" w:cs="DilleniaUPC"/>
          <w:sz w:val="30"/>
          <w:szCs w:val="30"/>
          <w:cs/>
        </w:rPr>
        <w:t xml:space="preserve">ที่ บล. </w:t>
      </w:r>
      <w:r w:rsidR="00BE13BE">
        <w:rPr>
          <w:rFonts w:ascii="DilleniaUPC" w:hAnsi="DilleniaUPC" w:cs="DilleniaUPC"/>
          <w:sz w:val="30"/>
          <w:szCs w:val="30"/>
        </w:rPr>
        <w:t>076</w:t>
      </w:r>
      <w:r w:rsidR="008C0FE8" w:rsidRPr="0008595F">
        <w:rPr>
          <w:rFonts w:ascii="DilleniaUPC" w:hAnsi="DilleniaUPC" w:cs="DilleniaUPC"/>
          <w:sz w:val="30"/>
          <w:szCs w:val="30"/>
        </w:rPr>
        <w:t>/25</w:t>
      </w:r>
      <w:r w:rsidR="006E0D1E" w:rsidRPr="0008595F">
        <w:rPr>
          <w:rFonts w:ascii="DilleniaUPC" w:hAnsi="DilleniaUPC" w:cs="DilleniaUPC"/>
          <w:sz w:val="30"/>
          <w:szCs w:val="30"/>
        </w:rPr>
        <w:t>60</w:t>
      </w:r>
    </w:p>
    <w:p w:rsidR="00620B62" w:rsidRPr="00A30F9C" w:rsidRDefault="00620B62">
      <w:pPr>
        <w:rPr>
          <w:rFonts w:ascii="DilleniaUPC" w:hAnsi="DilleniaUPC" w:cs="DilleniaUPC"/>
          <w:sz w:val="30"/>
          <w:szCs w:val="30"/>
        </w:rPr>
      </w:pPr>
    </w:p>
    <w:p w:rsidR="008F1BCC" w:rsidRPr="0008595F" w:rsidRDefault="008F1BCC" w:rsidP="00661DDE">
      <w:pPr>
        <w:tabs>
          <w:tab w:val="center" w:pos="5760"/>
        </w:tabs>
        <w:rPr>
          <w:rFonts w:ascii="DilleniaUPC" w:hAnsi="DilleniaUPC" w:cs="DilleniaUPC"/>
          <w:sz w:val="30"/>
          <w:szCs w:val="30"/>
        </w:rPr>
      </w:pPr>
      <w:r w:rsidRPr="0008595F">
        <w:rPr>
          <w:rFonts w:ascii="DilleniaUPC" w:hAnsi="DilleniaUPC" w:cs="DilleniaUPC"/>
          <w:sz w:val="30"/>
          <w:szCs w:val="30"/>
          <w:cs/>
        </w:rPr>
        <w:tab/>
      </w:r>
      <w:r w:rsidR="00BE13BE">
        <w:rPr>
          <w:rFonts w:ascii="DilleniaUPC" w:hAnsi="DilleniaUPC" w:cs="DilleniaUPC"/>
          <w:sz w:val="30"/>
          <w:szCs w:val="30"/>
        </w:rPr>
        <w:t>15</w:t>
      </w:r>
      <w:r w:rsidR="00CA48CB" w:rsidRPr="0008595F">
        <w:rPr>
          <w:rFonts w:ascii="DilleniaUPC" w:hAnsi="DilleniaUPC" w:cs="DilleniaUPC"/>
          <w:sz w:val="30"/>
          <w:szCs w:val="30"/>
          <w:cs/>
        </w:rPr>
        <w:t xml:space="preserve"> </w:t>
      </w:r>
      <w:r w:rsidR="006E0D1E" w:rsidRPr="0008595F">
        <w:rPr>
          <w:rFonts w:ascii="DilleniaUPC" w:hAnsi="DilleniaUPC" w:cs="DilleniaUPC"/>
          <w:sz w:val="30"/>
          <w:szCs w:val="30"/>
          <w:cs/>
        </w:rPr>
        <w:t xml:space="preserve">กุมภาพันธ์ </w:t>
      </w:r>
      <w:r w:rsidR="006E0D1E" w:rsidRPr="0008595F">
        <w:rPr>
          <w:rFonts w:ascii="DilleniaUPC" w:hAnsi="DilleniaUPC" w:cs="DilleniaUPC"/>
          <w:sz w:val="30"/>
          <w:szCs w:val="30"/>
        </w:rPr>
        <w:t>2560</w:t>
      </w:r>
    </w:p>
    <w:p w:rsidR="008F1BCC" w:rsidRPr="00A30F9C" w:rsidRDefault="008F1BCC">
      <w:pPr>
        <w:rPr>
          <w:rFonts w:ascii="DilleniaUPC" w:hAnsi="DilleniaUPC" w:cs="DilleniaUPC"/>
          <w:sz w:val="30"/>
          <w:szCs w:val="30"/>
        </w:rPr>
      </w:pPr>
    </w:p>
    <w:p w:rsidR="00781E7B" w:rsidRPr="0008595F" w:rsidRDefault="008F1BCC" w:rsidP="004B3B5D">
      <w:pPr>
        <w:ind w:left="1134" w:hanging="1134"/>
        <w:rPr>
          <w:rFonts w:ascii="DilleniaUPC" w:hAnsi="DilleniaUPC" w:cs="DilleniaUPC"/>
          <w:sz w:val="30"/>
          <w:szCs w:val="30"/>
        </w:rPr>
      </w:pPr>
      <w:r w:rsidRPr="0008595F">
        <w:rPr>
          <w:rFonts w:ascii="DilleniaUPC" w:hAnsi="DilleniaUPC" w:cs="DilleniaUPC"/>
          <w:sz w:val="30"/>
          <w:szCs w:val="30"/>
          <w:cs/>
        </w:rPr>
        <w:t>เรื่อง</w:t>
      </w:r>
      <w:r w:rsidRPr="0008595F">
        <w:rPr>
          <w:rFonts w:ascii="DilleniaUPC" w:hAnsi="DilleniaUPC" w:cs="DilleniaUPC"/>
          <w:sz w:val="30"/>
          <w:szCs w:val="30"/>
          <w:cs/>
        </w:rPr>
        <w:tab/>
      </w:r>
      <w:r w:rsidR="006E0D1E" w:rsidRPr="0008595F">
        <w:rPr>
          <w:rFonts w:ascii="DilleniaUPC" w:hAnsi="DilleniaUPC" w:cs="DilleniaUPC"/>
          <w:sz w:val="30"/>
          <w:szCs w:val="30"/>
          <w:cs/>
        </w:rPr>
        <w:t>ยกเลิกแนวทางปฏิบัติงาน เรื่อง การจัดทำข้อมูลเกี่ยวกับหลักทรัพย์ที่นักลงทุนสนใจลงทุน</w:t>
      </w:r>
    </w:p>
    <w:p w:rsidR="00F53791" w:rsidRPr="00A30F9C" w:rsidRDefault="00F53791" w:rsidP="004B3B5D">
      <w:pPr>
        <w:ind w:left="1134" w:hanging="1134"/>
        <w:rPr>
          <w:rFonts w:ascii="DilleniaUPC" w:hAnsi="DilleniaUPC" w:cs="DilleniaUPC"/>
          <w:sz w:val="16"/>
          <w:szCs w:val="16"/>
        </w:rPr>
      </w:pPr>
    </w:p>
    <w:p w:rsidR="00C570E8" w:rsidRPr="0008595F" w:rsidRDefault="00C570E8" w:rsidP="004B3B5D">
      <w:pPr>
        <w:ind w:left="1134" w:hanging="1134"/>
        <w:rPr>
          <w:rFonts w:ascii="DilleniaUPC" w:hAnsi="DilleniaUPC" w:cs="DilleniaUPC"/>
          <w:sz w:val="30"/>
          <w:szCs w:val="30"/>
          <w:cs/>
        </w:rPr>
      </w:pPr>
      <w:r w:rsidRPr="0008595F">
        <w:rPr>
          <w:rFonts w:ascii="DilleniaUPC" w:hAnsi="DilleniaUPC" w:cs="DilleniaUPC"/>
          <w:sz w:val="30"/>
          <w:szCs w:val="30"/>
          <w:cs/>
        </w:rPr>
        <w:t>เรียน</w:t>
      </w:r>
      <w:r w:rsidRPr="0008595F">
        <w:rPr>
          <w:rFonts w:ascii="DilleniaUPC" w:hAnsi="DilleniaUPC" w:cs="DilleniaUPC"/>
          <w:sz w:val="30"/>
          <w:szCs w:val="30"/>
          <w:cs/>
        </w:rPr>
        <w:tab/>
      </w:r>
      <w:r w:rsidR="001E14DF" w:rsidRPr="0008595F">
        <w:rPr>
          <w:rFonts w:ascii="DilleniaUPC" w:hAnsi="DilleniaUPC" w:cs="DilleniaUPC"/>
          <w:sz w:val="30"/>
          <w:szCs w:val="30"/>
          <w:cs/>
        </w:rPr>
        <w:t>กรรมการผู้จัดการ</w:t>
      </w:r>
    </w:p>
    <w:p w:rsidR="00C570E8" w:rsidRPr="0008595F" w:rsidRDefault="00C570E8" w:rsidP="004B3B5D">
      <w:pPr>
        <w:ind w:left="1134" w:hanging="1134"/>
        <w:rPr>
          <w:rFonts w:ascii="DilleniaUPC" w:hAnsi="DilleniaUPC" w:cs="DilleniaUPC"/>
          <w:sz w:val="30"/>
          <w:szCs w:val="30"/>
        </w:rPr>
      </w:pPr>
      <w:r w:rsidRPr="0008595F">
        <w:rPr>
          <w:rFonts w:ascii="DilleniaUPC" w:hAnsi="DilleniaUPC" w:cs="DilleniaUPC"/>
          <w:sz w:val="30"/>
          <w:szCs w:val="30"/>
          <w:cs/>
        </w:rPr>
        <w:tab/>
      </w:r>
      <w:r w:rsidR="007F293E" w:rsidRPr="0008595F">
        <w:rPr>
          <w:rFonts w:ascii="DilleniaUPC" w:hAnsi="DilleniaUPC" w:cs="DilleniaUPC"/>
          <w:sz w:val="30"/>
          <w:szCs w:val="30"/>
          <w:cs/>
        </w:rPr>
        <w:t>บริษัท</w:t>
      </w:r>
      <w:r w:rsidR="00F53791" w:rsidRPr="0008595F">
        <w:rPr>
          <w:rFonts w:ascii="DilleniaUPC" w:hAnsi="DilleniaUPC" w:cs="DilleniaUPC"/>
          <w:sz w:val="30"/>
          <w:szCs w:val="30"/>
          <w:cs/>
        </w:rPr>
        <w:t>สมาชิกสมาคมบริษัทหลักทรัพย์ไทย</w:t>
      </w:r>
    </w:p>
    <w:p w:rsidR="0066297C" w:rsidRPr="00A30F9C" w:rsidRDefault="0066297C" w:rsidP="004B3B5D">
      <w:pPr>
        <w:ind w:left="1134" w:hanging="1134"/>
        <w:rPr>
          <w:rFonts w:ascii="DilleniaUPC" w:hAnsi="DilleniaUPC" w:cs="DilleniaUPC"/>
          <w:sz w:val="16"/>
          <w:szCs w:val="16"/>
        </w:rPr>
      </w:pPr>
    </w:p>
    <w:p w:rsidR="00EB5B7F" w:rsidRPr="0008595F" w:rsidRDefault="008371DF" w:rsidP="004B3B5D">
      <w:pPr>
        <w:ind w:left="1134" w:hanging="1134"/>
        <w:jc w:val="thaiDistribute"/>
        <w:rPr>
          <w:rFonts w:ascii="DilleniaUPC" w:hAnsi="DilleniaUPC" w:cs="DilleniaUPC"/>
          <w:sz w:val="30"/>
          <w:szCs w:val="30"/>
        </w:rPr>
      </w:pPr>
      <w:r w:rsidRPr="0008595F">
        <w:rPr>
          <w:rFonts w:ascii="DilleniaUPC" w:hAnsi="DilleniaUPC" w:cs="DilleniaUPC"/>
          <w:sz w:val="30"/>
          <w:szCs w:val="30"/>
          <w:cs/>
        </w:rPr>
        <w:t>อ้างถึง</w:t>
      </w:r>
      <w:r w:rsidR="00F53791" w:rsidRPr="0008595F">
        <w:rPr>
          <w:rFonts w:ascii="DilleniaUPC" w:hAnsi="DilleniaUPC" w:cs="DilleniaUPC"/>
          <w:sz w:val="30"/>
          <w:szCs w:val="30"/>
          <w:cs/>
        </w:rPr>
        <w:tab/>
      </w:r>
      <w:r w:rsidR="006E0D1E" w:rsidRPr="0008595F">
        <w:rPr>
          <w:rFonts w:ascii="DilleniaUPC" w:hAnsi="DilleniaUPC" w:cs="DilleniaUPC"/>
          <w:sz w:val="30"/>
          <w:szCs w:val="30"/>
          <w:cs/>
        </w:rPr>
        <w:t>แนวทาง</w:t>
      </w:r>
      <w:r w:rsidR="008E543A">
        <w:rPr>
          <w:rFonts w:ascii="DilleniaUPC" w:hAnsi="DilleniaUPC" w:cs="DilleniaUPC" w:hint="cs"/>
          <w:sz w:val="30"/>
          <w:szCs w:val="30"/>
          <w:cs/>
        </w:rPr>
        <w:t>ปฏิบัติงาน</w:t>
      </w:r>
      <w:r w:rsidR="00F53791" w:rsidRPr="0008595F">
        <w:rPr>
          <w:rFonts w:ascii="DilleniaUPC" w:hAnsi="DilleniaUPC" w:cs="DilleniaUPC"/>
          <w:sz w:val="30"/>
          <w:szCs w:val="30"/>
          <w:cs/>
        </w:rPr>
        <w:t xml:space="preserve"> </w:t>
      </w:r>
      <w:r w:rsidR="006E0D1E" w:rsidRPr="0008595F">
        <w:rPr>
          <w:rFonts w:ascii="DilleniaUPC" w:hAnsi="DilleniaUPC" w:cs="DilleniaUPC"/>
          <w:sz w:val="30"/>
          <w:szCs w:val="30"/>
          <w:cs/>
        </w:rPr>
        <w:t>เรื่อง การจัดทำข้อมูลเกี่ยวกับหลักทรัพย์ที่นักลงทุนสนใจลงทุน</w:t>
      </w:r>
    </w:p>
    <w:p w:rsidR="00C570E8" w:rsidRPr="0008595F" w:rsidRDefault="00C570E8" w:rsidP="004B3B5D">
      <w:pPr>
        <w:ind w:firstLine="1134"/>
        <w:rPr>
          <w:rFonts w:ascii="DilleniaUPC" w:hAnsi="DilleniaUPC" w:cs="DilleniaUPC"/>
          <w:sz w:val="30"/>
          <w:szCs w:val="30"/>
        </w:rPr>
      </w:pPr>
    </w:p>
    <w:p w:rsidR="006E0D1E" w:rsidRPr="0008595F" w:rsidRDefault="006E0D1E" w:rsidP="000B7D4B">
      <w:pPr>
        <w:ind w:firstLine="1134"/>
        <w:jc w:val="thaiDistribute"/>
        <w:rPr>
          <w:rFonts w:ascii="DilleniaUPC" w:hAnsi="DilleniaUPC" w:cs="DilleniaUPC"/>
          <w:spacing w:val="-2"/>
          <w:sz w:val="30"/>
          <w:szCs w:val="30"/>
          <w:cs/>
        </w:rPr>
      </w:pPr>
      <w:r w:rsidRPr="0008595F">
        <w:rPr>
          <w:rFonts w:ascii="DilleniaUPC" w:hAnsi="DilleniaUPC" w:cs="DilleniaUPC"/>
          <w:spacing w:val="-2"/>
          <w:sz w:val="30"/>
          <w:szCs w:val="30"/>
          <w:cs/>
        </w:rPr>
        <w:t xml:space="preserve">ตามที่ </w:t>
      </w:r>
      <w:r w:rsidR="00F53791" w:rsidRPr="0008595F">
        <w:rPr>
          <w:rFonts w:ascii="DilleniaUPC" w:hAnsi="DilleniaUPC" w:cs="DilleniaUPC"/>
          <w:spacing w:val="-2"/>
          <w:sz w:val="30"/>
          <w:szCs w:val="30"/>
          <w:cs/>
        </w:rPr>
        <w:t xml:space="preserve">สมาคมบริษัทหลักทรัพย์ไทย (“สมาคม”) </w:t>
      </w:r>
      <w:r w:rsidRPr="0008595F">
        <w:rPr>
          <w:rFonts w:ascii="DilleniaUPC" w:hAnsi="DilleniaUPC" w:cs="DilleniaUPC"/>
          <w:sz w:val="30"/>
          <w:szCs w:val="30"/>
          <w:cs/>
        </w:rPr>
        <w:t>ได้กำหนดแนวทางการจัดทำข้อมูลเกี่ยวกับหลักทรัพย์</w:t>
      </w:r>
      <w:r w:rsidRPr="0008595F">
        <w:rPr>
          <w:rFonts w:ascii="DilleniaUPC" w:hAnsi="DilleniaUPC" w:cs="DilleniaUPC"/>
          <w:sz w:val="30"/>
          <w:szCs w:val="30"/>
          <w:cs/>
        </w:rPr>
        <w:br/>
        <w:t>ที่นักลงทุนสนใจลงทุน (</w:t>
      </w:r>
      <w:r w:rsidRPr="0008595F">
        <w:rPr>
          <w:rFonts w:ascii="DilleniaUPC" w:hAnsi="DilleniaUPC" w:cs="DilleniaUPC"/>
          <w:sz w:val="30"/>
          <w:szCs w:val="30"/>
        </w:rPr>
        <w:t>Company Report)</w:t>
      </w:r>
      <w:r w:rsidRPr="0008595F">
        <w:rPr>
          <w:rFonts w:ascii="DilleniaUPC" w:hAnsi="DilleniaUPC" w:cs="DilleniaUPC"/>
          <w:sz w:val="30"/>
          <w:szCs w:val="30"/>
          <w:cs/>
        </w:rPr>
        <w:t xml:space="preserve"> เพื่อให้สมาชิกสมาคม ยึดถือเป็นแนวทางปฏิบัติในการจัดทำบทวิเคราะห์</w:t>
      </w:r>
      <w:r w:rsidR="0008595F">
        <w:rPr>
          <w:rFonts w:ascii="DilleniaUPC" w:hAnsi="DilleniaUPC" w:cs="DilleniaUPC"/>
          <w:sz w:val="30"/>
          <w:szCs w:val="30"/>
          <w:cs/>
        </w:rPr>
        <w:br/>
      </w:r>
      <w:r w:rsidRPr="0008595F">
        <w:rPr>
          <w:rFonts w:ascii="DilleniaUPC" w:hAnsi="DilleniaUPC" w:cs="DilleniaUPC"/>
          <w:sz w:val="30"/>
          <w:szCs w:val="30"/>
          <w:cs/>
        </w:rPr>
        <w:t>และเผยแพร่ให้แก่นักลงทุนเพื่อประโยชน์ของนักลงทุน โดย</w:t>
      </w:r>
      <w:r w:rsidR="00001BAA" w:rsidRPr="0008595F">
        <w:rPr>
          <w:rFonts w:ascii="DilleniaUPC" w:hAnsi="DilleniaUPC" w:cs="DilleniaUPC"/>
          <w:sz w:val="30"/>
          <w:szCs w:val="30"/>
          <w:cs/>
        </w:rPr>
        <w:t xml:space="preserve">มีผลบังคับใช้ตั้งแต่วันที่ </w:t>
      </w:r>
      <w:r w:rsidR="00001BAA" w:rsidRPr="0008595F">
        <w:rPr>
          <w:rFonts w:ascii="DilleniaUPC" w:hAnsi="DilleniaUPC" w:cs="DilleniaUPC"/>
          <w:sz w:val="30"/>
          <w:szCs w:val="30"/>
        </w:rPr>
        <w:t xml:space="preserve">17 </w:t>
      </w:r>
      <w:r w:rsidR="00001BAA" w:rsidRPr="0008595F">
        <w:rPr>
          <w:rFonts w:ascii="DilleniaUPC" w:hAnsi="DilleniaUPC" w:cs="DilleniaUPC"/>
          <w:sz w:val="30"/>
          <w:szCs w:val="30"/>
          <w:cs/>
        </w:rPr>
        <w:t xml:space="preserve">มิถุนายน </w:t>
      </w:r>
      <w:r w:rsidR="00001BAA" w:rsidRPr="0008595F">
        <w:rPr>
          <w:rFonts w:ascii="DilleniaUPC" w:hAnsi="DilleniaUPC" w:cs="DilleniaUPC"/>
          <w:sz w:val="30"/>
          <w:szCs w:val="30"/>
        </w:rPr>
        <w:t xml:space="preserve">2556 </w:t>
      </w:r>
      <w:r w:rsidRPr="0008595F">
        <w:rPr>
          <w:rFonts w:ascii="DilleniaUPC" w:hAnsi="DilleniaUPC" w:cs="DilleniaUPC"/>
          <w:sz w:val="30"/>
          <w:szCs w:val="30"/>
          <w:cs/>
        </w:rPr>
        <w:t xml:space="preserve">เป็นต้นมา รายละเอียดปรากฏตามสิ่งที่อ้างถึง นั้น </w:t>
      </w:r>
    </w:p>
    <w:p w:rsidR="006E0D1E" w:rsidRPr="00A30F9C" w:rsidRDefault="006E0D1E" w:rsidP="000B7D4B">
      <w:pPr>
        <w:ind w:firstLine="1134"/>
        <w:jc w:val="thaiDistribute"/>
        <w:rPr>
          <w:rFonts w:ascii="DilleniaUPC" w:hAnsi="DilleniaUPC" w:cs="DilleniaUPC"/>
          <w:spacing w:val="-2"/>
          <w:sz w:val="16"/>
          <w:szCs w:val="16"/>
        </w:rPr>
      </w:pPr>
    </w:p>
    <w:p w:rsidR="004C72C7" w:rsidRDefault="00285D8F" w:rsidP="0008595F">
      <w:pPr>
        <w:ind w:firstLine="113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pacing w:val="-2"/>
          <w:sz w:val="30"/>
          <w:szCs w:val="30"/>
          <w:cs/>
        </w:rPr>
        <w:t>เนื่องด้วย</w:t>
      </w:r>
      <w:r w:rsidR="005F14BE">
        <w:rPr>
          <w:rFonts w:ascii="DilleniaUPC" w:hAnsi="DilleniaUPC" w:cs="DilleniaUPC" w:hint="cs"/>
          <w:spacing w:val="-2"/>
          <w:sz w:val="30"/>
          <w:szCs w:val="30"/>
          <w:cs/>
        </w:rPr>
        <w:t>สถานการณ์ในปัจจุบันที่มีแหล่งข้อมูลเกี่ยวกับหลักทรัพย์ที่เผยแพร่</w:t>
      </w:r>
      <w:r w:rsidR="00001BAA" w:rsidRPr="0008595F">
        <w:rPr>
          <w:rFonts w:ascii="DilleniaUPC" w:hAnsi="DilleniaUPC" w:cs="DilleniaUPC"/>
          <w:spacing w:val="-2"/>
          <w:sz w:val="30"/>
          <w:szCs w:val="30"/>
          <w:cs/>
        </w:rPr>
        <w:t>เป็นการ</w:t>
      </w:r>
      <w:r w:rsidR="005F14BE">
        <w:rPr>
          <w:rFonts w:ascii="DilleniaUPC" w:hAnsi="DilleniaUPC" w:cs="DilleniaUPC" w:hint="cs"/>
          <w:spacing w:val="-2"/>
          <w:sz w:val="30"/>
          <w:szCs w:val="30"/>
          <w:cs/>
        </w:rPr>
        <w:t xml:space="preserve">ทั่วไป อาทิ </w:t>
      </w:r>
      <w:r w:rsidR="005F14BE">
        <w:rPr>
          <w:rFonts w:ascii="DilleniaUPC" w:hAnsi="DilleniaUPC" w:cs="DilleniaUPC"/>
          <w:spacing w:val="-2"/>
          <w:sz w:val="30"/>
          <w:szCs w:val="30"/>
          <w:lang w:val="en-GB"/>
        </w:rPr>
        <w:t xml:space="preserve">SETSMART </w:t>
      </w:r>
      <w:r w:rsidR="005F14BE">
        <w:rPr>
          <w:rFonts w:ascii="DilleniaUPC" w:hAnsi="DilleniaUPC" w:cs="DilleniaUPC" w:hint="cs"/>
          <w:spacing w:val="-2"/>
          <w:sz w:val="30"/>
          <w:szCs w:val="30"/>
          <w:cs/>
          <w:lang w:val="en-GB"/>
        </w:rPr>
        <w:t>และเพื่อ</w:t>
      </w:r>
      <w:r>
        <w:rPr>
          <w:rFonts w:ascii="DilleniaUPC" w:hAnsi="DilleniaUPC" w:cs="DilleniaUPC" w:hint="cs"/>
          <w:spacing w:val="-2"/>
          <w:sz w:val="30"/>
          <w:szCs w:val="30"/>
          <w:cs/>
          <w:lang w:val="en-GB"/>
        </w:rPr>
        <w:t>ไม่</w:t>
      </w:r>
      <w:r w:rsidR="005F14BE">
        <w:rPr>
          <w:rFonts w:ascii="DilleniaUPC" w:hAnsi="DilleniaUPC" w:cs="DilleniaUPC" w:hint="cs"/>
          <w:spacing w:val="-2"/>
          <w:sz w:val="30"/>
          <w:szCs w:val="30"/>
          <w:cs/>
          <w:lang w:val="en-GB"/>
        </w:rPr>
        <w:t>เป็น</w:t>
      </w:r>
      <w:r w:rsidR="00001BAA" w:rsidRPr="0008595F">
        <w:rPr>
          <w:rFonts w:ascii="DilleniaUPC" w:hAnsi="DilleniaUPC" w:cs="DilleniaUPC"/>
          <w:spacing w:val="-2"/>
          <w:sz w:val="30"/>
          <w:szCs w:val="30"/>
          <w:cs/>
        </w:rPr>
        <w:t>ภาระในการ</w:t>
      </w:r>
      <w:r w:rsidR="005F14BE">
        <w:rPr>
          <w:rFonts w:ascii="DilleniaUPC" w:hAnsi="DilleniaUPC" w:cs="DilleniaUPC" w:hint="cs"/>
          <w:spacing w:val="-2"/>
          <w:sz w:val="30"/>
          <w:szCs w:val="30"/>
          <w:cs/>
        </w:rPr>
        <w:t>ดำเนินการ</w:t>
      </w:r>
      <w:r w:rsidR="00001BAA" w:rsidRPr="0008595F">
        <w:rPr>
          <w:rFonts w:ascii="DilleniaUPC" w:hAnsi="DilleniaUPC" w:cs="DilleniaUPC"/>
          <w:spacing w:val="-2"/>
          <w:sz w:val="30"/>
          <w:szCs w:val="30"/>
          <w:cs/>
        </w:rPr>
        <w:t xml:space="preserve">จัดทำข้อมูลเกี่ยวกับหลักทรัพย์ของสมาชิก </w:t>
      </w:r>
      <w:r w:rsidR="004C72C7">
        <w:rPr>
          <w:rFonts w:ascii="DilleniaUPC" w:hAnsi="DilleniaUPC" w:cs="DilleniaUPC" w:hint="cs"/>
          <w:spacing w:val="-2"/>
          <w:sz w:val="30"/>
          <w:szCs w:val="30"/>
          <w:cs/>
        </w:rPr>
        <w:t>คณะกรรมการสมาคม</w:t>
      </w:r>
      <w:r w:rsidR="0084343E">
        <w:rPr>
          <w:rFonts w:ascii="DilleniaUPC" w:hAnsi="DilleniaUPC" w:cs="DilleniaUPC"/>
          <w:spacing w:val="-2"/>
          <w:sz w:val="30"/>
          <w:szCs w:val="30"/>
          <w:cs/>
        </w:rPr>
        <w:br/>
      </w:r>
      <w:r w:rsidR="004C72C7" w:rsidRPr="008E543A">
        <w:rPr>
          <w:rFonts w:ascii="DilleniaUPC" w:hAnsi="DilleniaUPC" w:cs="DilleniaUPC" w:hint="cs"/>
          <w:spacing w:val="-4"/>
          <w:sz w:val="30"/>
          <w:szCs w:val="30"/>
          <w:cs/>
        </w:rPr>
        <w:t xml:space="preserve">ในคราวการประชุมครั้งที่ </w:t>
      </w:r>
      <w:r w:rsidR="004C72C7" w:rsidRPr="008E543A">
        <w:rPr>
          <w:rFonts w:ascii="DilleniaUPC" w:hAnsi="DilleniaUPC" w:cs="DilleniaUPC"/>
          <w:spacing w:val="-4"/>
          <w:sz w:val="30"/>
          <w:szCs w:val="30"/>
        </w:rPr>
        <w:t>2/2560</w:t>
      </w:r>
      <w:r w:rsidR="004C72C7" w:rsidRPr="008E543A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วันที่ </w:t>
      </w:r>
      <w:r w:rsidR="004C72C7" w:rsidRPr="008E543A">
        <w:rPr>
          <w:rFonts w:ascii="DilleniaUPC" w:hAnsi="DilleniaUPC" w:cs="DilleniaUPC"/>
          <w:spacing w:val="-4"/>
          <w:sz w:val="30"/>
          <w:szCs w:val="30"/>
        </w:rPr>
        <w:t>10</w:t>
      </w:r>
      <w:r w:rsidR="004C72C7" w:rsidRPr="008E543A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กุมภาพันธ์ </w:t>
      </w:r>
      <w:r w:rsidR="004C72C7" w:rsidRPr="008E543A">
        <w:rPr>
          <w:rFonts w:ascii="DilleniaUPC" w:hAnsi="DilleniaUPC" w:cs="DilleniaUPC"/>
          <w:spacing w:val="-4"/>
          <w:sz w:val="30"/>
          <w:szCs w:val="30"/>
        </w:rPr>
        <w:t xml:space="preserve">2560 </w:t>
      </w:r>
      <w:r w:rsidR="004C72C7" w:rsidRPr="008E543A">
        <w:rPr>
          <w:rFonts w:ascii="DilleniaUPC" w:hAnsi="DilleniaUPC" w:cs="DilleniaUPC" w:hint="cs"/>
          <w:spacing w:val="-4"/>
          <w:sz w:val="30"/>
          <w:szCs w:val="30"/>
          <w:cs/>
        </w:rPr>
        <w:t>จึงมีมติเห็นชอบให้</w:t>
      </w:r>
      <w:r w:rsidR="00001BAA" w:rsidRPr="008E543A">
        <w:rPr>
          <w:rFonts w:ascii="DilleniaUPC" w:hAnsi="DilleniaUPC" w:cs="DilleniaUPC"/>
          <w:spacing w:val="-4"/>
          <w:sz w:val="30"/>
          <w:szCs w:val="30"/>
          <w:cs/>
        </w:rPr>
        <w:t>ยกเลิกแนวทางปฏิบัติ</w:t>
      </w:r>
      <w:r w:rsidR="008E543A" w:rsidRPr="008E543A">
        <w:rPr>
          <w:rFonts w:ascii="DilleniaUPC" w:hAnsi="DilleniaUPC" w:cs="DilleniaUPC" w:hint="cs"/>
          <w:spacing w:val="-4"/>
          <w:sz w:val="30"/>
          <w:szCs w:val="30"/>
          <w:cs/>
        </w:rPr>
        <w:t>งาน</w:t>
      </w:r>
      <w:r w:rsidR="00001BAA" w:rsidRPr="008E543A">
        <w:rPr>
          <w:rFonts w:ascii="DilleniaUPC" w:hAnsi="DilleniaUPC" w:cs="DilleniaUPC"/>
          <w:spacing w:val="-4"/>
          <w:sz w:val="30"/>
          <w:szCs w:val="30"/>
          <w:cs/>
        </w:rPr>
        <w:t xml:space="preserve"> เรื่อง การจัดทำข้อมูลเกี่ยวกับหลักทรัพย์ที่นักลงทุนสนใจลงทุน (</w:t>
      </w:r>
      <w:r w:rsidR="00001BAA" w:rsidRPr="008E543A">
        <w:rPr>
          <w:rFonts w:ascii="DilleniaUPC" w:hAnsi="DilleniaUPC" w:cs="DilleniaUPC"/>
          <w:spacing w:val="-4"/>
          <w:sz w:val="30"/>
          <w:szCs w:val="30"/>
        </w:rPr>
        <w:t xml:space="preserve">Company Report) </w:t>
      </w:r>
      <w:r w:rsidR="005F14BE" w:rsidRPr="008E543A">
        <w:rPr>
          <w:rFonts w:ascii="DilleniaUPC" w:hAnsi="DilleniaUPC" w:cs="DilleniaUPC" w:hint="cs"/>
          <w:spacing w:val="-4"/>
          <w:sz w:val="30"/>
          <w:szCs w:val="30"/>
          <w:cs/>
        </w:rPr>
        <w:t xml:space="preserve">โดยให้มีผลตั้งแต่วันที่ </w:t>
      </w:r>
      <w:r w:rsidR="00BE13BE" w:rsidRPr="008E543A">
        <w:rPr>
          <w:rFonts w:ascii="DilleniaUPC" w:hAnsi="DilleniaUPC" w:cs="DilleniaUPC"/>
          <w:spacing w:val="-4"/>
          <w:sz w:val="30"/>
          <w:szCs w:val="30"/>
        </w:rPr>
        <w:t>10</w:t>
      </w:r>
      <w:r w:rsidR="005F14BE" w:rsidRPr="008E543A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กุมภาพันธ์ </w:t>
      </w:r>
      <w:r w:rsidR="00BE13BE" w:rsidRPr="008E543A">
        <w:rPr>
          <w:rFonts w:ascii="DilleniaUPC" w:hAnsi="DilleniaUPC" w:cs="DilleniaUPC"/>
          <w:spacing w:val="-4"/>
          <w:sz w:val="30"/>
          <w:szCs w:val="30"/>
        </w:rPr>
        <w:t>2560</w:t>
      </w:r>
      <w:r w:rsidR="005F14BE" w:rsidRPr="008E543A">
        <w:rPr>
          <w:rFonts w:ascii="DilleniaUPC" w:hAnsi="DilleniaUPC" w:cs="DilleniaUPC" w:hint="cs"/>
          <w:spacing w:val="-4"/>
          <w:sz w:val="30"/>
          <w:szCs w:val="30"/>
          <w:cs/>
        </w:rPr>
        <w:t xml:space="preserve"> อย่างไรก็ตาม</w:t>
      </w:r>
      <w:r w:rsidR="008E543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5F14BE">
        <w:rPr>
          <w:rFonts w:ascii="DilleniaUPC" w:hAnsi="DilleniaUPC" w:cs="DilleniaUPC" w:hint="cs"/>
          <w:sz w:val="30"/>
          <w:szCs w:val="30"/>
          <w:cs/>
        </w:rPr>
        <w:t>เพื่อให้ลูกค้าของสมาชิกมีข้อมูลหลักทรัพย์ที่ใช้ในการตัดสินใจซื้อขายอย่างเพียงพอ</w:t>
      </w:r>
      <w:r w:rsidR="004C72C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ED1571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5F14BE">
        <w:rPr>
          <w:rFonts w:ascii="DilleniaUPC" w:hAnsi="DilleniaUPC" w:cs="DilleniaUPC" w:hint="cs"/>
          <w:sz w:val="30"/>
          <w:szCs w:val="30"/>
          <w:cs/>
        </w:rPr>
        <w:t>ควรจัดให้มี</w:t>
      </w:r>
      <w:r w:rsidR="0084343E">
        <w:rPr>
          <w:rFonts w:ascii="DilleniaUPC" w:hAnsi="DilleniaUPC" w:cs="DilleniaUPC" w:hint="cs"/>
          <w:sz w:val="30"/>
          <w:szCs w:val="30"/>
          <w:cs/>
        </w:rPr>
        <w:t>การ</w:t>
      </w:r>
      <w:r>
        <w:rPr>
          <w:rFonts w:ascii="DilleniaUPC" w:hAnsi="DilleniaUPC" w:cs="DilleniaUPC" w:hint="cs"/>
          <w:sz w:val="30"/>
          <w:szCs w:val="30"/>
          <w:cs/>
        </w:rPr>
        <w:t>เผยแพร่</w:t>
      </w:r>
      <w:r w:rsidR="00ED1571">
        <w:rPr>
          <w:rFonts w:ascii="DilleniaUPC" w:hAnsi="DilleniaUPC" w:cs="DilleniaUPC" w:hint="cs"/>
          <w:sz w:val="30"/>
          <w:szCs w:val="30"/>
          <w:cs/>
        </w:rPr>
        <w:t>ข้อมูลหลักทรัพย์ที่</w:t>
      </w:r>
      <w:r w:rsidR="005F14BE">
        <w:rPr>
          <w:rFonts w:ascii="DilleniaUPC" w:hAnsi="DilleniaUPC" w:cs="DilleniaUPC" w:hint="cs"/>
          <w:sz w:val="30"/>
          <w:szCs w:val="30"/>
          <w:cs/>
        </w:rPr>
        <w:t>ลูกค้า</w:t>
      </w:r>
      <w:r w:rsidR="00ED1571">
        <w:rPr>
          <w:rFonts w:ascii="DilleniaUPC" w:hAnsi="DilleniaUPC" w:cs="DilleniaUPC" w:hint="cs"/>
          <w:sz w:val="30"/>
          <w:szCs w:val="30"/>
          <w:cs/>
        </w:rPr>
        <w:t>มี</w:t>
      </w:r>
      <w:r w:rsidR="005F14BE">
        <w:rPr>
          <w:rFonts w:ascii="DilleniaUPC" w:hAnsi="DilleniaUPC" w:cs="DilleniaUPC" w:hint="cs"/>
          <w:sz w:val="30"/>
          <w:szCs w:val="30"/>
          <w:cs/>
        </w:rPr>
        <w:t>มูลค่าซื้อขายสูง หรือ</w:t>
      </w:r>
      <w:r>
        <w:rPr>
          <w:rFonts w:ascii="DilleniaUPC" w:hAnsi="DilleniaUPC" w:cs="DilleniaUPC" w:hint="cs"/>
          <w:sz w:val="30"/>
          <w:szCs w:val="30"/>
          <w:cs/>
        </w:rPr>
        <w:t>แจ้ง</w:t>
      </w:r>
      <w:r w:rsidR="005F14BE">
        <w:rPr>
          <w:rFonts w:ascii="DilleniaUPC" w:hAnsi="DilleniaUPC" w:cs="DilleniaUPC" w:hint="cs"/>
          <w:sz w:val="30"/>
          <w:szCs w:val="30"/>
          <w:cs/>
        </w:rPr>
        <w:t>แหล่งอ้างอิง</w:t>
      </w:r>
      <w:r>
        <w:rPr>
          <w:rFonts w:ascii="DilleniaUPC" w:hAnsi="DilleniaUPC" w:cs="DilleniaUPC" w:hint="cs"/>
          <w:sz w:val="30"/>
          <w:szCs w:val="30"/>
          <w:cs/>
        </w:rPr>
        <w:t>ที่มีข้อมูลหลักทรัพย์ดังกล่าว</w:t>
      </w:r>
      <w:r w:rsidR="005F14BE">
        <w:rPr>
          <w:rFonts w:ascii="DilleniaUPC" w:hAnsi="DilleniaUPC" w:cs="DilleniaUPC" w:hint="cs"/>
          <w:sz w:val="30"/>
          <w:szCs w:val="30"/>
          <w:cs/>
        </w:rPr>
        <w:t>ให้ลูกค้า</w:t>
      </w:r>
      <w:r w:rsidR="00ED1571">
        <w:rPr>
          <w:rFonts w:ascii="DilleniaUPC" w:hAnsi="DilleniaUPC" w:cs="DilleniaUPC" w:hint="cs"/>
          <w:sz w:val="30"/>
          <w:szCs w:val="30"/>
          <w:cs/>
        </w:rPr>
        <w:t>ทราบ เพื่อให้</w:t>
      </w:r>
      <w:r w:rsidR="005F14BE">
        <w:rPr>
          <w:rFonts w:ascii="DilleniaUPC" w:hAnsi="DilleniaUPC" w:cs="DilleniaUPC" w:hint="cs"/>
          <w:sz w:val="30"/>
          <w:szCs w:val="30"/>
          <w:cs/>
        </w:rPr>
        <w:t>ลูกค้าสามารถ</w:t>
      </w:r>
      <w:r w:rsidR="00ED1571">
        <w:rPr>
          <w:rFonts w:ascii="DilleniaUPC" w:hAnsi="DilleniaUPC" w:cs="DilleniaUPC" w:hint="cs"/>
          <w:sz w:val="30"/>
          <w:szCs w:val="30"/>
          <w:cs/>
        </w:rPr>
        <w:t>นำข้อมูล</w:t>
      </w:r>
      <w:r w:rsidR="005F14BE">
        <w:rPr>
          <w:rFonts w:ascii="DilleniaUPC" w:hAnsi="DilleniaUPC" w:cs="DilleniaUPC" w:hint="cs"/>
          <w:sz w:val="30"/>
          <w:szCs w:val="30"/>
          <w:cs/>
        </w:rPr>
        <w:t>ดังกล่าว</w:t>
      </w:r>
      <w:r w:rsidR="00ED1571">
        <w:rPr>
          <w:rFonts w:ascii="DilleniaUPC" w:hAnsi="DilleniaUPC" w:cs="DilleniaUPC" w:hint="cs"/>
          <w:sz w:val="30"/>
          <w:szCs w:val="30"/>
          <w:cs/>
        </w:rPr>
        <w:t xml:space="preserve">มาใช้ในการตัดสินใจลงทุนต่อไป </w:t>
      </w:r>
    </w:p>
    <w:p w:rsidR="004C72C7" w:rsidRPr="00A30F9C" w:rsidRDefault="004C72C7" w:rsidP="0008595F">
      <w:pPr>
        <w:ind w:firstLine="1134"/>
        <w:jc w:val="thaiDistribute"/>
        <w:rPr>
          <w:rFonts w:ascii="DilleniaUPC" w:hAnsi="DilleniaUPC" w:cs="DilleniaUPC"/>
          <w:sz w:val="16"/>
          <w:szCs w:val="16"/>
        </w:rPr>
      </w:pPr>
    </w:p>
    <w:p w:rsidR="008371DF" w:rsidRDefault="00ED1571" w:rsidP="000B7D4B">
      <w:pPr>
        <w:ind w:firstLine="113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จึงเรียนมาเพื่อโปรดทราบ </w:t>
      </w:r>
      <w:bookmarkStart w:id="0" w:name="_GoBack"/>
      <w:bookmarkEnd w:id="0"/>
    </w:p>
    <w:p w:rsidR="00ED1571" w:rsidRPr="0008595F" w:rsidRDefault="00ED1571" w:rsidP="000B7D4B">
      <w:pPr>
        <w:ind w:firstLine="1134"/>
        <w:jc w:val="thaiDistribute"/>
        <w:rPr>
          <w:rFonts w:ascii="DilleniaUPC" w:hAnsi="DilleniaUPC" w:cs="DilleniaUPC"/>
          <w:sz w:val="30"/>
          <w:szCs w:val="30"/>
        </w:rPr>
      </w:pPr>
    </w:p>
    <w:p w:rsidR="002A675D" w:rsidRPr="0008595F" w:rsidRDefault="002A675D" w:rsidP="00EB5B7F">
      <w:pPr>
        <w:tabs>
          <w:tab w:val="center" w:pos="5760"/>
        </w:tabs>
        <w:ind w:firstLine="1418"/>
        <w:rPr>
          <w:rFonts w:ascii="DilleniaUPC" w:hAnsi="DilleniaUPC" w:cs="DilleniaUPC"/>
          <w:sz w:val="30"/>
          <w:szCs w:val="30"/>
        </w:rPr>
      </w:pPr>
      <w:r w:rsidRPr="0008595F">
        <w:rPr>
          <w:rFonts w:ascii="DilleniaUPC" w:hAnsi="DilleniaUPC" w:cs="DilleniaUPC"/>
          <w:sz w:val="30"/>
          <w:szCs w:val="30"/>
        </w:rPr>
        <w:tab/>
      </w:r>
      <w:r w:rsidRPr="0008595F">
        <w:rPr>
          <w:rFonts w:ascii="DilleniaUPC" w:hAnsi="DilleniaUPC" w:cs="DilleniaUPC"/>
          <w:sz w:val="30"/>
          <w:szCs w:val="30"/>
          <w:cs/>
        </w:rPr>
        <w:t>ขอแสดงความนับถือ</w:t>
      </w:r>
    </w:p>
    <w:p w:rsidR="002A675D" w:rsidRPr="0008595F" w:rsidRDefault="002A675D" w:rsidP="000B7D4B">
      <w:pPr>
        <w:ind w:firstLine="1134"/>
        <w:rPr>
          <w:rFonts w:ascii="DilleniaUPC" w:hAnsi="DilleniaUPC" w:cs="DilleniaUPC"/>
          <w:sz w:val="30"/>
          <w:szCs w:val="30"/>
        </w:rPr>
      </w:pPr>
    </w:p>
    <w:p w:rsidR="00861C0E" w:rsidRDefault="00861C0E" w:rsidP="000B7D4B">
      <w:pPr>
        <w:ind w:firstLine="1134"/>
        <w:rPr>
          <w:rFonts w:ascii="DilleniaUPC" w:hAnsi="DilleniaUPC" w:cs="DilleniaUPC"/>
          <w:sz w:val="30"/>
          <w:szCs w:val="30"/>
        </w:rPr>
      </w:pPr>
    </w:p>
    <w:p w:rsidR="00A30F9C" w:rsidRPr="0008595F" w:rsidRDefault="00A30F9C" w:rsidP="000B7D4B">
      <w:pPr>
        <w:ind w:firstLine="1134"/>
        <w:rPr>
          <w:rFonts w:ascii="DilleniaUPC" w:hAnsi="DilleniaUPC" w:cs="DilleniaUPC"/>
          <w:sz w:val="30"/>
          <w:szCs w:val="30"/>
        </w:rPr>
      </w:pPr>
    </w:p>
    <w:p w:rsidR="002A675D" w:rsidRPr="0008595F" w:rsidRDefault="002A675D" w:rsidP="00EB5B7F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  <w:r w:rsidRPr="0008595F">
        <w:rPr>
          <w:rFonts w:ascii="DilleniaUPC" w:hAnsi="DilleniaUPC" w:cs="DilleniaUPC"/>
          <w:sz w:val="30"/>
          <w:szCs w:val="30"/>
          <w:cs/>
        </w:rPr>
        <w:tab/>
        <w:t>(</w:t>
      </w:r>
      <w:r w:rsidR="002159DC" w:rsidRPr="0008595F">
        <w:rPr>
          <w:rFonts w:ascii="DilleniaUPC" w:hAnsi="DilleniaUPC" w:cs="DilleniaUPC"/>
          <w:sz w:val="30"/>
          <w:szCs w:val="30"/>
          <w:cs/>
        </w:rPr>
        <w:t>นายญาณศักดิ์  มโนมัยพิบูลย์</w:t>
      </w:r>
      <w:r w:rsidRPr="0008595F">
        <w:rPr>
          <w:rFonts w:ascii="DilleniaUPC" w:hAnsi="DilleniaUPC" w:cs="DilleniaUPC"/>
          <w:sz w:val="30"/>
          <w:szCs w:val="30"/>
          <w:cs/>
        </w:rPr>
        <w:t>)</w:t>
      </w:r>
    </w:p>
    <w:p w:rsidR="008846B9" w:rsidRPr="0008595F" w:rsidRDefault="00497F27" w:rsidP="0084721A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  <w:r w:rsidRPr="0008595F">
        <w:rPr>
          <w:rFonts w:ascii="DilleniaUPC" w:hAnsi="DilleniaUPC" w:cs="DilleniaUPC"/>
          <w:sz w:val="30"/>
          <w:szCs w:val="30"/>
          <w:cs/>
        </w:rPr>
        <w:tab/>
        <w:t>เลขาธิการ</w:t>
      </w:r>
    </w:p>
    <w:p w:rsidR="0008595F" w:rsidRPr="00D1104C" w:rsidRDefault="0008595F" w:rsidP="0084721A">
      <w:pPr>
        <w:tabs>
          <w:tab w:val="center" w:pos="5760"/>
        </w:tabs>
        <w:ind w:firstLine="720"/>
        <w:rPr>
          <w:rFonts w:ascii="DilleniaUPC" w:hAnsi="DilleniaUPC" w:cs="DilleniaUPC"/>
          <w:sz w:val="22"/>
          <w:szCs w:val="22"/>
        </w:rPr>
      </w:pPr>
    </w:p>
    <w:p w:rsidR="00C4557F" w:rsidRPr="0008595F" w:rsidRDefault="00D8230D" w:rsidP="00EB5B7F">
      <w:pPr>
        <w:tabs>
          <w:tab w:val="left" w:pos="1276"/>
          <w:tab w:val="center" w:pos="5760"/>
        </w:tabs>
        <w:rPr>
          <w:rFonts w:ascii="DilleniaUPC" w:hAnsi="DilleniaUPC" w:cs="DilleniaUPC"/>
          <w:sz w:val="30"/>
          <w:szCs w:val="30"/>
        </w:rPr>
      </w:pPr>
      <w:r w:rsidRPr="0008595F">
        <w:rPr>
          <w:rFonts w:ascii="DilleniaUPC" w:hAnsi="DilleniaUPC" w:cs="DilleniaUPC"/>
          <w:sz w:val="30"/>
          <w:szCs w:val="30"/>
          <w:cs/>
        </w:rPr>
        <w:t>สำเนาเรียน</w:t>
      </w:r>
      <w:r w:rsidRPr="0008595F">
        <w:rPr>
          <w:rFonts w:ascii="DilleniaUPC" w:hAnsi="DilleniaUPC" w:cs="DilleniaUPC"/>
          <w:sz w:val="30"/>
          <w:szCs w:val="30"/>
          <w:cs/>
        </w:rPr>
        <w:tab/>
        <w:t>ผู้แทนบริษัทสมาชิกชมรมผู้ดูแลการปฏิบัติงานด้านหลักทรัพย์</w:t>
      </w:r>
    </w:p>
    <w:sectPr w:rsidR="00C4557F" w:rsidRPr="0008595F" w:rsidSect="003F72DF">
      <w:footerReference w:type="default" r:id="rId8"/>
      <w:pgSz w:w="11906" w:h="16838"/>
      <w:pgMar w:top="1979" w:right="1418" w:bottom="1276" w:left="1701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6B" w:rsidRDefault="00E9456B" w:rsidP="000B7D4B">
      <w:r>
        <w:separator/>
      </w:r>
    </w:p>
  </w:endnote>
  <w:endnote w:type="continuationSeparator" w:id="0">
    <w:p w:rsidR="00E9456B" w:rsidRDefault="00E9456B" w:rsidP="000B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5F" w:rsidRPr="008976C1" w:rsidRDefault="0008595F" w:rsidP="0008595F">
    <w:pPr>
      <w:spacing w:line="300" w:lineRule="exact"/>
      <w:rPr>
        <w:rFonts w:ascii="DilleniaUPC" w:hAnsi="DilleniaUPC" w:cs="DilleniaUPC"/>
        <w:sz w:val="26"/>
        <w:szCs w:val="26"/>
      </w:rPr>
    </w:pPr>
    <w:r w:rsidRPr="008976C1">
      <w:rPr>
        <w:rFonts w:ascii="DilleniaUPC" w:hAnsi="DilleniaUPC" w:cs="DilleniaUPC"/>
        <w:sz w:val="26"/>
        <w:szCs w:val="26"/>
        <w:cs/>
      </w:rPr>
      <w:t>สายงานกำกับดูแลสมาชิก</w:t>
    </w:r>
  </w:p>
  <w:p w:rsidR="0008595F" w:rsidRDefault="0008595F" w:rsidP="0008595F">
    <w:pPr>
      <w:pStyle w:val="Footer"/>
    </w:pPr>
    <w:r w:rsidRPr="008976C1">
      <w:rPr>
        <w:rFonts w:ascii="DilleniaUPC" w:hAnsi="DilleniaUPC" w:cs="DilleniaUPC"/>
        <w:sz w:val="26"/>
        <w:szCs w:val="26"/>
      </w:rPr>
      <w:t xml:space="preserve">0-2264-0909 </w:t>
    </w:r>
    <w:r w:rsidRPr="008976C1">
      <w:rPr>
        <w:rFonts w:ascii="DilleniaUPC" w:hAnsi="DilleniaUPC" w:cs="DilleniaUPC"/>
        <w:sz w:val="26"/>
        <w:szCs w:val="26"/>
        <w:cs/>
      </w:rPr>
      <w:t xml:space="preserve">ต่อ </w:t>
    </w:r>
    <w:r w:rsidRPr="008976C1">
      <w:rPr>
        <w:rFonts w:ascii="DilleniaUPC" w:hAnsi="DilleniaUPC" w:cs="DilleniaUPC"/>
        <w:sz w:val="26"/>
        <w:szCs w:val="26"/>
      </w:rPr>
      <w:t xml:space="preserve">142 </w:t>
    </w:r>
  </w:p>
  <w:p w:rsidR="0008595F" w:rsidRDefault="0008595F" w:rsidP="0008595F">
    <w:pPr>
      <w:pStyle w:val="Footer"/>
    </w:pPr>
  </w:p>
  <w:p w:rsidR="0008595F" w:rsidRDefault="0008595F" w:rsidP="00085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6B" w:rsidRDefault="00E9456B" w:rsidP="000B7D4B">
      <w:r>
        <w:separator/>
      </w:r>
    </w:p>
  </w:footnote>
  <w:footnote w:type="continuationSeparator" w:id="0">
    <w:p w:rsidR="00E9456B" w:rsidRDefault="00E9456B" w:rsidP="000B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C28"/>
    <w:multiLevelType w:val="hybridMultilevel"/>
    <w:tmpl w:val="C91CD0C0"/>
    <w:lvl w:ilvl="0" w:tplc="F8C68C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4A3"/>
    <w:multiLevelType w:val="hybridMultilevel"/>
    <w:tmpl w:val="E31C39C6"/>
    <w:lvl w:ilvl="0" w:tplc="83D61B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45571"/>
    <w:multiLevelType w:val="hybridMultilevel"/>
    <w:tmpl w:val="2966A8AC"/>
    <w:lvl w:ilvl="0" w:tplc="6666B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8111B5D"/>
    <w:multiLevelType w:val="hybridMultilevel"/>
    <w:tmpl w:val="F0D25A58"/>
    <w:lvl w:ilvl="0" w:tplc="610A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01BAA"/>
    <w:rsid w:val="0002147D"/>
    <w:rsid w:val="0004508A"/>
    <w:rsid w:val="00053C61"/>
    <w:rsid w:val="000546F4"/>
    <w:rsid w:val="00063716"/>
    <w:rsid w:val="0008595F"/>
    <w:rsid w:val="00094B61"/>
    <w:rsid w:val="000A36F7"/>
    <w:rsid w:val="000B7D4B"/>
    <w:rsid w:val="000C230F"/>
    <w:rsid w:val="000E220C"/>
    <w:rsid w:val="000E75CE"/>
    <w:rsid w:val="0010369F"/>
    <w:rsid w:val="0011038C"/>
    <w:rsid w:val="00120456"/>
    <w:rsid w:val="00121136"/>
    <w:rsid w:val="00150A8C"/>
    <w:rsid w:val="001612A2"/>
    <w:rsid w:val="00163126"/>
    <w:rsid w:val="00166E1E"/>
    <w:rsid w:val="001806DB"/>
    <w:rsid w:val="001808A8"/>
    <w:rsid w:val="001B4766"/>
    <w:rsid w:val="001C08E6"/>
    <w:rsid w:val="001C602A"/>
    <w:rsid w:val="001D2B5C"/>
    <w:rsid w:val="001E14DF"/>
    <w:rsid w:val="00206064"/>
    <w:rsid w:val="002112FE"/>
    <w:rsid w:val="00212805"/>
    <w:rsid w:val="002159DC"/>
    <w:rsid w:val="002242AB"/>
    <w:rsid w:val="002242F7"/>
    <w:rsid w:val="00225733"/>
    <w:rsid w:val="002324C4"/>
    <w:rsid w:val="002427CA"/>
    <w:rsid w:val="00285D8F"/>
    <w:rsid w:val="0029033F"/>
    <w:rsid w:val="00291649"/>
    <w:rsid w:val="0029626C"/>
    <w:rsid w:val="002A311D"/>
    <w:rsid w:val="002A3357"/>
    <w:rsid w:val="002A3646"/>
    <w:rsid w:val="002A675D"/>
    <w:rsid w:val="002B49F3"/>
    <w:rsid w:val="002B4E9D"/>
    <w:rsid w:val="002D1ED2"/>
    <w:rsid w:val="002D3640"/>
    <w:rsid w:val="002E6DE8"/>
    <w:rsid w:val="002F48B7"/>
    <w:rsid w:val="00312E3E"/>
    <w:rsid w:val="00317488"/>
    <w:rsid w:val="003324B5"/>
    <w:rsid w:val="00341960"/>
    <w:rsid w:val="00345E8B"/>
    <w:rsid w:val="003528AD"/>
    <w:rsid w:val="0036485B"/>
    <w:rsid w:val="00365B78"/>
    <w:rsid w:val="00380EB5"/>
    <w:rsid w:val="003A4866"/>
    <w:rsid w:val="003B42D0"/>
    <w:rsid w:val="003C422B"/>
    <w:rsid w:val="003C7407"/>
    <w:rsid w:val="003D39F3"/>
    <w:rsid w:val="003F25B0"/>
    <w:rsid w:val="003F72DF"/>
    <w:rsid w:val="00404DB1"/>
    <w:rsid w:val="0041324A"/>
    <w:rsid w:val="00424C81"/>
    <w:rsid w:val="004463D4"/>
    <w:rsid w:val="00446525"/>
    <w:rsid w:val="00451D21"/>
    <w:rsid w:val="00466F38"/>
    <w:rsid w:val="004670FB"/>
    <w:rsid w:val="004743D2"/>
    <w:rsid w:val="0048695F"/>
    <w:rsid w:val="00497F27"/>
    <w:rsid w:val="004A7A59"/>
    <w:rsid w:val="004B2AB1"/>
    <w:rsid w:val="004B3B5D"/>
    <w:rsid w:val="004C44DF"/>
    <w:rsid w:val="004C4B8A"/>
    <w:rsid w:val="004C55E8"/>
    <w:rsid w:val="004C6C0C"/>
    <w:rsid w:val="004C72C7"/>
    <w:rsid w:val="00504CAB"/>
    <w:rsid w:val="005136BE"/>
    <w:rsid w:val="00563201"/>
    <w:rsid w:val="0056563D"/>
    <w:rsid w:val="005741B9"/>
    <w:rsid w:val="00576D16"/>
    <w:rsid w:val="005B0C3A"/>
    <w:rsid w:val="005B49E8"/>
    <w:rsid w:val="005C15F8"/>
    <w:rsid w:val="005C5C07"/>
    <w:rsid w:val="005D4828"/>
    <w:rsid w:val="005F14BE"/>
    <w:rsid w:val="00603E44"/>
    <w:rsid w:val="00611CEA"/>
    <w:rsid w:val="00620B62"/>
    <w:rsid w:val="00620E48"/>
    <w:rsid w:val="00652D80"/>
    <w:rsid w:val="006546AB"/>
    <w:rsid w:val="006572D5"/>
    <w:rsid w:val="00661DDE"/>
    <w:rsid w:val="0066297C"/>
    <w:rsid w:val="006629BF"/>
    <w:rsid w:val="00672D24"/>
    <w:rsid w:val="00673244"/>
    <w:rsid w:val="00687AE7"/>
    <w:rsid w:val="006B0B6D"/>
    <w:rsid w:val="006C1775"/>
    <w:rsid w:val="006D0F5F"/>
    <w:rsid w:val="006D2972"/>
    <w:rsid w:val="006D300C"/>
    <w:rsid w:val="006E0D1E"/>
    <w:rsid w:val="006E78AF"/>
    <w:rsid w:val="006F13A3"/>
    <w:rsid w:val="00706C9C"/>
    <w:rsid w:val="0071286B"/>
    <w:rsid w:val="0071718C"/>
    <w:rsid w:val="0072013E"/>
    <w:rsid w:val="007307BE"/>
    <w:rsid w:val="0073639E"/>
    <w:rsid w:val="00737F91"/>
    <w:rsid w:val="00744315"/>
    <w:rsid w:val="00770E5C"/>
    <w:rsid w:val="00771F4A"/>
    <w:rsid w:val="00781E7B"/>
    <w:rsid w:val="007A1FEB"/>
    <w:rsid w:val="007B0E2C"/>
    <w:rsid w:val="007C5F5E"/>
    <w:rsid w:val="007E77C3"/>
    <w:rsid w:val="007F293E"/>
    <w:rsid w:val="008371DF"/>
    <w:rsid w:val="0084343E"/>
    <w:rsid w:val="0084721A"/>
    <w:rsid w:val="00860B00"/>
    <w:rsid w:val="00861C0E"/>
    <w:rsid w:val="00865037"/>
    <w:rsid w:val="008716AD"/>
    <w:rsid w:val="00874A44"/>
    <w:rsid w:val="008846B9"/>
    <w:rsid w:val="008869A3"/>
    <w:rsid w:val="008A38A2"/>
    <w:rsid w:val="008A4BC0"/>
    <w:rsid w:val="008A5B74"/>
    <w:rsid w:val="008A7197"/>
    <w:rsid w:val="008B3AA5"/>
    <w:rsid w:val="008C0FE8"/>
    <w:rsid w:val="008D1CE0"/>
    <w:rsid w:val="008E543A"/>
    <w:rsid w:val="008F1BCC"/>
    <w:rsid w:val="00927AED"/>
    <w:rsid w:val="009454E4"/>
    <w:rsid w:val="00954DE7"/>
    <w:rsid w:val="00957F32"/>
    <w:rsid w:val="00964911"/>
    <w:rsid w:val="00971287"/>
    <w:rsid w:val="00972632"/>
    <w:rsid w:val="00975D7A"/>
    <w:rsid w:val="00980580"/>
    <w:rsid w:val="009A3A96"/>
    <w:rsid w:val="009A76F3"/>
    <w:rsid w:val="009A7A55"/>
    <w:rsid w:val="009C22EF"/>
    <w:rsid w:val="009C45E4"/>
    <w:rsid w:val="009F06C5"/>
    <w:rsid w:val="009F1EAF"/>
    <w:rsid w:val="009F54CF"/>
    <w:rsid w:val="00A212E1"/>
    <w:rsid w:val="00A27650"/>
    <w:rsid w:val="00A30C83"/>
    <w:rsid w:val="00A30F9C"/>
    <w:rsid w:val="00A42727"/>
    <w:rsid w:val="00A901CE"/>
    <w:rsid w:val="00A91E30"/>
    <w:rsid w:val="00AA48AB"/>
    <w:rsid w:val="00AB7C66"/>
    <w:rsid w:val="00AC561E"/>
    <w:rsid w:val="00AD2CAD"/>
    <w:rsid w:val="00B40C8F"/>
    <w:rsid w:val="00B620EE"/>
    <w:rsid w:val="00B81266"/>
    <w:rsid w:val="00BA4861"/>
    <w:rsid w:val="00BA5AE0"/>
    <w:rsid w:val="00BA6014"/>
    <w:rsid w:val="00BB704F"/>
    <w:rsid w:val="00BC42B0"/>
    <w:rsid w:val="00BD0112"/>
    <w:rsid w:val="00BD321C"/>
    <w:rsid w:val="00BD58DC"/>
    <w:rsid w:val="00BD676D"/>
    <w:rsid w:val="00BD73B1"/>
    <w:rsid w:val="00BD7C2D"/>
    <w:rsid w:val="00BE13BE"/>
    <w:rsid w:val="00BE2974"/>
    <w:rsid w:val="00BF138E"/>
    <w:rsid w:val="00BF18CA"/>
    <w:rsid w:val="00C07E6D"/>
    <w:rsid w:val="00C201F6"/>
    <w:rsid w:val="00C20946"/>
    <w:rsid w:val="00C226E3"/>
    <w:rsid w:val="00C30181"/>
    <w:rsid w:val="00C4096C"/>
    <w:rsid w:val="00C42B02"/>
    <w:rsid w:val="00C4557F"/>
    <w:rsid w:val="00C474ED"/>
    <w:rsid w:val="00C5070D"/>
    <w:rsid w:val="00C5486A"/>
    <w:rsid w:val="00C570E8"/>
    <w:rsid w:val="00C64BD1"/>
    <w:rsid w:val="00C72A94"/>
    <w:rsid w:val="00C7765A"/>
    <w:rsid w:val="00C906AF"/>
    <w:rsid w:val="00CA48CB"/>
    <w:rsid w:val="00CA79DB"/>
    <w:rsid w:val="00CB47CE"/>
    <w:rsid w:val="00CC77E7"/>
    <w:rsid w:val="00CD410D"/>
    <w:rsid w:val="00CD63CC"/>
    <w:rsid w:val="00CD6E75"/>
    <w:rsid w:val="00CF0B1B"/>
    <w:rsid w:val="00D00B9E"/>
    <w:rsid w:val="00D1104C"/>
    <w:rsid w:val="00D11322"/>
    <w:rsid w:val="00D22757"/>
    <w:rsid w:val="00D2341B"/>
    <w:rsid w:val="00D56BA9"/>
    <w:rsid w:val="00D73DEF"/>
    <w:rsid w:val="00D8230D"/>
    <w:rsid w:val="00D953FC"/>
    <w:rsid w:val="00DA2C55"/>
    <w:rsid w:val="00DB677D"/>
    <w:rsid w:val="00DD6C70"/>
    <w:rsid w:val="00DE0056"/>
    <w:rsid w:val="00DE3D9C"/>
    <w:rsid w:val="00DF1639"/>
    <w:rsid w:val="00E0213B"/>
    <w:rsid w:val="00E27FBC"/>
    <w:rsid w:val="00E504B8"/>
    <w:rsid w:val="00E5659C"/>
    <w:rsid w:val="00E61EAF"/>
    <w:rsid w:val="00E77256"/>
    <w:rsid w:val="00E8122B"/>
    <w:rsid w:val="00E8203A"/>
    <w:rsid w:val="00E830A2"/>
    <w:rsid w:val="00E9456B"/>
    <w:rsid w:val="00EB5B7F"/>
    <w:rsid w:val="00EC3417"/>
    <w:rsid w:val="00ED1571"/>
    <w:rsid w:val="00F521D2"/>
    <w:rsid w:val="00F528BC"/>
    <w:rsid w:val="00F53791"/>
    <w:rsid w:val="00F54B51"/>
    <w:rsid w:val="00F55B22"/>
    <w:rsid w:val="00F702F8"/>
    <w:rsid w:val="00F75078"/>
    <w:rsid w:val="00F82A8B"/>
    <w:rsid w:val="00F943F7"/>
    <w:rsid w:val="00F96D2B"/>
    <w:rsid w:val="00FC3C1D"/>
    <w:rsid w:val="00FC45A1"/>
    <w:rsid w:val="00FE0478"/>
    <w:rsid w:val="00FE2D6E"/>
    <w:rsid w:val="00FF2C2C"/>
    <w:rsid w:val="00FF4F49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903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7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D4B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0B7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D4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903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7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D4B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0B7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D4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5</cp:revision>
  <cp:lastPrinted>2017-02-15T03:01:00Z</cp:lastPrinted>
  <dcterms:created xsi:type="dcterms:W3CDTF">2017-02-15T02:30:00Z</dcterms:created>
  <dcterms:modified xsi:type="dcterms:W3CDTF">2017-02-15T03:15:00Z</dcterms:modified>
</cp:coreProperties>
</file>