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32" w:rsidRPr="00FF5D8D" w:rsidRDefault="00BC2FB7" w:rsidP="000A0732">
      <w:pPr>
        <w:ind w:right="-64"/>
        <w:rPr>
          <w:rFonts w:ascii="DilleniaUPC" w:hAnsi="DilleniaUPC" w:cs="DilleniaUPC"/>
          <w:b/>
          <w:bCs/>
          <w:sz w:val="30"/>
          <w:szCs w:val="30"/>
        </w:rPr>
      </w:pPr>
      <w:r w:rsidRPr="00FF5D8D">
        <w:rPr>
          <w:rFonts w:ascii="DilleniaUPC" w:hAnsi="DilleniaUPC" w:cs="DilleniaUPC"/>
          <w:b/>
          <w:bCs/>
          <w:noProof/>
          <w:sz w:val="30"/>
          <w:szCs w:val="30"/>
        </w:rPr>
        <w:drawing>
          <wp:inline distT="0" distB="0" distL="0" distR="0" wp14:anchorId="69BDEAE4" wp14:editId="35E92D1B">
            <wp:extent cx="2818130" cy="750570"/>
            <wp:effectExtent l="0" t="0" r="1270" b="0"/>
            <wp:docPr id="1" name="Picture 1" descr="logo ASCO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SCO new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3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732" w:rsidRPr="00FF5D8D" w:rsidRDefault="000A0732" w:rsidP="000A0732">
      <w:pPr>
        <w:ind w:right="-64"/>
        <w:rPr>
          <w:rFonts w:ascii="DilleniaUPC" w:hAnsi="DilleniaUPC" w:cs="DilleniaUPC"/>
          <w:b/>
          <w:bCs/>
          <w:sz w:val="30"/>
          <w:szCs w:val="30"/>
        </w:rPr>
      </w:pPr>
    </w:p>
    <w:p w:rsidR="00711BF9" w:rsidRPr="00FF5D8D" w:rsidRDefault="00825F57" w:rsidP="008E07D4">
      <w:pPr>
        <w:ind w:right="-239"/>
        <w:jc w:val="center"/>
        <w:rPr>
          <w:rFonts w:ascii="DilleniaUPC" w:hAnsi="DilleniaUPC" w:cs="DilleniaUPC"/>
          <w:b/>
          <w:bCs/>
          <w:sz w:val="36"/>
          <w:szCs w:val="36"/>
          <w:cs/>
        </w:rPr>
      </w:pPr>
      <w:r w:rsidRPr="00FF5D8D">
        <w:rPr>
          <w:rFonts w:ascii="DilleniaUPC" w:hAnsi="DilleniaUPC" w:cs="DilleniaUPC"/>
          <w:b/>
          <w:bCs/>
          <w:sz w:val="36"/>
          <w:szCs w:val="36"/>
          <w:cs/>
        </w:rPr>
        <w:t>แนวทางการปฏิบัติงาน</w:t>
      </w:r>
    </w:p>
    <w:p w:rsidR="008C6BF7" w:rsidRPr="00FF5D8D" w:rsidRDefault="00711BF9" w:rsidP="008E07D4">
      <w:pPr>
        <w:ind w:right="-239"/>
        <w:jc w:val="center"/>
        <w:rPr>
          <w:rFonts w:ascii="DilleniaUPC" w:hAnsi="DilleniaUPC" w:cs="DilleniaUPC"/>
          <w:b/>
          <w:bCs/>
          <w:sz w:val="36"/>
          <w:szCs w:val="36"/>
          <w:lang w:val="en-GB"/>
        </w:rPr>
      </w:pPr>
      <w:r w:rsidRPr="00FF5D8D">
        <w:rPr>
          <w:rFonts w:ascii="DilleniaUPC" w:hAnsi="DilleniaUPC" w:cs="DilleniaUPC"/>
          <w:b/>
          <w:bCs/>
          <w:sz w:val="36"/>
          <w:szCs w:val="36"/>
          <w:cs/>
        </w:rPr>
        <w:t xml:space="preserve">เรื่อง  </w:t>
      </w:r>
      <w:r w:rsidR="004F50D2" w:rsidRPr="00FF5D8D">
        <w:rPr>
          <w:rFonts w:ascii="DilleniaUPC" w:hAnsi="DilleniaUPC" w:cs="DilleniaUPC"/>
          <w:b/>
          <w:bCs/>
          <w:sz w:val="36"/>
          <w:szCs w:val="36"/>
          <w:cs/>
        </w:rPr>
        <w:t>รายละเอียด</w:t>
      </w:r>
      <w:r w:rsidR="00BC2FB7" w:rsidRPr="00FF5D8D">
        <w:rPr>
          <w:rFonts w:ascii="DilleniaUPC" w:hAnsi="DilleniaUPC" w:cs="DilleniaUPC"/>
          <w:b/>
          <w:bCs/>
          <w:sz w:val="36"/>
          <w:szCs w:val="36"/>
          <w:cs/>
        </w:rPr>
        <w:t>หลักฐานยืนยันการทำธุรกรรมของลูกค้า</w:t>
      </w:r>
      <w:r w:rsidR="008C6BF7" w:rsidRPr="00FF5D8D">
        <w:rPr>
          <w:rFonts w:ascii="DilleniaUPC" w:hAnsi="DilleniaUPC" w:cs="DilleniaUPC"/>
          <w:b/>
          <w:bCs/>
          <w:sz w:val="36"/>
          <w:szCs w:val="36"/>
          <w:cs/>
        </w:rPr>
        <w:t xml:space="preserve"> </w:t>
      </w:r>
      <w:r w:rsidR="00BC2FB7" w:rsidRPr="00FF5D8D">
        <w:rPr>
          <w:rFonts w:ascii="DilleniaUPC" w:hAnsi="DilleniaUPC" w:cs="DilleniaUPC"/>
          <w:b/>
          <w:bCs/>
          <w:sz w:val="36"/>
          <w:szCs w:val="36"/>
          <w:cs/>
          <w:lang w:val="en-GB"/>
        </w:rPr>
        <w:t>(</w:t>
      </w:r>
      <w:r w:rsidR="00E33DD9" w:rsidRPr="00FF5D8D">
        <w:rPr>
          <w:rFonts w:ascii="DilleniaUPC" w:hAnsi="DilleniaUPC" w:cs="DilleniaUPC"/>
          <w:b/>
          <w:bCs/>
          <w:sz w:val="36"/>
          <w:szCs w:val="36"/>
        </w:rPr>
        <w:t>Confirmation S</w:t>
      </w:r>
      <w:r w:rsidR="00BC2FB7" w:rsidRPr="00FF5D8D">
        <w:rPr>
          <w:rFonts w:ascii="DilleniaUPC" w:hAnsi="DilleniaUPC" w:cs="DilleniaUPC"/>
          <w:b/>
          <w:bCs/>
          <w:sz w:val="36"/>
          <w:szCs w:val="36"/>
        </w:rPr>
        <w:t>tatement</w:t>
      </w:r>
      <w:r w:rsidR="00BC2FB7" w:rsidRPr="00FF5D8D">
        <w:rPr>
          <w:rFonts w:ascii="DilleniaUPC" w:hAnsi="DilleniaUPC" w:cs="DilleniaUPC"/>
          <w:b/>
          <w:bCs/>
          <w:sz w:val="36"/>
          <w:szCs w:val="36"/>
          <w:cs/>
          <w:lang w:val="en-GB"/>
        </w:rPr>
        <w:t>)</w:t>
      </w:r>
    </w:p>
    <w:p w:rsidR="008C6BF7" w:rsidRPr="00FF5D8D" w:rsidRDefault="00711BF9" w:rsidP="008E07D4">
      <w:pPr>
        <w:ind w:right="-239"/>
        <w:jc w:val="center"/>
        <w:rPr>
          <w:rFonts w:ascii="DilleniaUPC" w:hAnsi="DilleniaUPC" w:cs="DilleniaUPC"/>
          <w:b/>
          <w:bCs/>
          <w:sz w:val="30"/>
          <w:szCs w:val="30"/>
        </w:rPr>
      </w:pPr>
      <w:r w:rsidRPr="00FF5D8D">
        <w:rPr>
          <w:rFonts w:ascii="DilleniaUPC" w:hAnsi="DilleniaUPC" w:cs="DilleniaUPC"/>
          <w:b/>
          <w:bCs/>
          <w:sz w:val="30"/>
          <w:szCs w:val="30"/>
        </w:rPr>
        <w:t>---------------------------------------------------------</w:t>
      </w:r>
    </w:p>
    <w:p w:rsidR="00E33DD9" w:rsidRPr="00FF5D8D" w:rsidRDefault="00E33DD9" w:rsidP="008E07D4">
      <w:pPr>
        <w:ind w:right="-239"/>
        <w:jc w:val="center"/>
        <w:rPr>
          <w:rFonts w:ascii="DilleniaUPC" w:hAnsi="DilleniaUPC" w:cs="DilleniaUPC"/>
          <w:b/>
          <w:bCs/>
          <w:sz w:val="30"/>
          <w:szCs w:val="30"/>
        </w:rPr>
      </w:pPr>
    </w:p>
    <w:p w:rsidR="00FD4066" w:rsidRPr="00FF5D8D" w:rsidRDefault="00F66E00" w:rsidP="008E07D4">
      <w:pPr>
        <w:ind w:right="-239" w:firstLine="720"/>
        <w:jc w:val="thaiDistribute"/>
        <w:rPr>
          <w:rFonts w:ascii="DilleniaUPC" w:hAnsi="DilleniaUPC" w:cs="DilleniaUPC"/>
          <w:sz w:val="30"/>
          <w:szCs w:val="30"/>
        </w:rPr>
      </w:pPr>
      <w:r w:rsidRPr="00FF5D8D">
        <w:rPr>
          <w:rFonts w:ascii="DilleniaUPC" w:hAnsi="DilleniaUPC" w:cs="DilleniaUPC"/>
          <w:sz w:val="30"/>
          <w:szCs w:val="30"/>
          <w:cs/>
        </w:rPr>
        <w:t>เพื่อให้การติดต่อและให้บริการลูกค้าของสมาชิกมี</w:t>
      </w:r>
      <w:r w:rsidR="001C743D" w:rsidRPr="00FF5D8D">
        <w:rPr>
          <w:rFonts w:ascii="DilleniaUPC" w:hAnsi="DilleniaUPC" w:cs="DilleniaUPC"/>
          <w:sz w:val="30"/>
          <w:szCs w:val="30"/>
          <w:cs/>
        </w:rPr>
        <w:t>ความเหมาะสมและ</w:t>
      </w:r>
      <w:r w:rsidRPr="00FF5D8D">
        <w:rPr>
          <w:rFonts w:ascii="DilleniaUPC" w:hAnsi="DilleniaUPC" w:cs="DilleniaUPC"/>
          <w:sz w:val="30"/>
          <w:szCs w:val="30"/>
          <w:cs/>
        </w:rPr>
        <w:t>มาตรฐานที่ดี โดย</w:t>
      </w:r>
      <w:r w:rsidR="001C743D" w:rsidRPr="00FF5D8D">
        <w:rPr>
          <w:rFonts w:ascii="DilleniaUPC" w:hAnsi="DilleniaUPC" w:cs="DilleniaUPC"/>
          <w:sz w:val="30"/>
          <w:szCs w:val="30"/>
          <w:cs/>
        </w:rPr>
        <w:t>กำหนดให้</w:t>
      </w:r>
      <w:r w:rsidRPr="00FF5D8D">
        <w:rPr>
          <w:rFonts w:ascii="DilleniaUPC" w:hAnsi="DilleniaUPC" w:cs="DilleniaUPC"/>
          <w:sz w:val="30"/>
          <w:szCs w:val="30"/>
          <w:cs/>
        </w:rPr>
        <w:t>สมาชิกต้องรายงานหรือแจ้งผลการดำเนินการให้ลูกค้าทราบ เมื่อลูกค้าตัดสินใจให้สมาชิกดำเนินการให้มีการลงทุนหรือเข้าทำธุรกรรม</w:t>
      </w:r>
      <w:r w:rsidR="001E3928" w:rsidRPr="00FF5D8D">
        <w:rPr>
          <w:rFonts w:ascii="DilleniaUPC" w:hAnsi="DilleniaUPC" w:cs="DilleniaUPC"/>
          <w:sz w:val="30"/>
          <w:szCs w:val="30"/>
          <w:cs/>
        </w:rPr>
        <w:t>แ</w:t>
      </w:r>
      <w:r w:rsidRPr="00FF5D8D">
        <w:rPr>
          <w:rFonts w:ascii="DilleniaUPC" w:hAnsi="DilleniaUPC" w:cs="DilleniaUPC"/>
          <w:sz w:val="30"/>
          <w:szCs w:val="30"/>
          <w:cs/>
        </w:rPr>
        <w:t xml:space="preserve">ล้ว </w:t>
      </w:r>
    </w:p>
    <w:p w:rsidR="001E3928" w:rsidRPr="007819FD" w:rsidRDefault="001E3928" w:rsidP="008E07D4">
      <w:pPr>
        <w:ind w:right="-239"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2A675D" w:rsidRPr="00FF5D8D" w:rsidRDefault="00FD4066" w:rsidP="008E07D4">
      <w:pPr>
        <w:ind w:right="-239" w:firstLine="720"/>
        <w:jc w:val="thaiDistribute"/>
        <w:rPr>
          <w:rFonts w:ascii="DilleniaUPC" w:hAnsi="DilleniaUPC" w:cs="DilleniaUPC"/>
          <w:sz w:val="30"/>
          <w:szCs w:val="30"/>
        </w:rPr>
      </w:pPr>
      <w:r w:rsidRPr="00FF5D8D">
        <w:rPr>
          <w:rFonts w:ascii="DilleniaUPC" w:hAnsi="DilleniaUPC" w:cs="DilleniaUPC"/>
          <w:sz w:val="30"/>
          <w:szCs w:val="30"/>
          <w:cs/>
        </w:rPr>
        <w:t xml:space="preserve"> </w:t>
      </w:r>
      <w:r w:rsidR="00F66E00" w:rsidRPr="00FF5D8D">
        <w:rPr>
          <w:rFonts w:ascii="DilleniaUPC" w:hAnsi="DilleniaUPC" w:cs="DilleniaUPC"/>
          <w:sz w:val="30"/>
          <w:szCs w:val="30"/>
          <w:cs/>
        </w:rPr>
        <w:t>อาศัยอำนาจตามความในข้อ 25 ของ</w:t>
      </w:r>
      <w:r w:rsidRPr="00FF5D8D">
        <w:rPr>
          <w:rFonts w:ascii="DilleniaUPC" w:hAnsi="DilleniaUPC" w:cs="DilleniaUPC"/>
          <w:sz w:val="30"/>
          <w:szCs w:val="30"/>
          <w:cs/>
        </w:rPr>
        <w:t>ประกาศ</w:t>
      </w:r>
      <w:r w:rsidR="00F66E00" w:rsidRPr="00FF5D8D">
        <w:rPr>
          <w:rFonts w:ascii="DilleniaUPC" w:hAnsi="DilleniaUPC" w:cs="DilleniaUPC"/>
          <w:sz w:val="30"/>
          <w:szCs w:val="30"/>
          <w:cs/>
        </w:rPr>
        <w:t>สำนักงาน</w:t>
      </w:r>
      <w:r w:rsidRPr="00FF5D8D">
        <w:rPr>
          <w:rFonts w:ascii="DilleniaUPC" w:hAnsi="DilleniaUPC" w:cs="DilleniaUPC"/>
          <w:sz w:val="30"/>
          <w:szCs w:val="30"/>
          <w:cs/>
        </w:rPr>
        <w:t>คณะกรรมการกำกับ</w:t>
      </w:r>
      <w:r w:rsidR="00F66E00" w:rsidRPr="00FF5D8D">
        <w:rPr>
          <w:rFonts w:ascii="DilleniaUPC" w:hAnsi="DilleniaUPC" w:cs="DilleniaUPC"/>
          <w:sz w:val="30"/>
          <w:szCs w:val="30"/>
          <w:cs/>
        </w:rPr>
        <w:t xml:space="preserve">หลักทรัพย์และตลาดหลักทรัพย์ที่ </w:t>
      </w:r>
      <w:proofErr w:type="spellStart"/>
      <w:r w:rsidR="00F66E00" w:rsidRPr="00FF5D8D">
        <w:rPr>
          <w:rFonts w:ascii="DilleniaUPC" w:hAnsi="DilleniaUPC" w:cs="DilleniaUPC"/>
          <w:sz w:val="30"/>
          <w:szCs w:val="30"/>
          <w:cs/>
        </w:rPr>
        <w:t>สธ</w:t>
      </w:r>
      <w:proofErr w:type="spellEnd"/>
      <w:r w:rsidR="00F66E00" w:rsidRPr="00FF5D8D">
        <w:rPr>
          <w:rFonts w:ascii="DilleniaUPC" w:hAnsi="DilleniaUPC" w:cs="DilleniaUPC"/>
          <w:sz w:val="30"/>
          <w:szCs w:val="30"/>
          <w:cs/>
        </w:rPr>
        <w:t>.35/2557</w:t>
      </w:r>
      <w:bookmarkStart w:id="0" w:name="_GoBack"/>
      <w:bookmarkEnd w:id="0"/>
      <w:r w:rsidR="00F66E00" w:rsidRPr="00FF5D8D">
        <w:rPr>
          <w:rFonts w:ascii="DilleniaUPC" w:hAnsi="DilleniaUPC" w:cs="DilleniaUPC"/>
          <w:sz w:val="30"/>
          <w:szCs w:val="30"/>
          <w:cs/>
        </w:rPr>
        <w:t xml:space="preserve"> </w:t>
      </w:r>
      <w:r w:rsidRPr="00FF5D8D">
        <w:rPr>
          <w:rFonts w:ascii="DilleniaUPC" w:hAnsi="DilleniaUPC" w:cs="DilleniaUPC"/>
          <w:sz w:val="30"/>
          <w:szCs w:val="30"/>
          <w:cs/>
        </w:rPr>
        <w:t xml:space="preserve">เรื่อง </w:t>
      </w:r>
      <w:r w:rsidR="0036480D" w:rsidRPr="00FF5D8D">
        <w:rPr>
          <w:rFonts w:ascii="DilleniaUPC" w:hAnsi="DilleniaUPC" w:cs="DilleniaUPC"/>
          <w:sz w:val="30"/>
          <w:szCs w:val="30"/>
          <w:cs/>
        </w:rPr>
        <w:t>หลักเกณฑ์ในรายละเอียด</w:t>
      </w:r>
      <w:r w:rsidR="00F66E00" w:rsidRPr="00FF5D8D">
        <w:rPr>
          <w:rFonts w:ascii="DilleniaUPC" w:hAnsi="DilleniaUPC" w:cs="DilleniaUPC"/>
          <w:sz w:val="30"/>
          <w:szCs w:val="30"/>
          <w:cs/>
        </w:rPr>
        <w:t xml:space="preserve">เกี่ยวกับการติดต่อและให้บริการลูกค้าสำหรับผู้ประกอบธุรกิจหลักทรัพย์และผู้ประกอบธุรกิจสัญญาซื้อขายล่วงหน้า </w:t>
      </w:r>
      <w:r w:rsidR="00711BF9" w:rsidRPr="00FF5D8D">
        <w:rPr>
          <w:rFonts w:ascii="DilleniaUPC" w:hAnsi="DilleniaUPC" w:cs="DilleniaUPC"/>
          <w:sz w:val="30"/>
          <w:szCs w:val="30"/>
          <w:cs/>
        </w:rPr>
        <w:t>สมาคม</w:t>
      </w:r>
      <w:r w:rsidR="008370B8" w:rsidRPr="00FF5D8D">
        <w:rPr>
          <w:rFonts w:ascii="DilleniaUPC" w:hAnsi="DilleniaUPC" w:cs="DilleniaUPC"/>
          <w:sz w:val="30"/>
          <w:szCs w:val="30"/>
          <w:cs/>
        </w:rPr>
        <w:t>บริษัทหลักทรัพย์ไทย</w:t>
      </w:r>
      <w:r w:rsidR="00A84C30" w:rsidRPr="00FF5D8D">
        <w:rPr>
          <w:rFonts w:ascii="DilleniaUPC" w:hAnsi="DilleniaUPC" w:cs="DilleniaUPC"/>
          <w:sz w:val="30"/>
          <w:szCs w:val="30"/>
          <w:cs/>
        </w:rPr>
        <w:t xml:space="preserve"> โดยความเห็นชอบของ</w:t>
      </w:r>
      <w:r w:rsidR="00F66E00" w:rsidRPr="00FF5D8D">
        <w:rPr>
          <w:rFonts w:ascii="DilleniaUPC" w:hAnsi="DilleniaUPC" w:cs="DilleniaUPC"/>
          <w:sz w:val="30"/>
          <w:szCs w:val="30"/>
          <w:cs/>
        </w:rPr>
        <w:t xml:space="preserve">สำนักงานคณะกรรมการกำกับหลักทรัพย์และตลาดหลักทรัพย์ </w:t>
      </w:r>
      <w:r w:rsidR="00711BF9" w:rsidRPr="00FF5D8D">
        <w:rPr>
          <w:rFonts w:ascii="DilleniaUPC" w:hAnsi="DilleniaUPC" w:cs="DilleniaUPC"/>
          <w:sz w:val="30"/>
          <w:szCs w:val="30"/>
          <w:cs/>
        </w:rPr>
        <w:t>จึง</w:t>
      </w:r>
      <w:r w:rsidR="00B550E7" w:rsidRPr="00FF5D8D">
        <w:rPr>
          <w:rFonts w:ascii="DilleniaUPC" w:hAnsi="DilleniaUPC" w:cs="DilleniaUPC"/>
          <w:sz w:val="30"/>
          <w:szCs w:val="30"/>
          <w:cs/>
        </w:rPr>
        <w:t>เห็นควร</w:t>
      </w:r>
      <w:r w:rsidR="00711BF9" w:rsidRPr="00FF5D8D">
        <w:rPr>
          <w:rFonts w:ascii="DilleniaUPC" w:hAnsi="DilleniaUPC" w:cs="DilleniaUPC"/>
          <w:sz w:val="30"/>
          <w:szCs w:val="30"/>
          <w:cs/>
        </w:rPr>
        <w:t>กำหนด</w:t>
      </w:r>
      <w:r w:rsidR="00F66E00" w:rsidRPr="00FF5D8D">
        <w:rPr>
          <w:rFonts w:ascii="DilleniaUPC" w:hAnsi="DilleniaUPC" w:cs="DilleniaUPC"/>
          <w:sz w:val="30"/>
          <w:szCs w:val="30"/>
          <w:cs/>
        </w:rPr>
        <w:t>รายละเอียดหลักฐานการยืนยันการทำธุรกรรมของลูกค้า (</w:t>
      </w:r>
      <w:r w:rsidR="00F66E00" w:rsidRPr="00FF5D8D">
        <w:rPr>
          <w:rFonts w:ascii="DilleniaUPC" w:hAnsi="DilleniaUPC" w:cs="DilleniaUPC"/>
          <w:sz w:val="30"/>
          <w:szCs w:val="30"/>
        </w:rPr>
        <w:t xml:space="preserve">Confirmation Statement) </w:t>
      </w:r>
      <w:r w:rsidR="00B550E7" w:rsidRPr="00FF5D8D">
        <w:rPr>
          <w:rFonts w:ascii="DilleniaUPC" w:hAnsi="DilleniaUPC" w:cs="DilleniaUPC"/>
          <w:sz w:val="30"/>
          <w:szCs w:val="30"/>
          <w:cs/>
        </w:rPr>
        <w:t>เพื่อให้สมาชิกสมาคมถือปฏิบัติ</w:t>
      </w:r>
      <w:r w:rsidR="00711BF9" w:rsidRPr="00FF5D8D">
        <w:rPr>
          <w:rFonts w:ascii="DilleniaUPC" w:hAnsi="DilleniaUPC" w:cs="DilleniaUPC"/>
          <w:sz w:val="30"/>
          <w:szCs w:val="30"/>
          <w:cs/>
        </w:rPr>
        <w:t>ดังนี้</w:t>
      </w:r>
    </w:p>
    <w:p w:rsidR="001E3928" w:rsidRPr="008D0B9D" w:rsidRDefault="001E3928" w:rsidP="008E07D4">
      <w:pPr>
        <w:ind w:right="-239"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443B36" w:rsidRPr="00FF5D8D" w:rsidRDefault="00FD4066" w:rsidP="008E07D4">
      <w:pPr>
        <w:ind w:right="-239" w:firstLine="720"/>
        <w:jc w:val="thaiDistribute"/>
        <w:rPr>
          <w:rFonts w:ascii="DilleniaUPC" w:hAnsi="DilleniaUPC" w:cs="DilleniaUPC"/>
          <w:sz w:val="30"/>
          <w:szCs w:val="30"/>
          <w:cs/>
        </w:rPr>
      </w:pPr>
      <w:r w:rsidRPr="00FF5D8D">
        <w:rPr>
          <w:rFonts w:ascii="DilleniaUPC" w:hAnsi="DilleniaUPC" w:cs="DilleniaUPC"/>
          <w:sz w:val="30"/>
          <w:szCs w:val="30"/>
          <w:cs/>
        </w:rPr>
        <w:t xml:space="preserve">ข้อ </w:t>
      </w:r>
      <w:r w:rsidR="004F50D2" w:rsidRPr="00FF5D8D">
        <w:rPr>
          <w:rFonts w:ascii="DilleniaUPC" w:hAnsi="DilleniaUPC" w:cs="DilleniaUPC"/>
          <w:sz w:val="30"/>
          <w:szCs w:val="30"/>
          <w:cs/>
        </w:rPr>
        <w:t>1</w:t>
      </w:r>
      <w:r w:rsidRPr="00FF5D8D">
        <w:rPr>
          <w:rFonts w:ascii="DilleniaUPC" w:hAnsi="DilleniaUPC" w:cs="DilleniaUPC"/>
          <w:sz w:val="30"/>
          <w:szCs w:val="30"/>
          <w:cs/>
        </w:rPr>
        <w:t xml:space="preserve"> </w:t>
      </w:r>
      <w:r w:rsidR="00443B36" w:rsidRPr="00FF5D8D">
        <w:rPr>
          <w:rFonts w:ascii="DilleniaUPC" w:hAnsi="DilleniaUPC" w:cs="DilleniaUPC"/>
          <w:sz w:val="30"/>
          <w:szCs w:val="30"/>
          <w:cs/>
        </w:rPr>
        <w:t>ใน</w:t>
      </w:r>
      <w:r w:rsidRPr="00FF5D8D">
        <w:rPr>
          <w:rFonts w:ascii="DilleniaUPC" w:hAnsi="DilleniaUPC" w:cs="DilleniaUPC"/>
          <w:sz w:val="30"/>
          <w:szCs w:val="30"/>
          <w:cs/>
        </w:rPr>
        <w:t>แนวทางการ</w:t>
      </w:r>
      <w:r w:rsidR="00F45108" w:rsidRPr="00FF5D8D">
        <w:rPr>
          <w:rFonts w:ascii="DilleniaUPC" w:hAnsi="DilleniaUPC" w:cs="DilleniaUPC"/>
          <w:sz w:val="30"/>
          <w:szCs w:val="30"/>
          <w:cs/>
        </w:rPr>
        <w:t>ปฏิบัติ</w:t>
      </w:r>
      <w:r w:rsidRPr="00FF5D8D">
        <w:rPr>
          <w:rFonts w:ascii="DilleniaUPC" w:hAnsi="DilleniaUPC" w:cs="DilleniaUPC"/>
          <w:sz w:val="30"/>
          <w:szCs w:val="30"/>
          <w:cs/>
        </w:rPr>
        <w:t>งาน</w:t>
      </w:r>
      <w:r w:rsidR="00443B36" w:rsidRPr="00FF5D8D">
        <w:rPr>
          <w:rFonts w:ascii="DilleniaUPC" w:hAnsi="DilleniaUPC" w:cs="DilleniaUPC"/>
          <w:sz w:val="30"/>
          <w:szCs w:val="30"/>
          <w:cs/>
        </w:rPr>
        <w:t>นี้</w:t>
      </w:r>
    </w:p>
    <w:p w:rsidR="003B1EFD" w:rsidRPr="00FF5D8D" w:rsidRDefault="003B1EFD" w:rsidP="008E07D4">
      <w:pPr>
        <w:ind w:right="-239" w:firstLine="720"/>
        <w:jc w:val="thaiDistribute"/>
        <w:rPr>
          <w:rFonts w:ascii="DilleniaUPC" w:hAnsi="DilleniaUPC" w:cs="DilleniaUPC"/>
          <w:sz w:val="30"/>
          <w:szCs w:val="30"/>
        </w:rPr>
      </w:pPr>
      <w:r w:rsidRPr="00FF5D8D">
        <w:rPr>
          <w:rFonts w:ascii="DilleniaUPC" w:hAnsi="DilleniaUPC" w:cs="DilleniaUPC"/>
          <w:sz w:val="30"/>
          <w:szCs w:val="30"/>
          <w:cs/>
        </w:rPr>
        <w:t xml:space="preserve">“สำนักงาน </w:t>
      </w:r>
      <w:proofErr w:type="spellStart"/>
      <w:r w:rsidRPr="00FF5D8D">
        <w:rPr>
          <w:rFonts w:ascii="DilleniaUPC" w:hAnsi="DilleniaUPC" w:cs="DilleniaUPC"/>
          <w:sz w:val="30"/>
          <w:szCs w:val="30"/>
          <w:cs/>
        </w:rPr>
        <w:t>ก.ล.ต</w:t>
      </w:r>
      <w:proofErr w:type="spellEnd"/>
      <w:r w:rsidRPr="00FF5D8D">
        <w:rPr>
          <w:rFonts w:ascii="DilleniaUPC" w:hAnsi="DilleniaUPC" w:cs="DilleniaUPC"/>
          <w:sz w:val="30"/>
          <w:szCs w:val="30"/>
          <w:cs/>
        </w:rPr>
        <w:t>.” หมายความว่า สำนักงานคณะกรรมการกำกับหลักทรัพย์และตลาดหลักทรัพย์</w:t>
      </w:r>
    </w:p>
    <w:p w:rsidR="003B1EFD" w:rsidRPr="00FF5D8D" w:rsidRDefault="003B1EFD" w:rsidP="008E07D4">
      <w:pPr>
        <w:ind w:right="-239" w:firstLine="720"/>
        <w:jc w:val="thaiDistribute"/>
        <w:rPr>
          <w:rFonts w:ascii="DilleniaUPC" w:hAnsi="DilleniaUPC" w:cs="DilleniaUPC"/>
          <w:sz w:val="30"/>
          <w:szCs w:val="30"/>
        </w:rPr>
      </w:pPr>
      <w:r w:rsidRPr="00FF5D8D">
        <w:rPr>
          <w:rFonts w:ascii="DilleniaUPC" w:hAnsi="DilleniaUPC" w:cs="DilleniaUPC"/>
          <w:sz w:val="30"/>
          <w:szCs w:val="30"/>
          <w:cs/>
        </w:rPr>
        <w:t>“ตลาดหลักทรัพย์”  หมายความว่า ตลาดหลักทรัพย์แห่งประเทศไทย</w:t>
      </w:r>
    </w:p>
    <w:p w:rsidR="003B1EFD" w:rsidRPr="00FF5D8D" w:rsidRDefault="003B1EFD" w:rsidP="008E07D4">
      <w:pPr>
        <w:ind w:right="-239" w:firstLine="720"/>
        <w:jc w:val="thaiDistribute"/>
        <w:rPr>
          <w:rFonts w:ascii="DilleniaUPC" w:hAnsi="DilleniaUPC" w:cs="DilleniaUPC"/>
          <w:sz w:val="30"/>
          <w:szCs w:val="30"/>
        </w:rPr>
      </w:pPr>
      <w:r w:rsidRPr="00FF5D8D">
        <w:rPr>
          <w:rFonts w:ascii="DilleniaUPC" w:hAnsi="DilleniaUPC" w:cs="DilleniaUPC"/>
          <w:sz w:val="30"/>
          <w:szCs w:val="30"/>
          <w:cs/>
        </w:rPr>
        <w:t>“สมาคม”  หมายความว่า สมาคมบริษัทหลักทรัพย์ไทย</w:t>
      </w:r>
    </w:p>
    <w:p w:rsidR="003B1EFD" w:rsidRPr="00FF5D8D" w:rsidRDefault="003B1EFD" w:rsidP="008E07D4">
      <w:pPr>
        <w:ind w:right="-239" w:firstLine="720"/>
        <w:jc w:val="thaiDistribute"/>
        <w:rPr>
          <w:rFonts w:ascii="DilleniaUPC" w:hAnsi="DilleniaUPC" w:cs="DilleniaUPC"/>
          <w:sz w:val="30"/>
          <w:szCs w:val="30"/>
          <w:cs/>
        </w:rPr>
      </w:pPr>
      <w:r w:rsidRPr="00FF5D8D">
        <w:rPr>
          <w:rFonts w:ascii="DilleniaUPC" w:hAnsi="DilleniaUPC" w:cs="DilleniaUPC"/>
          <w:sz w:val="30"/>
          <w:szCs w:val="30"/>
        </w:rPr>
        <w:t>“</w:t>
      </w:r>
      <w:r w:rsidRPr="00FF5D8D">
        <w:rPr>
          <w:rFonts w:ascii="DilleniaUPC" w:hAnsi="DilleniaUPC" w:cs="DilleniaUPC"/>
          <w:sz w:val="30"/>
          <w:szCs w:val="30"/>
          <w:cs/>
        </w:rPr>
        <w:t>สมาชิก</w:t>
      </w:r>
      <w:r w:rsidRPr="00FF5D8D">
        <w:rPr>
          <w:rFonts w:ascii="DilleniaUPC" w:hAnsi="DilleniaUPC" w:cs="DilleniaUPC"/>
          <w:sz w:val="30"/>
          <w:szCs w:val="30"/>
        </w:rPr>
        <w:t xml:space="preserve">” </w:t>
      </w:r>
      <w:r w:rsidRPr="00FF5D8D">
        <w:rPr>
          <w:rFonts w:ascii="DilleniaUPC" w:hAnsi="DilleniaUPC" w:cs="DilleniaUPC"/>
          <w:sz w:val="30"/>
          <w:szCs w:val="30"/>
          <w:cs/>
        </w:rPr>
        <w:t>หมายความว่า บริษัทหลักทรัพย์ที่เป็นสมาชิกสมาคมบริษัทหลักทรัพย์ไทย</w:t>
      </w:r>
      <w:r w:rsidR="001C743D" w:rsidRPr="00FF5D8D">
        <w:rPr>
          <w:rFonts w:ascii="DilleniaUPC" w:hAnsi="DilleniaUPC" w:cs="DilleniaUPC"/>
          <w:sz w:val="30"/>
          <w:szCs w:val="30"/>
          <w:cs/>
        </w:rPr>
        <w:t>ซึ่งเป็นผู้ประกอบธุรกิจหลักทรัพย์และผู้ประกอบธุรกิจสัญญาซื้อขายล่วงหน้า</w:t>
      </w:r>
    </w:p>
    <w:p w:rsidR="00AA2EAD" w:rsidRPr="00FF5D8D" w:rsidRDefault="00AA2EAD" w:rsidP="008D0B9D">
      <w:pPr>
        <w:ind w:right="-238" w:firstLine="720"/>
        <w:jc w:val="thaiDistribute"/>
        <w:rPr>
          <w:rFonts w:ascii="DilleniaUPC" w:hAnsi="DilleniaUPC" w:cs="DilleniaUPC"/>
          <w:sz w:val="30"/>
          <w:szCs w:val="30"/>
        </w:rPr>
      </w:pPr>
      <w:r w:rsidRPr="00FF5D8D">
        <w:rPr>
          <w:rFonts w:ascii="DilleniaUPC" w:hAnsi="DilleniaUPC" w:cs="DilleniaUPC"/>
          <w:sz w:val="30"/>
          <w:szCs w:val="30"/>
          <w:cs/>
        </w:rPr>
        <w:t>นอกเหนือจากคำที่บัญญัติไว้ข้างต้น</w:t>
      </w:r>
      <w:r w:rsidRPr="00FF5D8D">
        <w:rPr>
          <w:rFonts w:ascii="DilleniaUPC" w:hAnsi="DilleniaUPC" w:cs="DilleniaUPC"/>
          <w:sz w:val="30"/>
          <w:szCs w:val="30"/>
        </w:rPr>
        <w:t xml:space="preserve"> </w:t>
      </w:r>
      <w:r w:rsidRPr="00FF5D8D">
        <w:rPr>
          <w:rFonts w:ascii="DilleniaUPC" w:hAnsi="DilleniaUPC" w:cs="DilleniaUPC"/>
          <w:sz w:val="30"/>
          <w:szCs w:val="30"/>
          <w:cs/>
        </w:rPr>
        <w:t>ให้คำที่ปรากฏในแนวทางการปฏิบัติงานฉบับนี้มีความหมายเป็นไปตามนิยามที่กำหนดไว้ใน</w:t>
      </w:r>
      <w:r w:rsidR="001C743D" w:rsidRPr="00FF5D8D">
        <w:rPr>
          <w:rFonts w:ascii="DilleniaUPC" w:hAnsi="DilleniaUPC" w:cs="DilleniaUPC"/>
          <w:sz w:val="30"/>
          <w:szCs w:val="30"/>
          <w:cs/>
        </w:rPr>
        <w:t xml:space="preserve">ประกาศสำนักงานคณะกรรมการกำกับหลักทรัพย์และตลาดหลักทรัพย์ที่ </w:t>
      </w:r>
      <w:proofErr w:type="spellStart"/>
      <w:r w:rsidR="001C743D" w:rsidRPr="00FF5D8D">
        <w:rPr>
          <w:rFonts w:ascii="DilleniaUPC" w:hAnsi="DilleniaUPC" w:cs="DilleniaUPC"/>
          <w:sz w:val="30"/>
          <w:szCs w:val="30"/>
          <w:cs/>
        </w:rPr>
        <w:t>สธ</w:t>
      </w:r>
      <w:proofErr w:type="spellEnd"/>
      <w:r w:rsidR="001C743D" w:rsidRPr="00FF5D8D">
        <w:rPr>
          <w:rFonts w:ascii="DilleniaUPC" w:hAnsi="DilleniaUPC" w:cs="DilleniaUPC"/>
          <w:sz w:val="30"/>
          <w:szCs w:val="30"/>
          <w:cs/>
        </w:rPr>
        <w:t xml:space="preserve">.35/2557 เรื่อง </w:t>
      </w:r>
      <w:r w:rsidR="008C6272" w:rsidRPr="00FF5D8D">
        <w:rPr>
          <w:rFonts w:ascii="DilleniaUPC" w:hAnsi="DilleniaUPC" w:cs="DilleniaUPC"/>
          <w:sz w:val="30"/>
          <w:szCs w:val="30"/>
          <w:cs/>
        </w:rPr>
        <w:t>หลักเกณฑ์ในรายละเอียด</w:t>
      </w:r>
      <w:r w:rsidR="001C743D" w:rsidRPr="00FF5D8D">
        <w:rPr>
          <w:rFonts w:ascii="DilleniaUPC" w:hAnsi="DilleniaUPC" w:cs="DilleniaUPC"/>
          <w:sz w:val="30"/>
          <w:szCs w:val="30"/>
          <w:cs/>
        </w:rPr>
        <w:t>เกี่ยวกับการติดต่อและให้บริการลูกค้าสำหรับผู้ประกอบธุรกิจหลักทรัพย์และผู้ประกอบธุรกิจสัญญาซื้อขายล่วงหน้า</w:t>
      </w:r>
    </w:p>
    <w:p w:rsidR="00DC4461" w:rsidRPr="008D0B9D" w:rsidRDefault="00DC4461" w:rsidP="008D0B9D">
      <w:pPr>
        <w:ind w:right="-238"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4F50D2" w:rsidRPr="00FF5D8D" w:rsidRDefault="00DC4461" w:rsidP="008D0B9D">
      <w:pPr>
        <w:ind w:right="-238" w:firstLine="720"/>
        <w:jc w:val="thaiDistribute"/>
        <w:rPr>
          <w:rFonts w:ascii="DilleniaUPC" w:hAnsi="DilleniaUPC" w:cs="DilleniaUPC"/>
          <w:sz w:val="30"/>
          <w:szCs w:val="30"/>
          <w:cs/>
        </w:rPr>
      </w:pPr>
      <w:r w:rsidRPr="00FF5D8D">
        <w:rPr>
          <w:rFonts w:ascii="DilleniaUPC" w:hAnsi="DilleniaUPC" w:cs="DilleniaUPC"/>
          <w:sz w:val="30"/>
          <w:szCs w:val="30"/>
          <w:cs/>
        </w:rPr>
        <w:t xml:space="preserve">ข้อ </w:t>
      </w:r>
      <w:r w:rsidR="004F50D2" w:rsidRPr="00FF5D8D">
        <w:rPr>
          <w:rFonts w:ascii="DilleniaUPC" w:hAnsi="DilleniaUPC" w:cs="DilleniaUPC"/>
          <w:sz w:val="30"/>
          <w:szCs w:val="30"/>
          <w:cs/>
        </w:rPr>
        <w:t>2</w:t>
      </w:r>
      <w:r w:rsidRPr="00FF5D8D">
        <w:rPr>
          <w:rFonts w:ascii="DilleniaUPC" w:hAnsi="DilleniaUPC" w:cs="DilleniaUPC"/>
          <w:sz w:val="30"/>
          <w:szCs w:val="30"/>
          <w:cs/>
        </w:rPr>
        <w:t xml:space="preserve"> </w:t>
      </w:r>
      <w:r w:rsidR="004F50D2" w:rsidRPr="00FF5D8D">
        <w:rPr>
          <w:rFonts w:ascii="DilleniaUPC" w:hAnsi="DilleniaUPC" w:cs="DilleniaUPC"/>
          <w:sz w:val="30"/>
          <w:szCs w:val="30"/>
          <w:cs/>
        </w:rPr>
        <w:t>หลักฐานการยืนยันการทำธุรกรรมการให้บริการเป็นนายหน้าซื้อขายหลักทรัพย์ประเภทหุ้น ที่จัดส่งตามวิธีการที่ได้ตกลงไว้กับลูกค้า อย่างน้อยต้องมีรายละเอียดดังนี้</w:t>
      </w:r>
    </w:p>
    <w:p w:rsidR="004F50D2" w:rsidRPr="00FF5D8D" w:rsidRDefault="004F50D2" w:rsidP="008E07D4">
      <w:pPr>
        <w:ind w:right="-239" w:firstLine="720"/>
        <w:jc w:val="thaiDistribute"/>
        <w:rPr>
          <w:rFonts w:ascii="DilleniaUPC" w:hAnsi="DilleniaUPC" w:cs="DilleniaUPC"/>
          <w:sz w:val="30"/>
          <w:szCs w:val="30"/>
        </w:rPr>
      </w:pPr>
      <w:r w:rsidRPr="00FF5D8D">
        <w:rPr>
          <w:rFonts w:ascii="DilleniaUPC" w:hAnsi="DilleniaUPC" w:cs="DilleniaUPC"/>
          <w:sz w:val="30"/>
          <w:szCs w:val="30"/>
          <w:cs/>
        </w:rPr>
        <w:t>(1)  ชื่อลูกค้าหรือหมายเลขบัญชีเพื่อการซื้อขายหุ้นของลูกค้า</w:t>
      </w:r>
    </w:p>
    <w:p w:rsidR="004F50D2" w:rsidRPr="00FF5D8D" w:rsidRDefault="004F50D2" w:rsidP="008E07D4">
      <w:pPr>
        <w:ind w:right="-239" w:firstLine="720"/>
        <w:jc w:val="thaiDistribute"/>
        <w:rPr>
          <w:rFonts w:ascii="DilleniaUPC" w:hAnsi="DilleniaUPC" w:cs="DilleniaUPC"/>
          <w:sz w:val="30"/>
          <w:szCs w:val="30"/>
        </w:rPr>
      </w:pPr>
      <w:r w:rsidRPr="00FF5D8D">
        <w:rPr>
          <w:rFonts w:ascii="DilleniaUPC" w:hAnsi="DilleniaUPC" w:cs="DilleniaUPC"/>
          <w:sz w:val="30"/>
          <w:szCs w:val="30"/>
          <w:cs/>
        </w:rPr>
        <w:t>(2)  วันที่เกิดรายการซื้อขาย</w:t>
      </w:r>
    </w:p>
    <w:p w:rsidR="004F50D2" w:rsidRPr="00FF5D8D" w:rsidRDefault="004F50D2" w:rsidP="008E07D4">
      <w:pPr>
        <w:ind w:right="-239" w:firstLine="720"/>
        <w:jc w:val="thaiDistribute"/>
        <w:rPr>
          <w:rFonts w:ascii="DilleniaUPC" w:hAnsi="DilleniaUPC" w:cs="DilleniaUPC"/>
          <w:sz w:val="30"/>
          <w:szCs w:val="30"/>
        </w:rPr>
      </w:pPr>
      <w:r w:rsidRPr="00FF5D8D">
        <w:rPr>
          <w:rFonts w:ascii="DilleniaUPC" w:hAnsi="DilleniaUPC" w:cs="DilleniaUPC"/>
          <w:sz w:val="30"/>
          <w:szCs w:val="30"/>
          <w:cs/>
        </w:rPr>
        <w:t>(3)  ประเภทของการทำรายการซื้อขาย เช่น เป็นการทำรายการซื้อหุ้น เป็นการทำรายการขายหุ้น เป็นต้น</w:t>
      </w:r>
    </w:p>
    <w:p w:rsidR="004F50D2" w:rsidRPr="00FF5D8D" w:rsidRDefault="004F50D2" w:rsidP="008E07D4">
      <w:pPr>
        <w:ind w:right="-239" w:firstLine="720"/>
        <w:jc w:val="thaiDistribute"/>
        <w:rPr>
          <w:rFonts w:ascii="DilleniaUPC" w:hAnsi="DilleniaUPC" w:cs="DilleniaUPC"/>
          <w:sz w:val="30"/>
          <w:szCs w:val="30"/>
        </w:rPr>
      </w:pPr>
      <w:r w:rsidRPr="00FF5D8D">
        <w:rPr>
          <w:rFonts w:ascii="DilleniaUPC" w:hAnsi="DilleniaUPC" w:cs="DilleniaUPC"/>
          <w:sz w:val="30"/>
          <w:szCs w:val="30"/>
          <w:cs/>
        </w:rPr>
        <w:t>(4)  ชื่อ จำนวน และราคาของหุ้น</w:t>
      </w:r>
    </w:p>
    <w:p w:rsidR="004F50D2" w:rsidRDefault="004F50D2" w:rsidP="008E07D4">
      <w:pPr>
        <w:ind w:right="-239" w:firstLine="720"/>
        <w:jc w:val="thaiDistribute"/>
        <w:rPr>
          <w:rFonts w:ascii="DilleniaUPC" w:hAnsi="DilleniaUPC" w:cs="DilleniaUPC"/>
          <w:sz w:val="30"/>
          <w:szCs w:val="30"/>
        </w:rPr>
      </w:pPr>
      <w:r w:rsidRPr="00FF5D8D">
        <w:rPr>
          <w:rFonts w:ascii="DilleniaUPC" w:hAnsi="DilleniaUPC" w:cs="DilleniaUPC"/>
          <w:sz w:val="30"/>
          <w:szCs w:val="30"/>
          <w:cs/>
        </w:rPr>
        <w:t>(5)  ค่าธรรมเนียมในการทำรายการซื้อขายหุ้น</w:t>
      </w:r>
    </w:p>
    <w:p w:rsidR="00884459" w:rsidRPr="00884459" w:rsidRDefault="00884459" w:rsidP="008E07D4">
      <w:pPr>
        <w:ind w:right="-239" w:firstLine="720"/>
        <w:jc w:val="thaiDistribute"/>
        <w:rPr>
          <w:rFonts w:ascii="DilleniaUPC" w:hAnsi="DilleniaUPC" w:cs="DilleniaUPC"/>
          <w:sz w:val="16"/>
          <w:szCs w:val="16"/>
        </w:rPr>
      </w:pPr>
    </w:p>
    <w:p w:rsidR="00940250" w:rsidRDefault="00940250" w:rsidP="008E07D4">
      <w:pPr>
        <w:ind w:right="-239"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8D0B9D" w:rsidRDefault="008D0B9D" w:rsidP="008E07D4">
      <w:pPr>
        <w:ind w:right="-239"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4F50D2" w:rsidRPr="00FF5D8D" w:rsidRDefault="00135D7D" w:rsidP="009D5BD7">
      <w:pPr>
        <w:ind w:right="-239" w:firstLine="720"/>
        <w:jc w:val="thaiDistribute"/>
        <w:rPr>
          <w:rFonts w:ascii="DilleniaUPC" w:hAnsi="DilleniaUPC" w:cs="DilleniaUPC"/>
          <w:sz w:val="30"/>
          <w:szCs w:val="30"/>
        </w:rPr>
      </w:pPr>
      <w:r w:rsidRPr="00FF5D8D">
        <w:rPr>
          <w:rFonts w:ascii="DilleniaUPC" w:hAnsi="DilleniaUPC" w:cs="DilleniaUPC"/>
          <w:sz w:val="30"/>
          <w:szCs w:val="30"/>
          <w:cs/>
        </w:rPr>
        <w:t xml:space="preserve">ข้อ </w:t>
      </w:r>
      <w:r w:rsidR="004F50D2" w:rsidRPr="00FF5D8D">
        <w:rPr>
          <w:rFonts w:ascii="DilleniaUPC" w:hAnsi="DilleniaUPC" w:cs="DilleniaUPC"/>
          <w:sz w:val="30"/>
          <w:szCs w:val="30"/>
          <w:cs/>
        </w:rPr>
        <w:t>3 หลักฐานการยืนยันการทำธุรกรรมการให้บริการเป็นตัวแทนซื้อขายสัญญาซื้อขายล่วงหน้า ที่จัดส่งตามวิธีการที่ได้ตกลงไว้กับลูกค้า อย่างน้อยต้องมีรายละเอียดดังนี้</w:t>
      </w:r>
    </w:p>
    <w:p w:rsidR="00702320" w:rsidRPr="00FF5D8D" w:rsidRDefault="00702320" w:rsidP="009D5BD7">
      <w:pPr>
        <w:ind w:right="-239" w:firstLine="720"/>
        <w:jc w:val="thaiDistribute"/>
        <w:rPr>
          <w:rFonts w:ascii="DilleniaUPC" w:hAnsi="DilleniaUPC" w:cs="DilleniaUPC"/>
          <w:sz w:val="30"/>
          <w:szCs w:val="30"/>
        </w:rPr>
      </w:pPr>
      <w:r w:rsidRPr="00FF5D8D">
        <w:rPr>
          <w:rFonts w:ascii="DilleniaUPC" w:hAnsi="DilleniaUPC" w:cs="DilleniaUPC"/>
          <w:sz w:val="30"/>
          <w:szCs w:val="30"/>
          <w:cs/>
        </w:rPr>
        <w:t xml:space="preserve">(1)  หลักฐานยืนยันการซื้อขายสัญญาซื้อขายล่วงหน้า  </w:t>
      </w:r>
    </w:p>
    <w:p w:rsidR="004F50D2" w:rsidRPr="00FF5D8D" w:rsidRDefault="004F50D2" w:rsidP="009D5BD7">
      <w:pPr>
        <w:ind w:left="1440" w:right="-239" w:hanging="360"/>
        <w:jc w:val="thaiDistribute"/>
        <w:rPr>
          <w:rFonts w:ascii="DilleniaUPC" w:hAnsi="DilleniaUPC" w:cs="DilleniaUPC"/>
          <w:sz w:val="30"/>
          <w:szCs w:val="30"/>
          <w:lang w:val="x-none"/>
        </w:rPr>
      </w:pPr>
      <w:r w:rsidRPr="00FF5D8D">
        <w:rPr>
          <w:rFonts w:ascii="DilleniaUPC" w:hAnsi="DilleniaUPC" w:cs="DilleniaUPC"/>
          <w:sz w:val="30"/>
          <w:szCs w:val="30"/>
          <w:lang w:val="x-none"/>
        </w:rPr>
        <w:t>(</w:t>
      </w:r>
      <w:r w:rsidRPr="00FF5D8D">
        <w:rPr>
          <w:rFonts w:ascii="DilleniaUPC" w:hAnsi="DilleniaUPC" w:cs="DilleniaUPC"/>
          <w:sz w:val="30"/>
          <w:szCs w:val="30"/>
          <w:cs/>
        </w:rPr>
        <w:t>ก</w:t>
      </w:r>
      <w:r w:rsidRPr="00FF5D8D">
        <w:rPr>
          <w:rFonts w:ascii="DilleniaUPC" w:hAnsi="DilleniaUPC" w:cs="DilleniaUPC"/>
          <w:sz w:val="30"/>
          <w:szCs w:val="30"/>
          <w:lang w:val="x-none"/>
        </w:rPr>
        <w:t xml:space="preserve">)  </w:t>
      </w:r>
      <w:r w:rsidRPr="00FF5D8D">
        <w:rPr>
          <w:rFonts w:ascii="DilleniaUPC" w:hAnsi="DilleniaUPC" w:cs="DilleniaUPC"/>
          <w:sz w:val="30"/>
          <w:szCs w:val="30"/>
          <w:cs/>
        </w:rPr>
        <w:t>ชื่อลูกค้าหรือหมายเลขบัญชีเพื่อการซื้อขายสัญญาซื้อขายล่วงหน้าของลูกค้า</w:t>
      </w:r>
    </w:p>
    <w:p w:rsidR="004F50D2" w:rsidRPr="00FF5D8D" w:rsidRDefault="004F50D2" w:rsidP="009D5BD7">
      <w:pPr>
        <w:ind w:left="1440" w:right="-239" w:hanging="360"/>
        <w:jc w:val="thaiDistribute"/>
        <w:rPr>
          <w:rFonts w:ascii="DilleniaUPC" w:hAnsi="DilleniaUPC" w:cs="DilleniaUPC"/>
          <w:sz w:val="30"/>
          <w:szCs w:val="30"/>
        </w:rPr>
      </w:pPr>
      <w:r w:rsidRPr="00FF5D8D">
        <w:rPr>
          <w:rFonts w:ascii="DilleniaUPC" w:hAnsi="DilleniaUPC" w:cs="DilleniaUPC"/>
          <w:sz w:val="30"/>
          <w:szCs w:val="30"/>
        </w:rPr>
        <w:t>(</w:t>
      </w:r>
      <w:r w:rsidRPr="00FF5D8D">
        <w:rPr>
          <w:rFonts w:ascii="DilleniaUPC" w:hAnsi="DilleniaUPC" w:cs="DilleniaUPC"/>
          <w:sz w:val="30"/>
          <w:szCs w:val="30"/>
          <w:cs/>
        </w:rPr>
        <w:t>ข</w:t>
      </w:r>
      <w:r w:rsidRPr="00FF5D8D">
        <w:rPr>
          <w:rFonts w:ascii="DilleniaUPC" w:hAnsi="DilleniaUPC" w:cs="DilleniaUPC"/>
          <w:sz w:val="30"/>
          <w:szCs w:val="30"/>
        </w:rPr>
        <w:t xml:space="preserve">)  </w:t>
      </w:r>
      <w:r w:rsidRPr="00FF5D8D">
        <w:rPr>
          <w:rFonts w:ascii="DilleniaUPC" w:hAnsi="DilleniaUPC" w:cs="DilleniaUPC"/>
          <w:sz w:val="30"/>
          <w:szCs w:val="30"/>
          <w:cs/>
        </w:rPr>
        <w:t>วันที่เกิดรายการซื้อขาย</w:t>
      </w:r>
    </w:p>
    <w:p w:rsidR="004F50D2" w:rsidRPr="00FF5D8D" w:rsidRDefault="004F50D2" w:rsidP="009D5BD7">
      <w:pPr>
        <w:ind w:left="1440" w:right="-239" w:hanging="360"/>
        <w:jc w:val="thaiDistribute"/>
        <w:rPr>
          <w:rFonts w:ascii="DilleniaUPC" w:hAnsi="DilleniaUPC" w:cs="DilleniaUPC"/>
          <w:sz w:val="30"/>
          <w:szCs w:val="30"/>
        </w:rPr>
      </w:pPr>
      <w:r w:rsidRPr="00FF5D8D">
        <w:rPr>
          <w:rFonts w:ascii="DilleniaUPC" w:hAnsi="DilleniaUPC" w:cs="DilleniaUPC"/>
          <w:sz w:val="30"/>
          <w:szCs w:val="30"/>
          <w:cs/>
        </w:rPr>
        <w:t xml:space="preserve">(ค)  รายละเอียดเกี่ยวกับสัญญาซื้อขายล่วงหน้า เช่น ประเภทของสัญญาซื้อขายล่วงหน้า </w:t>
      </w:r>
      <w:r w:rsidRPr="00FF5D8D">
        <w:rPr>
          <w:rFonts w:ascii="DilleniaUPC" w:hAnsi="DilleniaUPC" w:cs="DilleniaUPC"/>
          <w:sz w:val="30"/>
          <w:szCs w:val="30"/>
        </w:rPr>
        <w:t xml:space="preserve">(contract type) </w:t>
      </w:r>
      <w:r w:rsidRPr="00FF5D8D">
        <w:rPr>
          <w:rFonts w:ascii="DilleniaUPC" w:hAnsi="DilleniaUPC" w:cs="DilleniaUPC"/>
          <w:sz w:val="30"/>
          <w:szCs w:val="30"/>
          <w:cs/>
        </w:rPr>
        <w:t xml:space="preserve">ชนิดของสินค้าหรือตัวแปร </w:t>
      </w:r>
      <w:r w:rsidRPr="00FF5D8D">
        <w:rPr>
          <w:rFonts w:ascii="DilleniaUPC" w:hAnsi="DilleniaUPC" w:cs="DilleniaUPC"/>
          <w:sz w:val="30"/>
          <w:szCs w:val="30"/>
        </w:rPr>
        <w:t xml:space="preserve">(underlying assets/variables) </w:t>
      </w:r>
      <w:r w:rsidRPr="00FF5D8D">
        <w:rPr>
          <w:rFonts w:ascii="DilleniaUPC" w:hAnsi="DilleniaUPC" w:cs="DilleniaUPC"/>
          <w:sz w:val="30"/>
          <w:szCs w:val="30"/>
          <w:cs/>
        </w:rPr>
        <w:t xml:space="preserve">เดือนที่ส่งมอบหรือชำระราคา </w:t>
      </w:r>
      <w:r w:rsidRPr="00FF5D8D">
        <w:rPr>
          <w:rFonts w:ascii="DilleniaUPC" w:hAnsi="DilleniaUPC" w:cs="DilleniaUPC"/>
          <w:sz w:val="30"/>
          <w:szCs w:val="30"/>
        </w:rPr>
        <w:t xml:space="preserve">(settlement month) </w:t>
      </w:r>
      <w:r w:rsidRPr="00FF5D8D">
        <w:rPr>
          <w:rFonts w:ascii="DilleniaUPC" w:hAnsi="DilleniaUPC" w:cs="DilleniaUPC"/>
          <w:sz w:val="30"/>
          <w:szCs w:val="30"/>
          <w:cs/>
        </w:rPr>
        <w:t xml:space="preserve">เป็นต้น หรือชื่อย่อของสัญญาซื้อขายล่วงหน้า </w:t>
      </w:r>
      <w:r w:rsidRPr="00FF5D8D">
        <w:rPr>
          <w:rFonts w:ascii="DilleniaUPC" w:hAnsi="DilleniaUPC" w:cs="DilleniaUPC"/>
          <w:sz w:val="30"/>
          <w:szCs w:val="30"/>
        </w:rPr>
        <w:t xml:space="preserve">(symbol) </w:t>
      </w:r>
      <w:r w:rsidRPr="00FF5D8D">
        <w:rPr>
          <w:rFonts w:ascii="DilleniaUPC" w:hAnsi="DilleniaUPC" w:cs="DilleniaUPC"/>
          <w:sz w:val="30"/>
          <w:szCs w:val="30"/>
          <w:cs/>
        </w:rPr>
        <w:t>ที่ศูนย์ซื้อขายสัญญาซื้อขายล่วงหน้ากำหนด</w:t>
      </w:r>
    </w:p>
    <w:p w:rsidR="004F50D2" w:rsidRPr="00FF5D8D" w:rsidRDefault="004F50D2" w:rsidP="009D5BD7">
      <w:pPr>
        <w:ind w:left="1440" w:right="-239" w:hanging="360"/>
        <w:jc w:val="thaiDistribute"/>
        <w:rPr>
          <w:rFonts w:ascii="DilleniaUPC" w:hAnsi="DilleniaUPC" w:cs="DilleniaUPC"/>
          <w:sz w:val="30"/>
          <w:szCs w:val="30"/>
        </w:rPr>
      </w:pPr>
      <w:r w:rsidRPr="00FF5D8D">
        <w:rPr>
          <w:rFonts w:ascii="DilleniaUPC" w:hAnsi="DilleniaUPC" w:cs="DilleniaUPC"/>
          <w:sz w:val="30"/>
          <w:szCs w:val="30"/>
        </w:rPr>
        <w:t>(</w:t>
      </w:r>
      <w:r w:rsidRPr="00FF5D8D">
        <w:rPr>
          <w:rFonts w:ascii="DilleniaUPC" w:hAnsi="DilleniaUPC" w:cs="DilleniaUPC"/>
          <w:sz w:val="30"/>
          <w:szCs w:val="30"/>
          <w:cs/>
        </w:rPr>
        <w:t>ง</w:t>
      </w:r>
      <w:r w:rsidRPr="00FF5D8D">
        <w:rPr>
          <w:rFonts w:ascii="DilleniaUPC" w:hAnsi="DilleniaUPC" w:cs="DilleniaUPC"/>
          <w:sz w:val="30"/>
          <w:szCs w:val="30"/>
        </w:rPr>
        <w:t xml:space="preserve">)  </w:t>
      </w:r>
      <w:r w:rsidRPr="00FF5D8D">
        <w:rPr>
          <w:rFonts w:ascii="DilleniaUPC" w:hAnsi="DilleniaUPC" w:cs="DilleniaUPC"/>
          <w:sz w:val="30"/>
          <w:szCs w:val="30"/>
          <w:cs/>
        </w:rPr>
        <w:t xml:space="preserve">จำนวนและราคาของสัญญาซื้อขายล่วงหน้า </w:t>
      </w:r>
    </w:p>
    <w:p w:rsidR="004F50D2" w:rsidRPr="00FF5D8D" w:rsidRDefault="004F50D2" w:rsidP="009D5BD7">
      <w:pPr>
        <w:ind w:left="1440" w:right="-239" w:hanging="360"/>
        <w:jc w:val="thaiDistribute"/>
        <w:rPr>
          <w:rFonts w:ascii="DilleniaUPC" w:hAnsi="DilleniaUPC" w:cs="DilleniaUPC"/>
          <w:sz w:val="30"/>
          <w:szCs w:val="30"/>
          <w:cs/>
        </w:rPr>
      </w:pPr>
      <w:r w:rsidRPr="00FF5D8D">
        <w:rPr>
          <w:rFonts w:ascii="DilleniaUPC" w:hAnsi="DilleniaUPC" w:cs="DilleniaUPC"/>
          <w:sz w:val="30"/>
          <w:szCs w:val="30"/>
        </w:rPr>
        <w:t>(</w:t>
      </w:r>
      <w:r w:rsidRPr="00FF5D8D">
        <w:rPr>
          <w:rFonts w:ascii="DilleniaUPC" w:hAnsi="DilleniaUPC" w:cs="DilleniaUPC"/>
          <w:sz w:val="30"/>
          <w:szCs w:val="30"/>
          <w:cs/>
        </w:rPr>
        <w:t>จ</w:t>
      </w:r>
      <w:r w:rsidRPr="00FF5D8D">
        <w:rPr>
          <w:rFonts w:ascii="DilleniaUPC" w:hAnsi="DilleniaUPC" w:cs="DilleniaUPC"/>
          <w:sz w:val="30"/>
          <w:szCs w:val="30"/>
        </w:rPr>
        <w:t xml:space="preserve">)  </w:t>
      </w:r>
      <w:r w:rsidRPr="00FF5D8D">
        <w:rPr>
          <w:rFonts w:ascii="DilleniaUPC" w:hAnsi="DilleniaUPC" w:cs="DilleniaUPC"/>
          <w:sz w:val="30"/>
          <w:szCs w:val="30"/>
          <w:cs/>
        </w:rPr>
        <w:t>ประเภทของการทำรายการซื้อขาย เช่น เป็นการสร้างฐานะสัญญาซื้อขายล่วงหน้าขึ้นใหม่ เป็นการล้างฐานะสัญญาซื้อขายล่วงหน้าที่มีอยู่ เป็นต้น</w:t>
      </w:r>
    </w:p>
    <w:p w:rsidR="004F50D2" w:rsidRPr="00FF5D8D" w:rsidRDefault="004F50D2" w:rsidP="009D5BD7">
      <w:pPr>
        <w:ind w:left="1440" w:right="-239" w:hanging="360"/>
        <w:jc w:val="thaiDistribute"/>
        <w:rPr>
          <w:rFonts w:ascii="DilleniaUPC" w:hAnsi="DilleniaUPC" w:cs="DilleniaUPC"/>
          <w:sz w:val="30"/>
          <w:szCs w:val="30"/>
          <w:cs/>
        </w:rPr>
      </w:pPr>
      <w:r w:rsidRPr="00FF5D8D">
        <w:rPr>
          <w:rFonts w:ascii="DilleniaUPC" w:hAnsi="DilleniaUPC" w:cs="DilleniaUPC"/>
          <w:sz w:val="30"/>
          <w:szCs w:val="30"/>
          <w:cs/>
        </w:rPr>
        <w:t>(ฉ)  ค่าธรรมเนียมในการทำรายการซื้อขายสัญญาซื้อขายล่วงหน้า</w:t>
      </w:r>
    </w:p>
    <w:p w:rsidR="004F50D2" w:rsidRPr="00FF5D8D" w:rsidRDefault="004F50D2" w:rsidP="009D5BD7">
      <w:pPr>
        <w:ind w:right="-239" w:firstLine="720"/>
        <w:jc w:val="thaiDistribute"/>
        <w:rPr>
          <w:rFonts w:ascii="DilleniaUPC" w:hAnsi="DilleniaUPC" w:cs="DilleniaUPC"/>
          <w:sz w:val="30"/>
          <w:szCs w:val="30"/>
        </w:rPr>
      </w:pPr>
      <w:r w:rsidRPr="00FF5D8D">
        <w:rPr>
          <w:rFonts w:ascii="DilleniaUPC" w:hAnsi="DilleniaUPC" w:cs="DilleniaUPC"/>
          <w:sz w:val="30"/>
          <w:szCs w:val="30"/>
          <w:cs/>
        </w:rPr>
        <w:t>(2)  หลักฐานยืนยันการเรียกหลักประกันเพิ่มเติม โดยอย่างน้อยต้องมีรายละเอียดดังนี้</w:t>
      </w:r>
    </w:p>
    <w:p w:rsidR="004F50D2" w:rsidRPr="00FF5D8D" w:rsidRDefault="004F50D2" w:rsidP="009D5BD7">
      <w:pPr>
        <w:ind w:left="1440" w:right="-239" w:hanging="360"/>
        <w:jc w:val="thaiDistribute"/>
        <w:rPr>
          <w:rFonts w:ascii="DilleniaUPC" w:hAnsi="DilleniaUPC" w:cs="DilleniaUPC"/>
          <w:sz w:val="30"/>
          <w:szCs w:val="30"/>
        </w:rPr>
      </w:pPr>
      <w:r w:rsidRPr="00FF5D8D">
        <w:rPr>
          <w:rFonts w:ascii="DilleniaUPC" w:hAnsi="DilleniaUPC" w:cs="DilleniaUPC"/>
          <w:sz w:val="30"/>
          <w:szCs w:val="30"/>
          <w:cs/>
        </w:rPr>
        <w:t>(ก)  ชื่อลูกค้าหรือหมายเลขบัญชีเพื่อการซื้อขายสัญญาซื้อขายล่วงหน้าของลูกค้า</w:t>
      </w:r>
    </w:p>
    <w:p w:rsidR="004F50D2" w:rsidRPr="00FF5D8D" w:rsidRDefault="004F50D2" w:rsidP="009D5BD7">
      <w:pPr>
        <w:ind w:left="1440" w:right="-239" w:hanging="360"/>
        <w:jc w:val="thaiDistribute"/>
        <w:rPr>
          <w:rFonts w:ascii="DilleniaUPC" w:hAnsi="DilleniaUPC" w:cs="DilleniaUPC"/>
          <w:sz w:val="30"/>
          <w:szCs w:val="30"/>
        </w:rPr>
      </w:pPr>
      <w:r w:rsidRPr="00FF5D8D">
        <w:rPr>
          <w:rFonts w:ascii="DilleniaUPC" w:hAnsi="DilleniaUPC" w:cs="DilleniaUPC"/>
          <w:sz w:val="30"/>
          <w:szCs w:val="30"/>
          <w:cs/>
        </w:rPr>
        <w:t xml:space="preserve">(ข)  รายละเอียดเกี่ยวกับสัญญาซื้อขายล่วงหน้า เช่น ประเภทของสัญญาซื้อขายล่วงหน้า </w:t>
      </w:r>
      <w:r w:rsidRPr="00FF5D8D">
        <w:rPr>
          <w:rFonts w:ascii="DilleniaUPC" w:hAnsi="DilleniaUPC" w:cs="DilleniaUPC"/>
          <w:sz w:val="30"/>
          <w:szCs w:val="30"/>
        </w:rPr>
        <w:t xml:space="preserve">(contract type) </w:t>
      </w:r>
      <w:r w:rsidRPr="00FF5D8D">
        <w:rPr>
          <w:rFonts w:ascii="DilleniaUPC" w:hAnsi="DilleniaUPC" w:cs="DilleniaUPC"/>
          <w:sz w:val="30"/>
          <w:szCs w:val="30"/>
          <w:cs/>
        </w:rPr>
        <w:t xml:space="preserve">ชนิดของสินค้าหรือตัวแปร </w:t>
      </w:r>
      <w:r w:rsidRPr="00FF5D8D">
        <w:rPr>
          <w:rFonts w:ascii="DilleniaUPC" w:hAnsi="DilleniaUPC" w:cs="DilleniaUPC"/>
          <w:sz w:val="30"/>
          <w:szCs w:val="30"/>
        </w:rPr>
        <w:t xml:space="preserve">(underlying assets/variables) </w:t>
      </w:r>
      <w:r w:rsidRPr="00FF5D8D">
        <w:rPr>
          <w:rFonts w:ascii="DilleniaUPC" w:hAnsi="DilleniaUPC" w:cs="DilleniaUPC"/>
          <w:sz w:val="30"/>
          <w:szCs w:val="30"/>
          <w:cs/>
        </w:rPr>
        <w:t xml:space="preserve">เดือนที่ส่งมอบหรือชำระราคา </w:t>
      </w:r>
      <w:r w:rsidRPr="00FF5D8D">
        <w:rPr>
          <w:rFonts w:ascii="DilleniaUPC" w:hAnsi="DilleniaUPC" w:cs="DilleniaUPC"/>
          <w:sz w:val="30"/>
          <w:szCs w:val="30"/>
        </w:rPr>
        <w:t xml:space="preserve">(settlement month) </w:t>
      </w:r>
      <w:r w:rsidRPr="00FF5D8D">
        <w:rPr>
          <w:rFonts w:ascii="DilleniaUPC" w:hAnsi="DilleniaUPC" w:cs="DilleniaUPC"/>
          <w:sz w:val="30"/>
          <w:szCs w:val="30"/>
          <w:cs/>
        </w:rPr>
        <w:t xml:space="preserve">เป็นต้น หรือชื่อย่อของสัญญาซื้อขายล่วงหน้า </w:t>
      </w:r>
      <w:r w:rsidRPr="00FF5D8D">
        <w:rPr>
          <w:rFonts w:ascii="DilleniaUPC" w:hAnsi="DilleniaUPC" w:cs="DilleniaUPC"/>
          <w:sz w:val="30"/>
          <w:szCs w:val="30"/>
        </w:rPr>
        <w:t xml:space="preserve">(symbol) </w:t>
      </w:r>
      <w:r w:rsidRPr="00FF5D8D">
        <w:rPr>
          <w:rFonts w:ascii="DilleniaUPC" w:hAnsi="DilleniaUPC" w:cs="DilleniaUPC"/>
          <w:sz w:val="30"/>
          <w:szCs w:val="30"/>
          <w:cs/>
        </w:rPr>
        <w:t>ที่ศูนย์ซื้อขายสัญญาซื้อขายล่วงหน้ากำหนด</w:t>
      </w:r>
    </w:p>
    <w:p w:rsidR="004F50D2" w:rsidRPr="00FF5D8D" w:rsidRDefault="004F50D2" w:rsidP="009D5BD7">
      <w:pPr>
        <w:ind w:left="1440" w:right="-239" w:hanging="360"/>
        <w:jc w:val="thaiDistribute"/>
        <w:rPr>
          <w:rFonts w:ascii="DilleniaUPC" w:hAnsi="DilleniaUPC" w:cs="DilleniaUPC"/>
          <w:sz w:val="30"/>
          <w:szCs w:val="30"/>
        </w:rPr>
      </w:pPr>
      <w:r w:rsidRPr="00FF5D8D">
        <w:rPr>
          <w:rFonts w:ascii="DilleniaUPC" w:hAnsi="DilleniaUPC" w:cs="DilleniaUPC"/>
          <w:sz w:val="30"/>
          <w:szCs w:val="30"/>
          <w:cs/>
        </w:rPr>
        <w:t>(ค)  มูลค่าหลักประกันเริ่มต้นและมูลค่าหลักประกันรักษาสภาพ  ทั้งนี้ ในกรณีที่ผู้ประกอบธุรกิจเรียกเก็บมูลค่าหลักประกันเริ่มต้นหรือมูลค่าหลักประกันรักษาสภาพ สำหรับ</w:t>
      </w:r>
      <w:r w:rsidR="00C56D86" w:rsidRPr="00FF5D8D">
        <w:rPr>
          <w:rFonts w:ascii="DilleniaUPC" w:hAnsi="DilleniaUPC" w:cs="DilleniaUPC"/>
          <w:sz w:val="30"/>
          <w:szCs w:val="30"/>
          <w:cs/>
        </w:rPr>
        <w:t>การมีฐานะสัญญาซื้อขายล่วงหน้าใด</w:t>
      </w:r>
      <w:r w:rsidRPr="00FF5D8D">
        <w:rPr>
          <w:rFonts w:ascii="DilleniaUPC" w:hAnsi="DilleniaUPC" w:cs="DilleniaUPC"/>
          <w:sz w:val="30"/>
          <w:szCs w:val="30"/>
          <w:cs/>
        </w:rPr>
        <w:t>ๆ แตกต่างกัน ให้ระบุมูลค่าหลักประกันเริ่มต้นหรือมูลค่าหลักประกันรักษาสภาพสำหรับกา</w:t>
      </w:r>
      <w:r w:rsidR="00C56D86" w:rsidRPr="00FF5D8D">
        <w:rPr>
          <w:rFonts w:ascii="DilleniaUPC" w:hAnsi="DilleniaUPC" w:cs="DilleniaUPC"/>
          <w:sz w:val="30"/>
          <w:szCs w:val="30"/>
          <w:cs/>
        </w:rPr>
        <w:t>รมีฐานะสัญญาซื้อขายล่วงหน้านั้น</w:t>
      </w:r>
      <w:r w:rsidRPr="00FF5D8D">
        <w:rPr>
          <w:rFonts w:ascii="DilleniaUPC" w:hAnsi="DilleniaUPC" w:cs="DilleniaUPC"/>
          <w:sz w:val="30"/>
          <w:szCs w:val="30"/>
          <w:cs/>
        </w:rPr>
        <w:t xml:space="preserve">ๆ </w:t>
      </w:r>
    </w:p>
    <w:p w:rsidR="004F50D2" w:rsidRPr="00FF5D8D" w:rsidRDefault="004F50D2" w:rsidP="009D5BD7">
      <w:pPr>
        <w:ind w:left="1440" w:right="-239" w:hanging="360"/>
        <w:jc w:val="thaiDistribute"/>
        <w:rPr>
          <w:rFonts w:ascii="DilleniaUPC" w:hAnsi="DilleniaUPC" w:cs="DilleniaUPC"/>
          <w:sz w:val="30"/>
          <w:szCs w:val="30"/>
          <w:cs/>
        </w:rPr>
      </w:pPr>
      <w:r w:rsidRPr="00FF5D8D">
        <w:rPr>
          <w:rFonts w:ascii="DilleniaUPC" w:hAnsi="DilleniaUPC" w:cs="DilleniaUPC"/>
          <w:sz w:val="30"/>
          <w:szCs w:val="30"/>
          <w:cs/>
        </w:rPr>
        <w:t xml:space="preserve">(ง)  ราคาตลาด </w:t>
      </w:r>
      <w:r w:rsidRPr="00FF5D8D">
        <w:rPr>
          <w:rFonts w:ascii="DilleniaUPC" w:hAnsi="DilleniaUPC" w:cs="DilleniaUPC"/>
          <w:sz w:val="30"/>
          <w:szCs w:val="30"/>
        </w:rPr>
        <w:t xml:space="preserve">(market price) </w:t>
      </w:r>
      <w:r w:rsidRPr="00FF5D8D">
        <w:rPr>
          <w:rFonts w:ascii="DilleniaUPC" w:hAnsi="DilleniaUPC" w:cs="DilleniaUPC"/>
          <w:sz w:val="30"/>
          <w:szCs w:val="30"/>
          <w:cs/>
        </w:rPr>
        <w:t>ของสัญญาซื้อขายล่วงหน้า ณ เวลาปิดทำการซื้อขายภาคปกติ</w:t>
      </w:r>
    </w:p>
    <w:p w:rsidR="004F50D2" w:rsidRPr="00FF5D8D" w:rsidRDefault="004F50D2" w:rsidP="009D5BD7">
      <w:pPr>
        <w:ind w:left="1440" w:right="-239" w:hanging="360"/>
        <w:jc w:val="thaiDistribute"/>
        <w:rPr>
          <w:rFonts w:ascii="DilleniaUPC" w:hAnsi="DilleniaUPC" w:cs="DilleniaUPC"/>
          <w:sz w:val="30"/>
          <w:szCs w:val="30"/>
          <w:cs/>
        </w:rPr>
      </w:pPr>
      <w:r w:rsidRPr="00FF5D8D">
        <w:rPr>
          <w:rFonts w:ascii="DilleniaUPC" w:hAnsi="DilleniaUPC" w:cs="DilleniaUPC"/>
          <w:sz w:val="30"/>
          <w:szCs w:val="30"/>
          <w:cs/>
        </w:rPr>
        <w:t>(จ)  ผลขาดทุนจากฐานะสัญญาซื้อขายล่วงหน้าของลูกค้าและมูลค่าหลักประกันคงเหลือภายหลังจากการปรับมูลค่าตามราคาตลาด (</w:t>
      </w:r>
      <w:r w:rsidRPr="00FF5D8D">
        <w:rPr>
          <w:rFonts w:ascii="DilleniaUPC" w:hAnsi="DilleniaUPC" w:cs="DilleniaUPC"/>
          <w:sz w:val="30"/>
          <w:szCs w:val="30"/>
        </w:rPr>
        <w:t>mark to market</w:t>
      </w:r>
      <w:r w:rsidRPr="00FF5D8D">
        <w:rPr>
          <w:rFonts w:ascii="DilleniaUPC" w:hAnsi="DilleniaUPC" w:cs="DilleniaUPC"/>
          <w:sz w:val="30"/>
          <w:szCs w:val="30"/>
          <w:cs/>
        </w:rPr>
        <w:t>) ของสัญญาซื้อขายล่วงหน้า</w:t>
      </w:r>
    </w:p>
    <w:p w:rsidR="004F50D2" w:rsidRPr="00FF5D8D" w:rsidRDefault="004F50D2" w:rsidP="009D5BD7">
      <w:pPr>
        <w:ind w:left="1440" w:right="-239" w:hanging="360"/>
        <w:jc w:val="thaiDistribute"/>
        <w:rPr>
          <w:rFonts w:ascii="DilleniaUPC" w:hAnsi="DilleniaUPC" w:cs="DilleniaUPC"/>
          <w:sz w:val="30"/>
          <w:szCs w:val="30"/>
        </w:rPr>
      </w:pPr>
      <w:r w:rsidRPr="00FF5D8D">
        <w:rPr>
          <w:rFonts w:ascii="DilleniaUPC" w:hAnsi="DilleniaUPC" w:cs="DilleniaUPC"/>
          <w:sz w:val="30"/>
          <w:szCs w:val="30"/>
        </w:rPr>
        <w:t>(</w:t>
      </w:r>
      <w:r w:rsidRPr="00FF5D8D">
        <w:rPr>
          <w:rFonts w:ascii="DilleniaUPC" w:hAnsi="DilleniaUPC" w:cs="DilleniaUPC"/>
          <w:sz w:val="30"/>
          <w:szCs w:val="30"/>
          <w:cs/>
        </w:rPr>
        <w:t>ฉ</w:t>
      </w:r>
      <w:r w:rsidRPr="00FF5D8D">
        <w:rPr>
          <w:rFonts w:ascii="DilleniaUPC" w:hAnsi="DilleniaUPC" w:cs="DilleniaUPC"/>
          <w:sz w:val="30"/>
          <w:szCs w:val="30"/>
        </w:rPr>
        <w:t xml:space="preserve">)  </w:t>
      </w:r>
      <w:r w:rsidRPr="00FF5D8D">
        <w:rPr>
          <w:rFonts w:ascii="DilleniaUPC" w:hAnsi="DilleniaUPC" w:cs="DilleniaUPC"/>
          <w:sz w:val="30"/>
          <w:szCs w:val="30"/>
          <w:cs/>
        </w:rPr>
        <w:t>จำนวนและประเภทของทรัพย์สินที่ผู้ประกอบธุรกิจเรียกให้ลูกค้านำมาวางเป็นหลักประกันเพิ่มเติม</w:t>
      </w:r>
    </w:p>
    <w:p w:rsidR="003C4B2C" w:rsidRPr="00FF5D8D" w:rsidRDefault="003C4B2C" w:rsidP="009D5BD7">
      <w:pPr>
        <w:ind w:right="-239"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702320" w:rsidRPr="00FF5D8D" w:rsidRDefault="00702320" w:rsidP="009D5BD7">
      <w:pPr>
        <w:ind w:right="-239" w:firstLine="720"/>
        <w:jc w:val="thaiDistribute"/>
        <w:rPr>
          <w:rFonts w:ascii="DilleniaUPC" w:hAnsi="DilleniaUPC" w:cs="DilleniaUPC"/>
          <w:sz w:val="30"/>
          <w:szCs w:val="30"/>
        </w:rPr>
      </w:pPr>
      <w:r w:rsidRPr="00FF5D8D">
        <w:rPr>
          <w:rFonts w:ascii="DilleniaUPC" w:hAnsi="DilleniaUPC" w:cs="DilleniaUPC"/>
          <w:sz w:val="30"/>
          <w:szCs w:val="30"/>
          <w:cs/>
        </w:rPr>
        <w:t>ข้อ 4 หลักฐานการยืนยันการทำธุรกรรมการยืมและให้ยืมหลักทรัพย์ และการวางหรือการคืนหลักประกัน ที่จัดส่งตามวิธีการที่ได้ตกลงไว้กับลูกค้า อย่างน้อยต้องมีรายละเอียดดังนี้</w:t>
      </w:r>
    </w:p>
    <w:p w:rsidR="00702320" w:rsidRPr="00FF5D8D" w:rsidRDefault="00702320" w:rsidP="009D5BD7">
      <w:pPr>
        <w:ind w:right="-239" w:firstLine="720"/>
        <w:jc w:val="thaiDistribute"/>
        <w:rPr>
          <w:rFonts w:ascii="DilleniaUPC" w:hAnsi="DilleniaUPC" w:cs="DilleniaUPC"/>
          <w:sz w:val="30"/>
          <w:szCs w:val="30"/>
        </w:rPr>
      </w:pPr>
      <w:r w:rsidRPr="00FF5D8D">
        <w:rPr>
          <w:rFonts w:ascii="DilleniaUPC" w:hAnsi="DilleniaUPC" w:cs="DilleniaUPC"/>
          <w:sz w:val="30"/>
          <w:szCs w:val="30"/>
          <w:cs/>
        </w:rPr>
        <w:t>(1)  ประเภทของการทำธุรกรรม</w:t>
      </w:r>
    </w:p>
    <w:p w:rsidR="00702320" w:rsidRPr="00FF5D8D" w:rsidRDefault="00702320" w:rsidP="009D5BD7">
      <w:pPr>
        <w:ind w:right="-239" w:firstLine="720"/>
        <w:jc w:val="thaiDistribute"/>
        <w:rPr>
          <w:rFonts w:ascii="DilleniaUPC" w:hAnsi="DilleniaUPC" w:cs="DilleniaUPC"/>
          <w:sz w:val="30"/>
          <w:szCs w:val="30"/>
        </w:rPr>
      </w:pPr>
      <w:r w:rsidRPr="00FF5D8D">
        <w:rPr>
          <w:rFonts w:ascii="DilleniaUPC" w:hAnsi="DilleniaUPC" w:cs="DilleniaUPC"/>
          <w:sz w:val="30"/>
          <w:szCs w:val="30"/>
          <w:cs/>
        </w:rPr>
        <w:t>(2)  วันที่เกิดธุรกรรมการยืมและให้ยืมหลักทรัพย์ และการวางหรือการคืนหลักประกัน แล้วแต่กรณี</w:t>
      </w:r>
    </w:p>
    <w:p w:rsidR="00702320" w:rsidRPr="00FF5D8D" w:rsidRDefault="00702320" w:rsidP="009D5BD7">
      <w:pPr>
        <w:ind w:right="-239" w:firstLine="720"/>
        <w:jc w:val="thaiDistribute"/>
        <w:rPr>
          <w:rFonts w:ascii="DilleniaUPC" w:hAnsi="DilleniaUPC" w:cs="DilleniaUPC"/>
          <w:sz w:val="30"/>
          <w:szCs w:val="30"/>
        </w:rPr>
      </w:pPr>
      <w:r w:rsidRPr="00FF5D8D">
        <w:rPr>
          <w:rFonts w:ascii="DilleniaUPC" w:hAnsi="DilleniaUPC" w:cs="DilleniaUPC"/>
          <w:sz w:val="30"/>
          <w:szCs w:val="30"/>
          <w:cs/>
        </w:rPr>
        <w:t>(3)  หลักทรัพย์ที่ยืมและให้ยืม และหลักประกันที่วางหรือคืน แล้วแต่กรณี</w:t>
      </w:r>
    </w:p>
    <w:p w:rsidR="00702320" w:rsidRPr="00FF5D8D" w:rsidRDefault="00702320" w:rsidP="009D5BD7">
      <w:pPr>
        <w:ind w:right="-239" w:firstLine="720"/>
        <w:jc w:val="thaiDistribute"/>
        <w:rPr>
          <w:rFonts w:ascii="DilleniaUPC" w:hAnsi="DilleniaUPC" w:cs="DilleniaUPC"/>
          <w:sz w:val="30"/>
          <w:szCs w:val="30"/>
        </w:rPr>
      </w:pPr>
      <w:r w:rsidRPr="00FF5D8D">
        <w:rPr>
          <w:rFonts w:ascii="DilleniaUPC" w:hAnsi="DilleniaUPC" w:cs="DilleniaUPC"/>
          <w:sz w:val="30"/>
          <w:szCs w:val="30"/>
          <w:cs/>
        </w:rPr>
        <w:t>(4)  ประเภท จำนวน และมูลค่าของหลักทรัพย์ที่ยืมและให้ยืม และของหลักประกัน แล้วแต่กรณี</w:t>
      </w:r>
    </w:p>
    <w:p w:rsidR="00702320" w:rsidRPr="00FF5D8D" w:rsidRDefault="00702320" w:rsidP="008E07D4">
      <w:pPr>
        <w:ind w:right="-239" w:firstLine="720"/>
        <w:jc w:val="thaiDistribute"/>
        <w:rPr>
          <w:rFonts w:ascii="DilleniaUPC" w:hAnsi="DilleniaUPC" w:cs="DilleniaUPC"/>
          <w:sz w:val="30"/>
          <w:szCs w:val="30"/>
        </w:rPr>
      </w:pPr>
      <w:r w:rsidRPr="00FF5D8D">
        <w:rPr>
          <w:rFonts w:ascii="DilleniaUPC" w:hAnsi="DilleniaUPC" w:cs="DilleniaUPC"/>
          <w:sz w:val="30"/>
          <w:szCs w:val="30"/>
          <w:cs/>
        </w:rPr>
        <w:t>(5)  อัตราค่าธรรมเนียมในการยืมและให้ยืมหลักทรัพย์</w:t>
      </w:r>
    </w:p>
    <w:p w:rsidR="001E3928" w:rsidRPr="00FF5D8D" w:rsidRDefault="001E3928" w:rsidP="008E07D4">
      <w:pPr>
        <w:ind w:right="-239"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3B07F4" w:rsidRDefault="003B07F4" w:rsidP="008E07D4">
      <w:pPr>
        <w:ind w:right="-239"/>
        <w:jc w:val="thaiDistribute"/>
        <w:rPr>
          <w:rFonts w:ascii="DilleniaUPC" w:eastAsia="Batang" w:hAnsi="DilleniaUPC" w:cs="DilleniaUPC"/>
          <w:sz w:val="30"/>
          <w:szCs w:val="30"/>
          <w:lang w:eastAsia="ko-KR"/>
        </w:rPr>
      </w:pPr>
    </w:p>
    <w:p w:rsidR="00A77E06" w:rsidRPr="00FF5D8D" w:rsidRDefault="003C4B2C" w:rsidP="008E07D4">
      <w:pPr>
        <w:ind w:right="-239"/>
        <w:jc w:val="thaiDistribute"/>
        <w:rPr>
          <w:rFonts w:ascii="DilleniaUPC" w:eastAsia="Batang" w:hAnsi="DilleniaUPC" w:cs="DilleniaUPC"/>
          <w:sz w:val="30"/>
          <w:szCs w:val="30"/>
          <w:cs/>
          <w:lang w:eastAsia="ko-KR"/>
        </w:rPr>
      </w:pPr>
      <w:r w:rsidRPr="00FF5D8D">
        <w:rPr>
          <w:rFonts w:ascii="DilleniaUPC" w:eastAsia="Batang" w:hAnsi="DilleniaUPC" w:cs="DilleniaUPC"/>
          <w:sz w:val="30"/>
          <w:szCs w:val="30"/>
          <w:cs/>
          <w:lang w:eastAsia="ko-KR"/>
        </w:rPr>
        <w:t>แนวทางการปฏิบัติงาน</w:t>
      </w:r>
      <w:r w:rsidR="00A77E06" w:rsidRPr="00FF5D8D">
        <w:rPr>
          <w:rFonts w:ascii="DilleniaUPC" w:eastAsia="Batang" w:hAnsi="DilleniaUPC" w:cs="DilleniaUPC"/>
          <w:sz w:val="30"/>
          <w:szCs w:val="30"/>
          <w:cs/>
          <w:lang w:eastAsia="ko-KR"/>
        </w:rPr>
        <w:t xml:space="preserve">นี้มีผลบังคับตั้งแต่วันที่ 1 </w:t>
      </w:r>
      <w:r w:rsidR="00702320" w:rsidRPr="00FF5D8D">
        <w:rPr>
          <w:rFonts w:ascii="DilleniaUPC" w:eastAsia="Batang" w:hAnsi="DilleniaUPC" w:cs="DilleniaUPC"/>
          <w:sz w:val="30"/>
          <w:szCs w:val="30"/>
          <w:cs/>
          <w:lang w:eastAsia="ko-KR"/>
        </w:rPr>
        <w:t>มกราคม</w:t>
      </w:r>
      <w:r w:rsidR="004E385D" w:rsidRPr="00FF5D8D">
        <w:rPr>
          <w:rFonts w:ascii="DilleniaUPC" w:eastAsia="Batang" w:hAnsi="DilleniaUPC" w:cs="DilleniaUPC"/>
          <w:sz w:val="30"/>
          <w:szCs w:val="30"/>
          <w:cs/>
          <w:lang w:eastAsia="ko-KR"/>
        </w:rPr>
        <w:t xml:space="preserve"> </w:t>
      </w:r>
      <w:r w:rsidR="00A77E06" w:rsidRPr="00FF5D8D">
        <w:rPr>
          <w:rFonts w:ascii="DilleniaUPC" w:eastAsia="Batang" w:hAnsi="DilleniaUPC" w:cs="DilleniaUPC"/>
          <w:sz w:val="30"/>
          <w:szCs w:val="30"/>
          <w:cs/>
          <w:lang w:eastAsia="ko-KR"/>
        </w:rPr>
        <w:t>255</w:t>
      </w:r>
      <w:r w:rsidR="00702320" w:rsidRPr="00FF5D8D">
        <w:rPr>
          <w:rFonts w:ascii="DilleniaUPC" w:eastAsia="Batang" w:hAnsi="DilleniaUPC" w:cs="DilleniaUPC"/>
          <w:sz w:val="30"/>
          <w:szCs w:val="30"/>
          <w:cs/>
          <w:lang w:eastAsia="ko-KR"/>
        </w:rPr>
        <w:t>8</w:t>
      </w:r>
      <w:r w:rsidR="00A77E06" w:rsidRPr="00FF5D8D">
        <w:rPr>
          <w:rFonts w:ascii="DilleniaUPC" w:eastAsia="Batang" w:hAnsi="DilleniaUPC" w:cs="DilleniaUPC"/>
          <w:sz w:val="30"/>
          <w:szCs w:val="30"/>
          <w:cs/>
          <w:lang w:eastAsia="ko-KR"/>
        </w:rPr>
        <w:t xml:space="preserve"> เป็นต้นไป</w:t>
      </w:r>
    </w:p>
    <w:p w:rsidR="00A77E06" w:rsidRPr="00FF5D8D" w:rsidRDefault="00A77E06" w:rsidP="008E07D4">
      <w:pPr>
        <w:ind w:right="-239" w:firstLine="720"/>
        <w:jc w:val="thaiDistribute"/>
        <w:rPr>
          <w:rFonts w:ascii="DilleniaUPC" w:hAnsi="DilleniaUPC" w:cs="DilleniaUPC"/>
          <w:sz w:val="30"/>
          <w:szCs w:val="30"/>
          <w:cs/>
        </w:rPr>
      </w:pPr>
    </w:p>
    <w:p w:rsidR="002A675D" w:rsidRPr="00FF5D8D" w:rsidRDefault="002A675D" w:rsidP="008E07D4">
      <w:pPr>
        <w:tabs>
          <w:tab w:val="center" w:pos="5760"/>
        </w:tabs>
        <w:ind w:right="-239" w:firstLine="720"/>
        <w:rPr>
          <w:rFonts w:ascii="DilleniaUPC" w:hAnsi="DilleniaUPC" w:cs="DilleniaUPC"/>
          <w:sz w:val="30"/>
          <w:szCs w:val="30"/>
        </w:rPr>
      </w:pPr>
      <w:r w:rsidRPr="00FF5D8D">
        <w:rPr>
          <w:rFonts w:ascii="DilleniaUPC" w:hAnsi="DilleniaUPC" w:cs="DilleniaUPC"/>
          <w:sz w:val="30"/>
          <w:szCs w:val="30"/>
        </w:rPr>
        <w:tab/>
      </w:r>
      <w:r w:rsidR="00711BF9" w:rsidRPr="00FF5D8D">
        <w:rPr>
          <w:rFonts w:ascii="DilleniaUPC" w:hAnsi="DilleniaUPC" w:cs="DilleniaUPC"/>
          <w:sz w:val="30"/>
          <w:szCs w:val="30"/>
          <w:cs/>
        </w:rPr>
        <w:t xml:space="preserve">ประกาศ ณ วันที่ </w:t>
      </w:r>
      <w:r w:rsidR="000A0BD9">
        <w:rPr>
          <w:rFonts w:ascii="DilleniaUPC" w:hAnsi="DilleniaUPC" w:cs="DilleniaUPC" w:hint="cs"/>
          <w:sz w:val="30"/>
          <w:szCs w:val="30"/>
          <w:cs/>
        </w:rPr>
        <w:t>29</w:t>
      </w:r>
      <w:r w:rsidR="00711BF9" w:rsidRPr="00FF5D8D">
        <w:rPr>
          <w:rFonts w:ascii="DilleniaUPC" w:hAnsi="DilleniaUPC" w:cs="DilleniaUPC"/>
          <w:sz w:val="30"/>
          <w:szCs w:val="30"/>
          <w:cs/>
        </w:rPr>
        <w:t xml:space="preserve"> </w:t>
      </w:r>
      <w:r w:rsidR="00702320" w:rsidRPr="00FF5D8D">
        <w:rPr>
          <w:rFonts w:ascii="DilleniaUPC" w:hAnsi="DilleniaUPC" w:cs="DilleniaUPC"/>
          <w:sz w:val="30"/>
          <w:szCs w:val="30"/>
          <w:cs/>
        </w:rPr>
        <w:t>ธันวา</w:t>
      </w:r>
      <w:r w:rsidR="004E385D" w:rsidRPr="00FF5D8D">
        <w:rPr>
          <w:rFonts w:ascii="DilleniaUPC" w:hAnsi="DilleniaUPC" w:cs="DilleniaUPC"/>
          <w:sz w:val="30"/>
          <w:szCs w:val="30"/>
          <w:cs/>
        </w:rPr>
        <w:t>คม</w:t>
      </w:r>
      <w:r w:rsidR="00711BF9" w:rsidRPr="00FF5D8D">
        <w:rPr>
          <w:rFonts w:ascii="DilleniaUPC" w:hAnsi="DilleniaUPC" w:cs="DilleniaUPC"/>
          <w:sz w:val="30"/>
          <w:szCs w:val="30"/>
          <w:cs/>
        </w:rPr>
        <w:t xml:space="preserve"> 255</w:t>
      </w:r>
      <w:r w:rsidR="00614055" w:rsidRPr="00FF5D8D">
        <w:rPr>
          <w:rFonts w:ascii="DilleniaUPC" w:hAnsi="DilleniaUPC" w:cs="DilleniaUPC"/>
          <w:sz w:val="30"/>
          <w:szCs w:val="30"/>
          <w:cs/>
        </w:rPr>
        <w:t>7</w:t>
      </w:r>
    </w:p>
    <w:p w:rsidR="002A675D" w:rsidRPr="00FF5D8D" w:rsidRDefault="002A675D" w:rsidP="008E07D4">
      <w:pPr>
        <w:ind w:right="-239" w:firstLine="720"/>
        <w:rPr>
          <w:rFonts w:ascii="DilleniaUPC" w:hAnsi="DilleniaUPC" w:cs="DilleniaUPC"/>
          <w:sz w:val="30"/>
          <w:szCs w:val="30"/>
        </w:rPr>
      </w:pPr>
    </w:p>
    <w:p w:rsidR="002A675D" w:rsidRPr="00FF5D8D" w:rsidRDefault="002A675D" w:rsidP="008E07D4">
      <w:pPr>
        <w:ind w:right="-239" w:firstLine="720"/>
        <w:rPr>
          <w:rFonts w:ascii="DilleniaUPC" w:hAnsi="DilleniaUPC" w:cs="DilleniaUPC"/>
          <w:sz w:val="30"/>
          <w:szCs w:val="30"/>
        </w:rPr>
      </w:pPr>
    </w:p>
    <w:p w:rsidR="00861C0E" w:rsidRPr="00FF5D8D" w:rsidRDefault="00861C0E" w:rsidP="008E07D4">
      <w:pPr>
        <w:ind w:right="-239" w:firstLine="720"/>
        <w:rPr>
          <w:rFonts w:ascii="DilleniaUPC" w:hAnsi="DilleniaUPC" w:cs="DilleniaUPC"/>
          <w:sz w:val="30"/>
          <w:szCs w:val="30"/>
        </w:rPr>
      </w:pPr>
    </w:p>
    <w:p w:rsidR="002A675D" w:rsidRPr="00FF5D8D" w:rsidRDefault="002A675D" w:rsidP="008E07D4">
      <w:pPr>
        <w:tabs>
          <w:tab w:val="center" w:pos="5760"/>
        </w:tabs>
        <w:ind w:right="-239" w:firstLine="720"/>
        <w:rPr>
          <w:rFonts w:ascii="DilleniaUPC" w:hAnsi="DilleniaUPC" w:cs="DilleniaUPC"/>
          <w:sz w:val="30"/>
          <w:szCs w:val="30"/>
        </w:rPr>
      </w:pPr>
      <w:r w:rsidRPr="00FF5D8D">
        <w:rPr>
          <w:rFonts w:ascii="DilleniaUPC" w:hAnsi="DilleniaUPC" w:cs="DilleniaUPC"/>
          <w:sz w:val="30"/>
          <w:szCs w:val="30"/>
          <w:cs/>
        </w:rPr>
        <w:tab/>
        <w:t>(</w:t>
      </w:r>
      <w:r w:rsidR="002159DC" w:rsidRPr="00FF5D8D">
        <w:rPr>
          <w:rFonts w:ascii="DilleniaUPC" w:hAnsi="DilleniaUPC" w:cs="DilleniaUPC"/>
          <w:sz w:val="30"/>
          <w:szCs w:val="30"/>
          <w:cs/>
        </w:rPr>
        <w:t>นา</w:t>
      </w:r>
      <w:r w:rsidR="00711BF9" w:rsidRPr="00FF5D8D">
        <w:rPr>
          <w:rFonts w:ascii="DilleniaUPC" w:hAnsi="DilleniaUPC" w:cs="DilleniaUPC"/>
          <w:sz w:val="30"/>
          <w:szCs w:val="30"/>
          <w:cs/>
        </w:rPr>
        <w:t>ง</w:t>
      </w:r>
      <w:proofErr w:type="spellStart"/>
      <w:r w:rsidR="00711BF9" w:rsidRPr="00FF5D8D">
        <w:rPr>
          <w:rFonts w:ascii="DilleniaUPC" w:hAnsi="DilleniaUPC" w:cs="DilleniaUPC"/>
          <w:sz w:val="30"/>
          <w:szCs w:val="30"/>
          <w:cs/>
        </w:rPr>
        <w:t>ภัทธี</w:t>
      </w:r>
      <w:proofErr w:type="spellEnd"/>
      <w:r w:rsidR="00711BF9" w:rsidRPr="00FF5D8D">
        <w:rPr>
          <w:rFonts w:ascii="DilleniaUPC" w:hAnsi="DilleniaUPC" w:cs="DilleniaUPC"/>
          <w:sz w:val="30"/>
          <w:szCs w:val="30"/>
          <w:cs/>
        </w:rPr>
        <w:t>รา  ดิลก</w:t>
      </w:r>
      <w:proofErr w:type="spellStart"/>
      <w:r w:rsidR="00711BF9" w:rsidRPr="00FF5D8D">
        <w:rPr>
          <w:rFonts w:ascii="DilleniaUPC" w:hAnsi="DilleniaUPC" w:cs="DilleniaUPC"/>
          <w:sz w:val="30"/>
          <w:szCs w:val="30"/>
          <w:cs/>
        </w:rPr>
        <w:t>รุ่งธี</w:t>
      </w:r>
      <w:proofErr w:type="spellEnd"/>
      <w:r w:rsidR="00711BF9" w:rsidRPr="00FF5D8D">
        <w:rPr>
          <w:rFonts w:ascii="DilleniaUPC" w:hAnsi="DilleniaUPC" w:cs="DilleniaUPC"/>
          <w:sz w:val="30"/>
          <w:szCs w:val="30"/>
          <w:cs/>
        </w:rPr>
        <w:t>ระภพ</w:t>
      </w:r>
      <w:r w:rsidRPr="00FF5D8D">
        <w:rPr>
          <w:rFonts w:ascii="DilleniaUPC" w:hAnsi="DilleniaUPC" w:cs="DilleniaUPC"/>
          <w:sz w:val="30"/>
          <w:szCs w:val="30"/>
          <w:cs/>
        </w:rPr>
        <w:t>)</w:t>
      </w:r>
    </w:p>
    <w:p w:rsidR="004B2FA8" w:rsidRPr="00FF5D8D" w:rsidRDefault="002A675D" w:rsidP="004E385D">
      <w:pPr>
        <w:tabs>
          <w:tab w:val="center" w:pos="5760"/>
        </w:tabs>
        <w:ind w:right="-334" w:firstLine="720"/>
        <w:rPr>
          <w:rFonts w:ascii="DilleniaUPC" w:hAnsi="DilleniaUPC" w:cs="DilleniaUPC"/>
          <w:sz w:val="30"/>
          <w:szCs w:val="30"/>
        </w:rPr>
      </w:pPr>
      <w:r w:rsidRPr="00FF5D8D">
        <w:rPr>
          <w:rFonts w:ascii="DilleniaUPC" w:hAnsi="DilleniaUPC" w:cs="DilleniaUPC"/>
          <w:sz w:val="30"/>
          <w:szCs w:val="30"/>
          <w:cs/>
        </w:rPr>
        <w:tab/>
      </w:r>
      <w:r w:rsidR="00711BF9" w:rsidRPr="00FF5D8D">
        <w:rPr>
          <w:rFonts w:ascii="DilleniaUPC" w:hAnsi="DilleniaUPC" w:cs="DilleniaUPC"/>
          <w:sz w:val="30"/>
          <w:szCs w:val="30"/>
          <w:cs/>
        </w:rPr>
        <w:t>นายกสมาคม</w:t>
      </w:r>
    </w:p>
    <w:p w:rsidR="002A675D" w:rsidRPr="00FF5D8D" w:rsidRDefault="002A675D" w:rsidP="009A76F3">
      <w:pPr>
        <w:tabs>
          <w:tab w:val="center" w:pos="5760"/>
        </w:tabs>
        <w:ind w:firstLine="720"/>
        <w:rPr>
          <w:rFonts w:ascii="DilleniaUPC" w:hAnsi="DilleniaUPC" w:cs="DilleniaUPC"/>
          <w:sz w:val="30"/>
          <w:szCs w:val="30"/>
        </w:rPr>
      </w:pPr>
    </w:p>
    <w:p w:rsidR="00E33DD9" w:rsidRPr="00FF5D8D" w:rsidRDefault="00E33DD9" w:rsidP="009A76F3">
      <w:pPr>
        <w:tabs>
          <w:tab w:val="center" w:pos="5760"/>
        </w:tabs>
        <w:ind w:firstLine="720"/>
        <w:rPr>
          <w:rFonts w:ascii="DilleniaUPC" w:hAnsi="DilleniaUPC" w:cs="DilleniaUPC"/>
          <w:sz w:val="30"/>
          <w:szCs w:val="30"/>
          <w:cs/>
        </w:rPr>
      </w:pPr>
    </w:p>
    <w:sectPr w:rsidR="00E33DD9" w:rsidRPr="00FF5D8D" w:rsidSect="008E07D4">
      <w:footerReference w:type="default" r:id="rId10"/>
      <w:pgSz w:w="11906" w:h="16838" w:code="9"/>
      <w:pgMar w:top="902" w:right="1559" w:bottom="11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2F2" w:rsidRDefault="00D062F2" w:rsidP="00EC1943">
      <w:r>
        <w:separator/>
      </w:r>
    </w:p>
  </w:endnote>
  <w:endnote w:type="continuationSeparator" w:id="0">
    <w:p w:rsidR="00D062F2" w:rsidRDefault="00D062F2" w:rsidP="00EC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4F" w:rsidRDefault="004F50D2" w:rsidP="004E385D">
    <w:pPr>
      <w:pStyle w:val="Footer"/>
      <w:jc w:val="right"/>
      <w:rPr>
        <w:sz w:val="18"/>
        <w:szCs w:val="20"/>
      </w:rPr>
    </w:pPr>
    <w:r w:rsidRPr="004F50D2">
      <w:rPr>
        <w:rFonts w:ascii="DilleniaUPC" w:hAnsi="DilleniaUPC" w:cs="DilleniaUPC"/>
        <w:szCs w:val="24"/>
        <w:cs/>
      </w:rPr>
      <w:t>รายละเอียดหลักฐานยืนยันการทำธุรกรรมของลูกค้า (</w:t>
    </w:r>
    <w:r w:rsidR="00874FF1">
      <w:rPr>
        <w:rFonts w:ascii="DilleniaUPC" w:hAnsi="DilleniaUPC" w:cs="DilleniaUPC"/>
        <w:szCs w:val="24"/>
      </w:rPr>
      <w:t>Confirmation S</w:t>
    </w:r>
    <w:r w:rsidRPr="004F50D2">
      <w:rPr>
        <w:rFonts w:ascii="DilleniaUPC" w:hAnsi="DilleniaUPC" w:cs="DilleniaUPC"/>
        <w:szCs w:val="24"/>
      </w:rPr>
      <w:t>tatement)</w:t>
    </w:r>
  </w:p>
  <w:p w:rsidR="00240292" w:rsidRPr="00240292" w:rsidRDefault="00240292" w:rsidP="004E385D">
    <w:pPr>
      <w:pStyle w:val="Footer"/>
      <w:jc w:val="right"/>
      <w:rPr>
        <w:rFonts w:ascii="DilleniaUPC" w:hAnsi="DilleniaUPC" w:cs="DilleniaUPC"/>
        <w:sz w:val="18"/>
        <w:szCs w:val="20"/>
      </w:rPr>
    </w:pPr>
    <w:r w:rsidRPr="00240292">
      <w:rPr>
        <w:rFonts w:ascii="DilleniaUPC" w:hAnsi="DilleniaUPC" w:cs="DilleniaUPC"/>
        <w:sz w:val="18"/>
        <w:szCs w:val="20"/>
        <w:cs/>
      </w:rPr>
      <w:t xml:space="preserve">หน้า  </w:t>
    </w:r>
    <w:r w:rsidRPr="00240292">
      <w:rPr>
        <w:rFonts w:ascii="DilleniaUPC" w:hAnsi="DilleniaUPC" w:cs="DilleniaUPC"/>
        <w:sz w:val="18"/>
        <w:szCs w:val="20"/>
        <w:cs/>
      </w:rPr>
      <w:fldChar w:fldCharType="begin"/>
    </w:r>
    <w:r w:rsidRPr="00240292">
      <w:rPr>
        <w:rFonts w:ascii="DilleniaUPC" w:hAnsi="DilleniaUPC" w:cs="DilleniaUPC"/>
        <w:sz w:val="18"/>
        <w:szCs w:val="20"/>
      </w:rPr>
      <w:instrText>PAGE   \* MERGEFORMAT</w:instrText>
    </w:r>
    <w:r w:rsidRPr="00240292">
      <w:rPr>
        <w:rFonts w:ascii="DilleniaUPC" w:hAnsi="DilleniaUPC" w:cs="DilleniaUPC"/>
        <w:sz w:val="18"/>
        <w:szCs w:val="20"/>
        <w:cs/>
      </w:rPr>
      <w:fldChar w:fldCharType="separate"/>
    </w:r>
    <w:r w:rsidR="000B15E3" w:rsidRPr="000B15E3">
      <w:rPr>
        <w:rFonts w:ascii="DilleniaUPC" w:hAnsi="DilleniaUPC" w:cs="DilleniaUPC"/>
        <w:noProof/>
        <w:sz w:val="18"/>
        <w:szCs w:val="20"/>
        <w:cs/>
        <w:lang w:val="th-TH"/>
      </w:rPr>
      <w:t>1</w:t>
    </w:r>
    <w:r w:rsidRPr="00240292">
      <w:rPr>
        <w:rFonts w:ascii="DilleniaUPC" w:hAnsi="DilleniaUPC" w:cs="DilleniaUPC"/>
        <w:sz w:val="18"/>
        <w:szCs w:val="20"/>
        <w:cs/>
      </w:rPr>
      <w:fldChar w:fldCharType="end"/>
    </w:r>
    <w:r w:rsidRPr="00240292">
      <w:rPr>
        <w:rFonts w:ascii="DilleniaUPC" w:hAnsi="DilleniaUPC" w:cs="DilleniaUPC"/>
        <w:sz w:val="18"/>
        <w:szCs w:val="20"/>
      </w:rPr>
      <w:t xml:space="preserve"> / </w:t>
    </w:r>
    <w:r w:rsidRPr="00240292">
      <w:rPr>
        <w:rFonts w:ascii="DilleniaUPC" w:hAnsi="DilleniaUPC" w:cs="DilleniaUPC"/>
        <w:sz w:val="18"/>
        <w:szCs w:val="20"/>
        <w:cs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2F2" w:rsidRDefault="00D062F2" w:rsidP="00EC1943">
      <w:r>
        <w:separator/>
      </w:r>
    </w:p>
  </w:footnote>
  <w:footnote w:type="continuationSeparator" w:id="0">
    <w:p w:rsidR="00D062F2" w:rsidRDefault="00D062F2" w:rsidP="00EC1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EA3"/>
    <w:multiLevelType w:val="hybridMultilevel"/>
    <w:tmpl w:val="FBDE18C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7B01074"/>
    <w:multiLevelType w:val="multilevel"/>
    <w:tmpl w:val="E4040E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hint="default"/>
      </w:rPr>
    </w:lvl>
  </w:abstractNum>
  <w:abstractNum w:abstractNumId="2">
    <w:nsid w:val="0EF33779"/>
    <w:multiLevelType w:val="hybridMultilevel"/>
    <w:tmpl w:val="CBD66A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111BEF"/>
    <w:multiLevelType w:val="hybridMultilevel"/>
    <w:tmpl w:val="8AC2AC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0A1259"/>
    <w:multiLevelType w:val="hybridMultilevel"/>
    <w:tmpl w:val="7270CB28"/>
    <w:lvl w:ilvl="0" w:tplc="78D62A8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976F93"/>
    <w:multiLevelType w:val="hybridMultilevel"/>
    <w:tmpl w:val="ABF462E0"/>
    <w:lvl w:ilvl="0" w:tplc="53E046AC">
      <w:start w:val="15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D3BBD"/>
    <w:multiLevelType w:val="hybridMultilevel"/>
    <w:tmpl w:val="3990DB06"/>
    <w:lvl w:ilvl="0" w:tplc="5E8CBB40">
      <w:start w:val="1"/>
      <w:numFmt w:val="decimal"/>
      <w:lvlText w:val="(%1)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1FEB28C8"/>
    <w:multiLevelType w:val="hybridMultilevel"/>
    <w:tmpl w:val="46021466"/>
    <w:lvl w:ilvl="0" w:tplc="3AA89D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1F57A9"/>
    <w:multiLevelType w:val="hybridMultilevel"/>
    <w:tmpl w:val="A7C80E44"/>
    <w:lvl w:ilvl="0" w:tplc="4CB8BBA4">
      <w:start w:val="2"/>
      <w:numFmt w:val="bullet"/>
      <w:lvlText w:val="-"/>
      <w:lvlJc w:val="left"/>
      <w:pPr>
        <w:ind w:left="1637" w:hanging="360"/>
      </w:pPr>
      <w:rPr>
        <w:rFonts w:ascii="Browallia New" w:eastAsia="Times New Roman" w:hAnsi="Browallia New" w:cs="Browallia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>
    <w:nsid w:val="2DA1297C"/>
    <w:multiLevelType w:val="hybridMultilevel"/>
    <w:tmpl w:val="B5AC21BC"/>
    <w:lvl w:ilvl="0" w:tplc="8B2ED0F6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2B23CB"/>
    <w:multiLevelType w:val="hybridMultilevel"/>
    <w:tmpl w:val="C5C237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4C65E46"/>
    <w:multiLevelType w:val="hybridMultilevel"/>
    <w:tmpl w:val="B5EA61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290FD6"/>
    <w:multiLevelType w:val="hybridMultilevel"/>
    <w:tmpl w:val="3B80FC8E"/>
    <w:lvl w:ilvl="0" w:tplc="7FAED8F0">
      <w:start w:val="1"/>
      <w:numFmt w:val="decimal"/>
      <w:lvlText w:val="(%1)"/>
      <w:lvlJc w:val="left"/>
      <w:pPr>
        <w:ind w:left="2562" w:hanging="360"/>
      </w:pPr>
      <w:rPr>
        <w:rFonts w:ascii="DilleniaUPC" w:eastAsia="Times New Roman" w:hAnsi="DilleniaUPC" w:cs="DilleniaUPC"/>
      </w:rPr>
    </w:lvl>
    <w:lvl w:ilvl="1" w:tplc="04090003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13">
    <w:nsid w:val="3B6E1E0E"/>
    <w:multiLevelType w:val="hybridMultilevel"/>
    <w:tmpl w:val="53846AC6"/>
    <w:lvl w:ilvl="0" w:tplc="4CB8BBA4">
      <w:start w:val="2"/>
      <w:numFmt w:val="bullet"/>
      <w:lvlText w:val="-"/>
      <w:lvlJc w:val="left"/>
      <w:pPr>
        <w:ind w:left="2224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14">
    <w:nsid w:val="3CB473EE"/>
    <w:multiLevelType w:val="hybridMultilevel"/>
    <w:tmpl w:val="D0E46BD8"/>
    <w:lvl w:ilvl="0" w:tplc="F9387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A966CA"/>
    <w:multiLevelType w:val="hybridMultilevel"/>
    <w:tmpl w:val="2B3CF8F6"/>
    <w:lvl w:ilvl="0" w:tplc="4CB8BBA4">
      <w:start w:val="2"/>
      <w:numFmt w:val="bullet"/>
      <w:lvlText w:val="-"/>
      <w:lvlJc w:val="left"/>
      <w:pPr>
        <w:ind w:left="1924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16">
    <w:nsid w:val="4B4F4970"/>
    <w:multiLevelType w:val="hybridMultilevel"/>
    <w:tmpl w:val="14569288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F5B2743"/>
    <w:multiLevelType w:val="hybridMultilevel"/>
    <w:tmpl w:val="FE98CBD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2A01342"/>
    <w:multiLevelType w:val="hybridMultilevel"/>
    <w:tmpl w:val="E4CCEA6C"/>
    <w:lvl w:ilvl="0" w:tplc="5F7A649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7DF1A12"/>
    <w:multiLevelType w:val="hybridMultilevel"/>
    <w:tmpl w:val="CAACDE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9BB00C9"/>
    <w:multiLevelType w:val="hybridMultilevel"/>
    <w:tmpl w:val="DF520A18"/>
    <w:lvl w:ilvl="0" w:tplc="00DE7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0"/>
  </w:num>
  <w:num w:numId="3">
    <w:abstractNumId w:val="10"/>
  </w:num>
  <w:num w:numId="4">
    <w:abstractNumId w:val="3"/>
  </w:num>
  <w:num w:numId="5">
    <w:abstractNumId w:val="11"/>
  </w:num>
  <w:num w:numId="6">
    <w:abstractNumId w:val="2"/>
  </w:num>
  <w:num w:numId="7">
    <w:abstractNumId w:val="19"/>
  </w:num>
  <w:num w:numId="8">
    <w:abstractNumId w:val="0"/>
  </w:num>
  <w:num w:numId="9">
    <w:abstractNumId w:val="16"/>
  </w:num>
  <w:num w:numId="10">
    <w:abstractNumId w:val="17"/>
  </w:num>
  <w:num w:numId="11">
    <w:abstractNumId w:val="12"/>
  </w:num>
  <w:num w:numId="12">
    <w:abstractNumId w:val="13"/>
  </w:num>
  <w:num w:numId="13">
    <w:abstractNumId w:val="15"/>
  </w:num>
  <w:num w:numId="14">
    <w:abstractNumId w:val="8"/>
  </w:num>
  <w:num w:numId="15">
    <w:abstractNumId w:val="1"/>
  </w:num>
  <w:num w:numId="16">
    <w:abstractNumId w:val="4"/>
  </w:num>
  <w:num w:numId="17">
    <w:abstractNumId w:val="9"/>
  </w:num>
  <w:num w:numId="18">
    <w:abstractNumId w:val="6"/>
  </w:num>
  <w:num w:numId="19">
    <w:abstractNumId w:val="7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CC"/>
    <w:rsid w:val="000030CA"/>
    <w:rsid w:val="000100B7"/>
    <w:rsid w:val="00027F97"/>
    <w:rsid w:val="00030DD7"/>
    <w:rsid w:val="00053C61"/>
    <w:rsid w:val="00094173"/>
    <w:rsid w:val="00094B61"/>
    <w:rsid w:val="000A0732"/>
    <w:rsid w:val="000A0BD9"/>
    <w:rsid w:val="000A36F7"/>
    <w:rsid w:val="000B15E3"/>
    <w:rsid w:val="000C230F"/>
    <w:rsid w:val="000C5DD5"/>
    <w:rsid w:val="000C7436"/>
    <w:rsid w:val="000F0863"/>
    <w:rsid w:val="000F5017"/>
    <w:rsid w:val="000F5632"/>
    <w:rsid w:val="0011038C"/>
    <w:rsid w:val="001210EE"/>
    <w:rsid w:val="00121136"/>
    <w:rsid w:val="00127059"/>
    <w:rsid w:val="00135030"/>
    <w:rsid w:val="00135D7D"/>
    <w:rsid w:val="0014191B"/>
    <w:rsid w:val="00153E0B"/>
    <w:rsid w:val="00156128"/>
    <w:rsid w:val="001612A2"/>
    <w:rsid w:val="001620ED"/>
    <w:rsid w:val="00163126"/>
    <w:rsid w:val="0016430C"/>
    <w:rsid w:val="001727E9"/>
    <w:rsid w:val="001808A8"/>
    <w:rsid w:val="00185D5A"/>
    <w:rsid w:val="00186035"/>
    <w:rsid w:val="0019090A"/>
    <w:rsid w:val="00190DA8"/>
    <w:rsid w:val="001A1194"/>
    <w:rsid w:val="001A3572"/>
    <w:rsid w:val="001A5703"/>
    <w:rsid w:val="001B0741"/>
    <w:rsid w:val="001B64CD"/>
    <w:rsid w:val="001C743D"/>
    <w:rsid w:val="001D2B5C"/>
    <w:rsid w:val="001D489A"/>
    <w:rsid w:val="001E0C5E"/>
    <w:rsid w:val="001E3928"/>
    <w:rsid w:val="001F6658"/>
    <w:rsid w:val="00212805"/>
    <w:rsid w:val="002159DC"/>
    <w:rsid w:val="002164AE"/>
    <w:rsid w:val="00217A5E"/>
    <w:rsid w:val="00217CB9"/>
    <w:rsid w:val="002242AB"/>
    <w:rsid w:val="002242F7"/>
    <w:rsid w:val="00225733"/>
    <w:rsid w:val="00231ECF"/>
    <w:rsid w:val="002324C4"/>
    <w:rsid w:val="00236B10"/>
    <w:rsid w:val="00240292"/>
    <w:rsid w:val="0025505C"/>
    <w:rsid w:val="00261599"/>
    <w:rsid w:val="0027762A"/>
    <w:rsid w:val="00286712"/>
    <w:rsid w:val="00292B1B"/>
    <w:rsid w:val="002A311D"/>
    <w:rsid w:val="002A3357"/>
    <w:rsid w:val="002A5FC0"/>
    <w:rsid w:val="002A675D"/>
    <w:rsid w:val="002B49F3"/>
    <w:rsid w:val="002B4E9D"/>
    <w:rsid w:val="002B7ABF"/>
    <w:rsid w:val="002C4DD3"/>
    <w:rsid w:val="002C4F54"/>
    <w:rsid w:val="002E6280"/>
    <w:rsid w:val="002E6DE8"/>
    <w:rsid w:val="002F4012"/>
    <w:rsid w:val="00306185"/>
    <w:rsid w:val="00306F0D"/>
    <w:rsid w:val="0031127A"/>
    <w:rsid w:val="00312E3E"/>
    <w:rsid w:val="00317488"/>
    <w:rsid w:val="00330BBF"/>
    <w:rsid w:val="003324B5"/>
    <w:rsid w:val="00332ABF"/>
    <w:rsid w:val="003528AD"/>
    <w:rsid w:val="0036129D"/>
    <w:rsid w:val="0036447B"/>
    <w:rsid w:val="0036480D"/>
    <w:rsid w:val="0036485B"/>
    <w:rsid w:val="00365B9F"/>
    <w:rsid w:val="00372697"/>
    <w:rsid w:val="003726E5"/>
    <w:rsid w:val="00395FAE"/>
    <w:rsid w:val="0039760E"/>
    <w:rsid w:val="003A5436"/>
    <w:rsid w:val="003B07F4"/>
    <w:rsid w:val="003B1EFD"/>
    <w:rsid w:val="003B42D0"/>
    <w:rsid w:val="003C1461"/>
    <w:rsid w:val="003C4B2C"/>
    <w:rsid w:val="003C7407"/>
    <w:rsid w:val="003D39F3"/>
    <w:rsid w:val="003F52E5"/>
    <w:rsid w:val="00410DCF"/>
    <w:rsid w:val="0041444D"/>
    <w:rsid w:val="00416C55"/>
    <w:rsid w:val="00424C81"/>
    <w:rsid w:val="00431DCC"/>
    <w:rsid w:val="004376C9"/>
    <w:rsid w:val="0044031F"/>
    <w:rsid w:val="00440816"/>
    <w:rsid w:val="00440D00"/>
    <w:rsid w:val="00443B36"/>
    <w:rsid w:val="004453E9"/>
    <w:rsid w:val="00446525"/>
    <w:rsid w:val="00450BF4"/>
    <w:rsid w:val="00451D21"/>
    <w:rsid w:val="00454D0E"/>
    <w:rsid w:val="00457D9F"/>
    <w:rsid w:val="004743D2"/>
    <w:rsid w:val="00481F9A"/>
    <w:rsid w:val="0048695F"/>
    <w:rsid w:val="004901C6"/>
    <w:rsid w:val="004A3885"/>
    <w:rsid w:val="004A43BF"/>
    <w:rsid w:val="004A7A59"/>
    <w:rsid w:val="004B0D20"/>
    <w:rsid w:val="004B2FA8"/>
    <w:rsid w:val="004C301B"/>
    <w:rsid w:val="004C3FA0"/>
    <w:rsid w:val="004C44DF"/>
    <w:rsid w:val="004C55E8"/>
    <w:rsid w:val="004E385D"/>
    <w:rsid w:val="004E5578"/>
    <w:rsid w:val="004F50D2"/>
    <w:rsid w:val="00507357"/>
    <w:rsid w:val="00510212"/>
    <w:rsid w:val="005136BE"/>
    <w:rsid w:val="005175B0"/>
    <w:rsid w:val="0051764E"/>
    <w:rsid w:val="00525D3A"/>
    <w:rsid w:val="00532D46"/>
    <w:rsid w:val="00534331"/>
    <w:rsid w:val="00535DE8"/>
    <w:rsid w:val="005518AC"/>
    <w:rsid w:val="00556EE2"/>
    <w:rsid w:val="00574BB9"/>
    <w:rsid w:val="00575AAC"/>
    <w:rsid w:val="00576D16"/>
    <w:rsid w:val="005777C2"/>
    <w:rsid w:val="005946A8"/>
    <w:rsid w:val="005A07D7"/>
    <w:rsid w:val="005A1173"/>
    <w:rsid w:val="005B270A"/>
    <w:rsid w:val="005C6A8B"/>
    <w:rsid w:val="005E16AF"/>
    <w:rsid w:val="00603E44"/>
    <w:rsid w:val="00607A20"/>
    <w:rsid w:val="00611CEA"/>
    <w:rsid w:val="00614055"/>
    <w:rsid w:val="00620B62"/>
    <w:rsid w:val="00633A2B"/>
    <w:rsid w:val="006347B6"/>
    <w:rsid w:val="006426A9"/>
    <w:rsid w:val="00652D80"/>
    <w:rsid w:val="006546AB"/>
    <w:rsid w:val="00661DDE"/>
    <w:rsid w:val="00666ABE"/>
    <w:rsid w:val="00667615"/>
    <w:rsid w:val="006841B1"/>
    <w:rsid w:val="00687AE7"/>
    <w:rsid w:val="006972D9"/>
    <w:rsid w:val="006B0B6D"/>
    <w:rsid w:val="006B1E1D"/>
    <w:rsid w:val="006B1ED9"/>
    <w:rsid w:val="006B2F1F"/>
    <w:rsid w:val="006C3ED9"/>
    <w:rsid w:val="006C4EA1"/>
    <w:rsid w:val="006C6977"/>
    <w:rsid w:val="006D2972"/>
    <w:rsid w:val="006F13A3"/>
    <w:rsid w:val="00702320"/>
    <w:rsid w:val="00704CD6"/>
    <w:rsid w:val="00711BF9"/>
    <w:rsid w:val="0071236B"/>
    <w:rsid w:val="0071286B"/>
    <w:rsid w:val="00714BF5"/>
    <w:rsid w:val="0071718C"/>
    <w:rsid w:val="007307BE"/>
    <w:rsid w:val="0073639E"/>
    <w:rsid w:val="00737B69"/>
    <w:rsid w:val="00744315"/>
    <w:rsid w:val="00745292"/>
    <w:rsid w:val="00760DD2"/>
    <w:rsid w:val="007819FD"/>
    <w:rsid w:val="0078345D"/>
    <w:rsid w:val="007B0E2C"/>
    <w:rsid w:val="007C5F5E"/>
    <w:rsid w:val="007D54D0"/>
    <w:rsid w:val="007D7D71"/>
    <w:rsid w:val="007E77C3"/>
    <w:rsid w:val="007E7A88"/>
    <w:rsid w:val="0081642E"/>
    <w:rsid w:val="00825F57"/>
    <w:rsid w:val="008370B8"/>
    <w:rsid w:val="00841A6C"/>
    <w:rsid w:val="00842542"/>
    <w:rsid w:val="008455B9"/>
    <w:rsid w:val="00861C0E"/>
    <w:rsid w:val="00862DD3"/>
    <w:rsid w:val="00874FF1"/>
    <w:rsid w:val="00884454"/>
    <w:rsid w:val="00884459"/>
    <w:rsid w:val="008869A3"/>
    <w:rsid w:val="008A7197"/>
    <w:rsid w:val="008B5E9D"/>
    <w:rsid w:val="008C6272"/>
    <w:rsid w:val="008C6BF7"/>
    <w:rsid w:val="008D0B9D"/>
    <w:rsid w:val="008D1CE0"/>
    <w:rsid w:val="008E07D4"/>
    <w:rsid w:val="008F1BCC"/>
    <w:rsid w:val="008F6BE7"/>
    <w:rsid w:val="009152AE"/>
    <w:rsid w:val="009226C6"/>
    <w:rsid w:val="00940250"/>
    <w:rsid w:val="00950C6C"/>
    <w:rsid w:val="00954DE7"/>
    <w:rsid w:val="00964911"/>
    <w:rsid w:val="00975D7A"/>
    <w:rsid w:val="00980580"/>
    <w:rsid w:val="00982BEC"/>
    <w:rsid w:val="00994470"/>
    <w:rsid w:val="009A5AF9"/>
    <w:rsid w:val="009A76F3"/>
    <w:rsid w:val="009D5BD7"/>
    <w:rsid w:val="009E2287"/>
    <w:rsid w:val="009E24D1"/>
    <w:rsid w:val="009F06C5"/>
    <w:rsid w:val="00A07865"/>
    <w:rsid w:val="00A10EA5"/>
    <w:rsid w:val="00A1493E"/>
    <w:rsid w:val="00A42727"/>
    <w:rsid w:val="00A54D35"/>
    <w:rsid w:val="00A7060A"/>
    <w:rsid w:val="00A77E06"/>
    <w:rsid w:val="00A84C30"/>
    <w:rsid w:val="00AA2EAD"/>
    <w:rsid w:val="00AA67DD"/>
    <w:rsid w:val="00AC561E"/>
    <w:rsid w:val="00AD2CAD"/>
    <w:rsid w:val="00AE10E2"/>
    <w:rsid w:val="00AF77A6"/>
    <w:rsid w:val="00B002BA"/>
    <w:rsid w:val="00B053DD"/>
    <w:rsid w:val="00B2774F"/>
    <w:rsid w:val="00B31DBC"/>
    <w:rsid w:val="00B32149"/>
    <w:rsid w:val="00B40C8F"/>
    <w:rsid w:val="00B54D9A"/>
    <w:rsid w:val="00B550E7"/>
    <w:rsid w:val="00B56D69"/>
    <w:rsid w:val="00B844A8"/>
    <w:rsid w:val="00BA05C8"/>
    <w:rsid w:val="00BA6014"/>
    <w:rsid w:val="00BB36DB"/>
    <w:rsid w:val="00BB5B77"/>
    <w:rsid w:val="00BB704F"/>
    <w:rsid w:val="00BB7EF6"/>
    <w:rsid w:val="00BC1098"/>
    <w:rsid w:val="00BC2FB7"/>
    <w:rsid w:val="00BD0112"/>
    <w:rsid w:val="00BD321C"/>
    <w:rsid w:val="00BD58DC"/>
    <w:rsid w:val="00BD676D"/>
    <w:rsid w:val="00BE2974"/>
    <w:rsid w:val="00BE592E"/>
    <w:rsid w:val="00BF138E"/>
    <w:rsid w:val="00BF61DD"/>
    <w:rsid w:val="00BF7542"/>
    <w:rsid w:val="00C02651"/>
    <w:rsid w:val="00C07E6D"/>
    <w:rsid w:val="00C212DC"/>
    <w:rsid w:val="00C23451"/>
    <w:rsid w:val="00C23CBD"/>
    <w:rsid w:val="00C31DA8"/>
    <w:rsid w:val="00C332C2"/>
    <w:rsid w:val="00C40553"/>
    <w:rsid w:val="00C5070D"/>
    <w:rsid w:val="00C54B95"/>
    <w:rsid w:val="00C56D86"/>
    <w:rsid w:val="00C6445B"/>
    <w:rsid w:val="00C64923"/>
    <w:rsid w:val="00C64BD1"/>
    <w:rsid w:val="00C72A94"/>
    <w:rsid w:val="00C906AF"/>
    <w:rsid w:val="00CA6A25"/>
    <w:rsid w:val="00CA79DB"/>
    <w:rsid w:val="00CB0B52"/>
    <w:rsid w:val="00CB200B"/>
    <w:rsid w:val="00CB47CE"/>
    <w:rsid w:val="00CB7B97"/>
    <w:rsid w:val="00CC3365"/>
    <w:rsid w:val="00CC77E7"/>
    <w:rsid w:val="00CD410D"/>
    <w:rsid w:val="00CD7994"/>
    <w:rsid w:val="00CF0B1B"/>
    <w:rsid w:val="00CF7002"/>
    <w:rsid w:val="00D01436"/>
    <w:rsid w:val="00D062F2"/>
    <w:rsid w:val="00D11322"/>
    <w:rsid w:val="00D144AA"/>
    <w:rsid w:val="00D22757"/>
    <w:rsid w:val="00D228BA"/>
    <w:rsid w:val="00D2341B"/>
    <w:rsid w:val="00D317AB"/>
    <w:rsid w:val="00D32BA7"/>
    <w:rsid w:val="00D51C47"/>
    <w:rsid w:val="00D533D8"/>
    <w:rsid w:val="00D74938"/>
    <w:rsid w:val="00D75F7F"/>
    <w:rsid w:val="00D771AE"/>
    <w:rsid w:val="00D92521"/>
    <w:rsid w:val="00D944A9"/>
    <w:rsid w:val="00DA0CC4"/>
    <w:rsid w:val="00DA2C55"/>
    <w:rsid w:val="00DB677D"/>
    <w:rsid w:val="00DC4461"/>
    <w:rsid w:val="00DD52CF"/>
    <w:rsid w:val="00DF3A60"/>
    <w:rsid w:val="00DF3A66"/>
    <w:rsid w:val="00DF521C"/>
    <w:rsid w:val="00E01451"/>
    <w:rsid w:val="00E0213B"/>
    <w:rsid w:val="00E033E0"/>
    <w:rsid w:val="00E07CB9"/>
    <w:rsid w:val="00E21941"/>
    <w:rsid w:val="00E33DD9"/>
    <w:rsid w:val="00E426F3"/>
    <w:rsid w:val="00E504B8"/>
    <w:rsid w:val="00E53A01"/>
    <w:rsid w:val="00E55D5A"/>
    <w:rsid w:val="00E5659C"/>
    <w:rsid w:val="00E566D7"/>
    <w:rsid w:val="00E63189"/>
    <w:rsid w:val="00E8203A"/>
    <w:rsid w:val="00E830A2"/>
    <w:rsid w:val="00EA015F"/>
    <w:rsid w:val="00EA46BB"/>
    <w:rsid w:val="00EB42E2"/>
    <w:rsid w:val="00EC1943"/>
    <w:rsid w:val="00ED019A"/>
    <w:rsid w:val="00ED152B"/>
    <w:rsid w:val="00ED202D"/>
    <w:rsid w:val="00F104C7"/>
    <w:rsid w:val="00F13521"/>
    <w:rsid w:val="00F45108"/>
    <w:rsid w:val="00F45EF2"/>
    <w:rsid w:val="00F50D0D"/>
    <w:rsid w:val="00F61E91"/>
    <w:rsid w:val="00F66B18"/>
    <w:rsid w:val="00F66E00"/>
    <w:rsid w:val="00F702F8"/>
    <w:rsid w:val="00F764F8"/>
    <w:rsid w:val="00F77B54"/>
    <w:rsid w:val="00F82A8B"/>
    <w:rsid w:val="00F87D34"/>
    <w:rsid w:val="00F92942"/>
    <w:rsid w:val="00F9364D"/>
    <w:rsid w:val="00F93A8B"/>
    <w:rsid w:val="00FC0329"/>
    <w:rsid w:val="00FC03B1"/>
    <w:rsid w:val="00FC1080"/>
    <w:rsid w:val="00FD4066"/>
    <w:rsid w:val="00FE2D6E"/>
    <w:rsid w:val="00FF5653"/>
    <w:rsid w:val="00FF5D8D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A675D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EC194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C1943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EC194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C1943"/>
    <w:rPr>
      <w:sz w:val="24"/>
      <w:szCs w:val="28"/>
    </w:rPr>
  </w:style>
  <w:style w:type="paragraph" w:customStyle="1" w:styleId="Default">
    <w:name w:val="Default"/>
    <w:rsid w:val="00AA2EAD"/>
    <w:pPr>
      <w:autoSpaceDE w:val="0"/>
      <w:autoSpaceDN w:val="0"/>
      <w:adjustRightInd w:val="0"/>
    </w:pPr>
    <w:rPr>
      <w:rFonts w:ascii="DilleniaUPC" w:eastAsia="Calibri" w:hAnsi="DilleniaUPC" w:cs="DilleniaUP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F75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A675D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EC194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C1943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EC194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C1943"/>
    <w:rPr>
      <w:sz w:val="24"/>
      <w:szCs w:val="28"/>
    </w:rPr>
  </w:style>
  <w:style w:type="paragraph" w:customStyle="1" w:styleId="Default">
    <w:name w:val="Default"/>
    <w:rsid w:val="00AA2EAD"/>
    <w:pPr>
      <w:autoSpaceDE w:val="0"/>
      <w:autoSpaceDN w:val="0"/>
      <w:adjustRightInd w:val="0"/>
    </w:pPr>
    <w:rPr>
      <w:rFonts w:ascii="DilleniaUPC" w:eastAsia="Calibri" w:hAnsi="DilleniaUPC" w:cs="DilleniaUP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F7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A5652-EFFB-4C8F-88C2-2D1D37A1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บล</vt:lpstr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บล</dc:title>
  <dc:creator>DELL</dc:creator>
  <cp:lastModifiedBy>user3</cp:lastModifiedBy>
  <cp:revision>25</cp:revision>
  <cp:lastPrinted>2014-12-26T09:32:00Z</cp:lastPrinted>
  <dcterms:created xsi:type="dcterms:W3CDTF">2014-12-15T09:53:00Z</dcterms:created>
  <dcterms:modified xsi:type="dcterms:W3CDTF">2014-12-26T09:41:00Z</dcterms:modified>
</cp:coreProperties>
</file>