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9A" w:rsidRDefault="00ED729A" w:rsidP="00ED729A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</w:p>
    <w:p w:rsidR="00ED729A" w:rsidRDefault="00ED729A" w:rsidP="00ED729A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</w:p>
    <w:p w:rsidR="00ED729A" w:rsidRDefault="00ED729A" w:rsidP="00ED729A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:rsidR="00ED729A" w:rsidRPr="00EB54E7" w:rsidRDefault="00ED729A" w:rsidP="00ED729A">
      <w:pPr>
        <w:ind w:right="-64"/>
        <w:jc w:val="center"/>
        <w:rPr>
          <w:rFonts w:ascii="DilleniaUPC" w:hAnsi="DilleniaUPC" w:cs="DilleniaUPC"/>
          <w:sz w:val="36"/>
          <w:szCs w:val="36"/>
        </w:rPr>
      </w:pPr>
      <w:r w:rsidRPr="00EB54E7">
        <w:rPr>
          <w:rFonts w:ascii="DilleniaUPC" w:hAnsi="DilleniaUPC" w:cs="DilleniaUPC" w:hint="cs"/>
          <w:sz w:val="36"/>
          <w:szCs w:val="36"/>
          <w:cs/>
        </w:rPr>
        <w:t>- ฉบับประมวล -</w:t>
      </w:r>
    </w:p>
    <w:p w:rsidR="00ED729A" w:rsidRDefault="00ED729A" w:rsidP="00ED729A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ED729A" w:rsidRPr="00151A46" w:rsidRDefault="00ED729A" w:rsidP="00ED729A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กส. 1/2558</w:t>
      </w:r>
    </w:p>
    <w:p w:rsidR="00ED729A" w:rsidRPr="00443B36" w:rsidRDefault="00ED729A" w:rsidP="00ED729A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การจ่ายผลตอบแทนให้แก่ผู้แนะนำการลงทุน ผู้จัดการสาขา และหัวหน้าทีมการตลาด</w:t>
      </w:r>
    </w:p>
    <w:p w:rsidR="00ED729A" w:rsidRPr="003762C7" w:rsidRDefault="00ED729A" w:rsidP="00ED729A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:rsidR="00ED729A" w:rsidRPr="00EB4676" w:rsidRDefault="00ED729A" w:rsidP="00ED729A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โดยที่เห็นสมควรให้มีการทบทวนหลักเกณฑ์เกี่ยวกับการจ่ายผลตอบแทนให้แก่ผู้แนะนำการลงทุน หัวหน้าทีมการตลาด</w:t>
      </w:r>
      <w:r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และผู้จัดการสาขา ให้เป็นไปอย่างเหมาะสมและสอดคล้องกับสภาพเศรษฐกิจในปัจจุบัน </w:t>
      </w:r>
    </w:p>
    <w:p w:rsidR="00ED729A" w:rsidRPr="00EB4676" w:rsidRDefault="00ED729A" w:rsidP="00ED729A">
      <w:pPr>
        <w:ind w:firstLine="720"/>
        <w:jc w:val="thaiDistribute"/>
        <w:rPr>
          <w:rFonts w:ascii="Cordia New" w:hAnsi="Cordia New" w:cs="DilleniaUPC"/>
          <w:sz w:val="30"/>
          <w:szCs w:val="30"/>
        </w:rPr>
      </w:pPr>
      <w:r w:rsidRPr="00EB4676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 22 แห่งข้อบังคับสมาคมบริษัทหลักทรัพย์ไทย โดยความเห็นชอบของสมาชิก</w:t>
      </w:r>
      <w:r>
        <w:rPr>
          <w:rFonts w:ascii="Cordia New" w:hAnsi="Cordia New" w:cs="DilleniaUPC" w:hint="cs"/>
          <w:sz w:val="30"/>
          <w:szCs w:val="30"/>
          <w:cs/>
        </w:rPr>
        <w:t>ตามมติที่ประชุมใหญ่สามัญสมาชิกประจำปี 2558 เมื่อวันที่ 27 มีนาคม 2558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>
        <w:rPr>
          <w:rFonts w:ascii="Cordia New" w:hAnsi="Cordia New" w:cs="DilleniaUPC" w:hint="cs"/>
          <w:sz w:val="30"/>
          <w:szCs w:val="30"/>
          <w:cs/>
        </w:rPr>
        <w:t>สมาคมบริษัทหลักทรัพย์ไทย</w:t>
      </w:r>
      <w:r w:rsidRPr="00EB4676">
        <w:rPr>
          <w:rFonts w:ascii="Cordia New" w:hAnsi="Cordia New" w:cs="DilleniaUPC" w:hint="cs"/>
          <w:sz w:val="30"/>
          <w:szCs w:val="30"/>
          <w:cs/>
        </w:rPr>
        <w:t>จึงกำหนดประกาศสมาคมบริษัทหลักทรัพย์ไทย เรื่อง การจ่ายผลตอบแทนให้แก่ผู้แนะนำการลงทุน</w:t>
      </w:r>
      <w:r>
        <w:rPr>
          <w:rFonts w:ascii="Cordia New" w:hAnsi="Cordia New" w:cs="DilleniaUPC" w:hint="cs"/>
          <w:sz w:val="30"/>
          <w:szCs w:val="30"/>
          <w:cs/>
        </w:rPr>
        <w:t xml:space="preserve"> ผู้จัดการสาขา</w:t>
      </w:r>
      <w:r w:rsidRPr="00EB4676">
        <w:rPr>
          <w:rFonts w:ascii="Cordia New" w:hAnsi="Cordia New" w:cs="DilleniaUPC" w:hint="cs"/>
          <w:sz w:val="30"/>
          <w:szCs w:val="30"/>
          <w:cs/>
        </w:rPr>
        <w:t xml:space="preserve"> </w:t>
      </w:r>
      <w:r>
        <w:rPr>
          <w:rFonts w:ascii="Cordia New" w:hAnsi="Cordia New" w:cs="DilleniaUPC" w:hint="cs"/>
          <w:sz w:val="30"/>
          <w:szCs w:val="30"/>
          <w:cs/>
        </w:rPr>
        <w:t>และ</w:t>
      </w:r>
      <w:r w:rsidRPr="00EB4676">
        <w:rPr>
          <w:rFonts w:ascii="Cordia New" w:hAnsi="Cordia New" w:cs="DilleniaUPC" w:hint="cs"/>
          <w:sz w:val="30"/>
          <w:szCs w:val="30"/>
          <w:cs/>
        </w:rPr>
        <w:t>หัวหน้าทีมการตลาด เพื่อให้สมาชิกสมาคมถือปฏิบัติดังนี้</w:t>
      </w:r>
    </w:p>
    <w:p w:rsidR="00ED729A" w:rsidRPr="00355FE4" w:rsidRDefault="00ED729A" w:rsidP="00ED729A">
      <w:pPr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EB12F1">
        <w:rPr>
          <w:rFonts w:ascii="DilleniaUPC" w:hAnsi="DilleniaUPC" w:cs="DilleniaUPC" w:hint="cs"/>
          <w:sz w:val="30"/>
          <w:szCs w:val="30"/>
          <w:cs/>
        </w:rPr>
        <w:t>1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ให้ยกเลิก</w:t>
      </w:r>
    </w:p>
    <w:p w:rsidR="00ED729A" w:rsidRPr="00EB12F1" w:rsidRDefault="00ED729A" w:rsidP="00ED729A">
      <w:pPr>
        <w:numPr>
          <w:ilvl w:val="0"/>
          <w:numId w:val="2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 xml:space="preserve">ประกาศสมาคมบริษัทหลักทรัพย์ไทย เรื่อง </w:t>
      </w:r>
      <w:r w:rsidRPr="00EB12F1">
        <w:rPr>
          <w:rFonts w:ascii="DilleniaUPC" w:hAnsi="DilleniaUPC" w:cs="DilleniaUPC" w:hint="cs"/>
          <w:sz w:val="30"/>
          <w:szCs w:val="30"/>
          <w:cs/>
        </w:rPr>
        <w:t>แนวทางปฏ</w:t>
      </w:r>
      <w:r>
        <w:rPr>
          <w:rFonts w:ascii="DilleniaUPC" w:hAnsi="DilleniaUPC" w:cs="DilleniaUPC" w:hint="cs"/>
          <w:sz w:val="30"/>
          <w:szCs w:val="30"/>
          <w:cs/>
        </w:rPr>
        <w:t>ิ</w:t>
      </w:r>
      <w:r w:rsidRPr="00EB12F1">
        <w:rPr>
          <w:rFonts w:ascii="DilleniaUPC" w:hAnsi="DilleniaUPC" w:cs="DilleniaUPC" w:hint="cs"/>
          <w:sz w:val="30"/>
          <w:szCs w:val="30"/>
          <w:cs/>
        </w:rPr>
        <w:t>บัติเกี่ยวกับการจ่ายค่าตอบแทนให้แก่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ผู้แนะนำการลงทุน ผู้จัดการสาขา และหัวหน้าทีมการตลาดของบริษัทหลักทรัพย์ 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ลงวันที่ </w:t>
      </w:r>
      <w:r w:rsidRPr="00EB12F1">
        <w:rPr>
          <w:rFonts w:ascii="DilleniaUPC" w:hAnsi="DilleniaUPC" w:cs="DilleniaUPC" w:hint="cs"/>
          <w:sz w:val="30"/>
          <w:szCs w:val="30"/>
          <w:cs/>
        </w:rPr>
        <w:t>30 ธันวาคม 2554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ED729A" w:rsidRPr="00EB12F1" w:rsidRDefault="00ED729A" w:rsidP="00ED729A">
      <w:pPr>
        <w:numPr>
          <w:ilvl w:val="0"/>
          <w:numId w:val="2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หนังสือสมาคมบริษัทหลักทรัพย์ไทยที่ บล. 025/2555 ลงวันที่ 24 มกราคม 2555 เรื่อง ชี้แจงเพิ่มเติมเรื่องแนวทางปฏิบัติเกี่ยวกับการจ่ายค่าตอบแทนให้แก่ผู้แนะนำการลงทุน ผู้จัดการสาขา และหัวหน้าทีมการตลาดของบริษัทหลักทรัพย์ </w:t>
      </w:r>
    </w:p>
    <w:p w:rsidR="00ED729A" w:rsidRPr="00EB12F1" w:rsidRDefault="00ED729A" w:rsidP="00ED729A">
      <w:pPr>
        <w:numPr>
          <w:ilvl w:val="0"/>
          <w:numId w:val="2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หนังสือสมาคมบริษัทหลักทรัพย์ไทยที่ บล. </w:t>
      </w:r>
      <w:r>
        <w:rPr>
          <w:rFonts w:ascii="DilleniaUPC" w:hAnsi="DilleniaUPC" w:cs="DilleniaUPC" w:hint="cs"/>
          <w:sz w:val="30"/>
          <w:szCs w:val="30"/>
          <w:cs/>
        </w:rPr>
        <w:t>202</w:t>
      </w:r>
      <w:r w:rsidRPr="00EB12F1">
        <w:rPr>
          <w:rFonts w:ascii="DilleniaUPC" w:hAnsi="DilleniaUPC" w:cs="DilleniaUPC" w:hint="cs"/>
          <w:sz w:val="30"/>
          <w:szCs w:val="30"/>
          <w:cs/>
        </w:rPr>
        <w:t>/25</w:t>
      </w:r>
      <w:r>
        <w:rPr>
          <w:rFonts w:ascii="DilleniaUPC" w:hAnsi="DilleniaUPC" w:cs="DilleniaUPC" w:hint="cs"/>
          <w:sz w:val="30"/>
          <w:szCs w:val="30"/>
          <w:cs/>
        </w:rPr>
        <w:t>5</w:t>
      </w:r>
      <w:r w:rsidRPr="00EB12F1">
        <w:rPr>
          <w:rFonts w:ascii="DilleniaUPC" w:hAnsi="DilleniaUPC" w:cs="DilleniaUPC" w:hint="cs"/>
          <w:sz w:val="30"/>
          <w:szCs w:val="30"/>
          <w:cs/>
        </w:rPr>
        <w:t>5 ลงวันที่</w:t>
      </w:r>
      <w:r>
        <w:rPr>
          <w:rFonts w:ascii="DilleniaUPC" w:hAnsi="DilleniaUPC" w:cs="DilleniaUPC" w:hint="cs"/>
          <w:sz w:val="30"/>
          <w:szCs w:val="30"/>
          <w:cs/>
        </w:rPr>
        <w:t xml:space="preserve"> 24 เมษายน 2555 เรื่อง แนวทางปฏิ</w:t>
      </w:r>
      <w:r w:rsidRPr="00EB12F1">
        <w:rPr>
          <w:rFonts w:ascii="DilleniaUPC" w:hAnsi="DilleniaUPC" w:cs="DilleniaUPC" w:hint="cs"/>
          <w:sz w:val="30"/>
          <w:szCs w:val="30"/>
          <w:cs/>
        </w:rPr>
        <w:t>บัติเกี่ยวกับการจ่ายผลตอบแทนให้แก่ผู้จัดการสาขาที่ดูแลหลายสาขา</w:t>
      </w:r>
    </w:p>
    <w:p w:rsidR="00ED729A" w:rsidRDefault="00ED729A" w:rsidP="00ED729A">
      <w:pPr>
        <w:numPr>
          <w:ilvl w:val="0"/>
          <w:numId w:val="2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หนังสือสมาคมบริษัทหลักทรัพย์ไทยที่ บล. 023/2556 ลงวันที่ 24 มกราคม 2556 เรื่อง เกณฑ์การจ่ายค่าตอบแทนพิเศษ (</w:t>
      </w:r>
      <w:r w:rsidRPr="00EB12F1">
        <w:rPr>
          <w:rFonts w:ascii="DilleniaUPC" w:hAnsi="DilleniaUPC" w:cs="DilleniaUPC"/>
          <w:sz w:val="30"/>
          <w:szCs w:val="30"/>
        </w:rPr>
        <w:t>Loyalty Bonus</w:t>
      </w:r>
      <w:r w:rsidRPr="00EB12F1">
        <w:rPr>
          <w:rFonts w:ascii="DilleniaUPC" w:hAnsi="DilleniaUPC" w:cs="DilleniaUPC"/>
          <w:sz w:val="30"/>
          <w:szCs w:val="30"/>
          <w:cs/>
        </w:rPr>
        <w:t>)</w:t>
      </w:r>
    </w:p>
    <w:p w:rsidR="00ED729A" w:rsidRPr="00355FE4" w:rsidRDefault="00ED729A" w:rsidP="00ED729A">
      <w:pPr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  <w:cs/>
        </w:rPr>
        <w:t>ข้อ 2 ในประกาศนี้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“ลูกค้า”  หมายความว่า บุคคลทั่วไป (</w:t>
      </w:r>
      <w:r w:rsidRPr="00EB12F1">
        <w:rPr>
          <w:rFonts w:ascii="DilleniaUPC" w:hAnsi="DilleniaUPC" w:cs="DilleniaUPC"/>
          <w:sz w:val="30"/>
          <w:szCs w:val="30"/>
        </w:rPr>
        <w:t>Individual Investor</w:t>
      </w:r>
      <w:r w:rsidRPr="00EB12F1">
        <w:rPr>
          <w:rFonts w:ascii="DilleniaUPC" w:hAnsi="DilleniaUPC" w:cs="DilleniaUPC" w:hint="cs"/>
          <w:sz w:val="30"/>
          <w:szCs w:val="30"/>
          <w:cs/>
        </w:rPr>
        <w:t>) และนิติบุคคล โดยไม่รวมถึงลูกค้าสถาบันตามนิยามของสำนักงาน ก.ล.ต.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br w:type="page"/>
      </w:r>
      <w:r w:rsidRPr="00EB12F1">
        <w:rPr>
          <w:rFonts w:ascii="DilleniaUPC" w:hAnsi="DilleniaUPC" w:cs="DilleniaUPC"/>
          <w:sz w:val="30"/>
          <w:szCs w:val="30"/>
          <w:cs/>
        </w:rPr>
        <w:lastRenderedPageBreak/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ผู้แนะนำการลงทุน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พนักงานประจำของสมาชิกซึ่งขึ้นทะเบียนเป็นผู้แนะนำการลงทุนและปฏิบัติหน้าที่เต็มเวลาในการเป็นนายหน้าหรือตัวแทนซื้อขายหลักทรัพย์ให้กับลูกค้าแทนสมาชิก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ผู้จัดการสาขา</w:t>
      </w:r>
      <w:r>
        <w:rPr>
          <w:rFonts w:ascii="DilleniaUPC" w:hAnsi="DilleniaUPC" w:cs="DilleniaUPC" w:hint="cs"/>
          <w:sz w:val="30"/>
          <w:szCs w:val="30"/>
          <w:cs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หรือ</w:t>
      </w:r>
      <w:r>
        <w:rPr>
          <w:rFonts w:ascii="DilleniaUPC" w:hAnsi="DilleniaUPC" w:cs="DilleniaUPC" w:hint="cs"/>
          <w:sz w:val="30"/>
          <w:szCs w:val="30"/>
          <w:cs/>
        </w:rPr>
        <w:t xml:space="preserve"> “</w:t>
      </w:r>
      <w:r w:rsidRPr="00EB12F1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พนักงานประจำที่ปฏิบัติหน้าที่เต็มเวลาของสมาชิกซึ่ง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EB12F1">
        <w:rPr>
          <w:rFonts w:ascii="DilleniaUPC" w:hAnsi="DilleniaUPC" w:cs="DilleniaUPC" w:hint="cs"/>
          <w:sz w:val="30"/>
          <w:szCs w:val="30"/>
          <w:cs/>
        </w:rPr>
        <w:t>ขึ้นทะเบียนเป็นผู้แนะนำการลงทุน</w:t>
      </w:r>
      <w:r w:rsidRPr="00631B2C">
        <w:rPr>
          <w:rFonts w:ascii="DilleniaUPC" w:hAnsi="DilleniaUPC" w:cs="DilleniaUPC" w:hint="cs"/>
          <w:sz w:val="30"/>
          <w:szCs w:val="30"/>
          <w:cs/>
        </w:rPr>
        <w:t>ด้านตราสารทุน ด้านหลักทรัพย์ ด้านสัญญาซื้อขายล่วงหน้า อย่างใดอย่างหนึ่ง</w:t>
      </w:r>
      <w:r w:rsidRPr="00C456F1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ผู้ช่วยผู้จัดการสาขาหรือ</w:t>
      </w:r>
      <w:r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Pr="00EB12F1">
        <w:rPr>
          <w:rFonts w:ascii="DilleniaUPC" w:hAnsi="DilleniaUPC" w:cs="DilleniaUPC" w:hint="cs"/>
          <w:sz w:val="30"/>
          <w:szCs w:val="30"/>
          <w:cs/>
        </w:rPr>
        <w:t>หัวหน้าทีมการตลาด ซึ่งมีอำนาจในการดำเนินการร่วมกันกับหรือแทนผู้จัดการหรือหัวหน้าทีมการตลาด และเป็นบุคคลที่ขึ้นทะเบียนเป็นผู้แนะนำการลงทุนซึ่งรับค่าตอบแทนในลักษณะเดียวกันกับผู้จัดการสาขาหรือหัวหน้าทีมการตลาด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หรือตลาดหลักทรัพย์เอ็มเอไอ หรือสัญญา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EB12F1">
        <w:rPr>
          <w:rFonts w:ascii="DilleniaUPC" w:hAnsi="DilleniaUPC" w:cs="DilleniaUPC" w:hint="cs"/>
          <w:sz w:val="30"/>
          <w:szCs w:val="30"/>
          <w:cs/>
        </w:rPr>
        <w:t>ซื้อขายล่วงหน้าที่ซื้อขายในตลาดสัญญาซื้อขายล่วงหน้า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พนักงานใหม่</w:t>
      </w:r>
      <w:r w:rsidRPr="00EB12F1">
        <w:rPr>
          <w:rFonts w:ascii="DilleniaUPC" w:hAnsi="DilleniaUPC" w:cs="DilleniaUPC"/>
          <w:sz w:val="30"/>
          <w:szCs w:val="30"/>
          <w:cs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พนักงานที่เพิ่งสำเร็จการศึกษา พนักงานที่มาจากธุรกิจประเภทอื่น พนักงานในสายงานที่มิใช่สายงานการตลาดของบริษัทหลักทรัพย์ </w:t>
      </w:r>
      <w:r w:rsidRPr="00EB4676">
        <w:rPr>
          <w:rFonts w:ascii="DilleniaUPC" w:hAnsi="DilleniaUPC" w:cs="DilleniaUPC" w:hint="cs"/>
          <w:sz w:val="30"/>
          <w:szCs w:val="30"/>
          <w:cs/>
        </w:rPr>
        <w:t>ผู้แนะนำการลงทุน</w:t>
      </w:r>
      <w:r w:rsidRPr="00EB12F1">
        <w:rPr>
          <w:rFonts w:ascii="DilleniaUPC" w:hAnsi="DilleniaUPC" w:cs="DilleniaUPC" w:hint="cs"/>
          <w:sz w:val="30"/>
          <w:szCs w:val="30"/>
          <w:cs/>
        </w:rPr>
        <w:t>ที่ลาออกจากบริษัทหลักทรัพย์เดิมมาแล้วไม่น้อยกว่า 1 ปี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  <w:cs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ปริมณฑล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หมายความว่า จังหวัดสมุทรปราการ ปทุมธานี และนนทบุรี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B12F1">
        <w:rPr>
          <w:rFonts w:ascii="DilleniaUPC" w:hAnsi="DilleniaUPC" w:cs="DilleniaUPC"/>
          <w:sz w:val="30"/>
          <w:szCs w:val="30"/>
          <w:cs/>
        </w:rPr>
        <w:t>“</w:t>
      </w:r>
      <w:r w:rsidRPr="00EB12F1">
        <w:rPr>
          <w:rFonts w:ascii="DilleniaUPC" w:hAnsi="DilleniaUPC" w:cs="DilleniaUPC" w:hint="cs"/>
          <w:sz w:val="30"/>
          <w:szCs w:val="30"/>
          <w:cs/>
        </w:rPr>
        <w:t>เงินเดือนประจำ</w:t>
      </w:r>
      <w:r w:rsidRPr="00EB12F1">
        <w:rPr>
          <w:rFonts w:ascii="DilleniaUPC" w:hAnsi="DilleniaUPC" w:cs="DilleniaUPC"/>
          <w:sz w:val="30"/>
          <w:szCs w:val="30"/>
          <w:cs/>
        </w:rPr>
        <w:t>”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เงินเดือนประจำ เงินประจำตำแหน่ง</w:t>
      </w:r>
      <w:r>
        <w:rPr>
          <w:rFonts w:ascii="DilleniaUPC" w:hAnsi="DilleniaUPC" w:cs="DilleniaUPC" w:hint="cs"/>
          <w:sz w:val="30"/>
          <w:szCs w:val="30"/>
          <w:cs/>
        </w:rPr>
        <w:t>อื่น ๆ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ค่าครองชีพในส่วนที่เกิน 1</w:t>
      </w:r>
      <w:r w:rsidRPr="00631B2C">
        <w:rPr>
          <w:rFonts w:ascii="DilleniaUPC" w:hAnsi="DilleniaUPC" w:cs="DilleniaUPC"/>
          <w:sz w:val="30"/>
          <w:szCs w:val="30"/>
        </w:rPr>
        <w:t>,</w:t>
      </w:r>
      <w:r w:rsidRPr="00631B2C">
        <w:rPr>
          <w:rFonts w:ascii="DilleniaUPC" w:hAnsi="DilleniaUPC" w:cs="DilleniaUPC" w:hint="cs"/>
          <w:sz w:val="30"/>
          <w:szCs w:val="30"/>
          <w:cs/>
        </w:rPr>
        <w:t>000 บาท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631B2C">
        <w:rPr>
          <w:rFonts w:ascii="DilleniaUPC" w:hAnsi="DilleniaUPC" w:cs="DilleniaUPC" w:hint="cs"/>
          <w:sz w:val="30"/>
          <w:szCs w:val="30"/>
          <w:cs/>
        </w:rPr>
        <w:t>ต่อเดือน</w:t>
      </w:r>
      <w:r w:rsidRPr="00EB12F1">
        <w:rPr>
          <w:rFonts w:ascii="DilleniaUPC" w:hAnsi="DilleniaUPC" w:cs="DilleniaUPC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ค่าพาหนะ (</w:t>
      </w:r>
      <w:r w:rsidRPr="00EB12F1">
        <w:rPr>
          <w:rFonts w:ascii="DilleniaUPC" w:hAnsi="DilleniaUPC" w:cs="DilleniaUPC"/>
          <w:sz w:val="30"/>
          <w:szCs w:val="30"/>
        </w:rPr>
        <w:t>Car allowance</w:t>
      </w:r>
      <w:r w:rsidRPr="00EB12F1">
        <w:rPr>
          <w:rFonts w:ascii="DilleniaUPC" w:hAnsi="DilleniaUPC" w:cs="DilleniaUPC"/>
          <w:sz w:val="30"/>
          <w:szCs w:val="30"/>
          <w:cs/>
        </w:rPr>
        <w:t>)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หรือมูลค่าผลประโยชน์จากรถยนต์ประจำตำแหน่ง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  <w:cs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หมายความว่า ค่าตอบแทนที่คำนวณจากอัตราร้อยละของรายได้ค่าธรรมเนียมหรือรายได้ค่าธรรมเนียมผ่านระบบออนไลน์ ตามที่ประกาศนี้กำหนด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  <w:cs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รายได้ค่าธรรมเนียม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หมายความว่า รายได้ค่าธรรมเนียมที่สมาชิกได้รับจากการซื้อขายหลักทรัพย์ของลูกค้าที่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ผู้แนะนำการลงทุน หรือผู้จัดการสาขา </w:t>
      </w:r>
      <w:r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หรือผู้ช่วยดูแลโดยตรง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  <w:cs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รายได้ค่าธรรมเนียมผ่านระบบออนไลน์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หมายความว่า รายได้ค่าธรรมเนียมที่สมาชิกได้รับจากการซื้อขายหลักทรัพย์ผ่านอินเตอร์เน็ต หรือการซื้อขายออนไลน์รูปแบบอื่น ๆ ตามที่ตลาดหลักทรัพย์กำหนดของลูกค้าที่ผู้แนะนำการลงทุน หรือผู้จัดการสาขา </w:t>
      </w:r>
      <w:r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หรือผู้ช่วยดูแลโดยตรง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/>
          <w:sz w:val="30"/>
          <w:szCs w:val="30"/>
          <w:cs/>
        </w:rPr>
        <w:t>“</w:t>
      </w:r>
      <w:r w:rsidRPr="00631B2C">
        <w:rPr>
          <w:rFonts w:ascii="DilleniaUPC" w:hAnsi="DilleniaUPC" w:cs="DilleniaUPC" w:hint="cs"/>
          <w:sz w:val="30"/>
          <w:szCs w:val="30"/>
          <w:cs/>
        </w:rPr>
        <w:t>รายได้ค่าธรรมเนียมของทีมหรือสาขา</w:t>
      </w:r>
      <w:r w:rsidRPr="00631B2C">
        <w:rPr>
          <w:rFonts w:ascii="DilleniaUPC" w:hAnsi="DilleniaUPC" w:cs="DilleniaUPC"/>
          <w:sz w:val="30"/>
          <w:szCs w:val="30"/>
          <w:cs/>
        </w:rPr>
        <w:t>”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Pr="00631B2C">
        <w:rPr>
          <w:rFonts w:ascii="DilleniaUPC" w:hAnsi="DilleniaUPC" w:cs="DilleniaUPC"/>
          <w:sz w:val="30"/>
          <w:szCs w:val="30"/>
          <w:cs/>
        </w:rPr>
        <w:t>รายได้ค่าธรรมเนียม</w:t>
      </w:r>
      <w:r w:rsidRPr="00631B2C">
        <w:rPr>
          <w:rFonts w:ascii="DilleniaUPC" w:hAnsi="DilleniaUPC" w:cs="DilleniaUPC" w:hint="cs"/>
          <w:sz w:val="30"/>
          <w:szCs w:val="30"/>
          <w:cs/>
        </w:rPr>
        <w:t>ที่สมาชิกได้รับ</w:t>
      </w:r>
      <w:r w:rsidRPr="00631B2C">
        <w:rPr>
          <w:rFonts w:ascii="DilleniaUPC" w:hAnsi="DilleniaUPC" w:cs="DilleniaUPC"/>
          <w:sz w:val="30"/>
          <w:szCs w:val="30"/>
          <w:cs/>
        </w:rPr>
        <w:t>จากการซื้อขายหลักทรัพย์ของ</w:t>
      </w:r>
      <w:r w:rsidRPr="00631B2C">
        <w:rPr>
          <w:rFonts w:ascii="DilleniaUPC" w:hAnsi="DilleniaUPC" w:cs="DilleniaUPC" w:hint="cs"/>
          <w:sz w:val="30"/>
          <w:szCs w:val="30"/>
          <w:cs/>
        </w:rPr>
        <w:t>ลูกค้าของ</w:t>
      </w:r>
      <w:r w:rsidRPr="00631B2C">
        <w:rPr>
          <w:rFonts w:ascii="DilleniaUPC" w:hAnsi="DilleniaUPC" w:cs="DilleniaUPC"/>
          <w:sz w:val="30"/>
          <w:szCs w:val="30"/>
          <w:cs/>
        </w:rPr>
        <w:t>ทีมการตลาดหรือ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ของ</w:t>
      </w:r>
      <w:r w:rsidRPr="00631B2C">
        <w:rPr>
          <w:rFonts w:ascii="DilleniaUPC" w:hAnsi="DilleniaUPC" w:cs="DilleniaUPC"/>
          <w:sz w:val="30"/>
          <w:szCs w:val="30"/>
          <w:cs/>
        </w:rPr>
        <w:t>สาขา ที่ผู้จัดการสาขา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/>
          <w:sz w:val="30"/>
          <w:szCs w:val="30"/>
          <w:cs/>
        </w:rPr>
        <w:t>หัวหน้าทีมการตลาด 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ผู้ช่วย</w:t>
      </w:r>
      <w:r w:rsidRPr="00631B2C">
        <w:rPr>
          <w:rFonts w:ascii="DilleniaUPC" w:hAnsi="DilleniaUPC" w:cs="DilleniaUPC"/>
          <w:sz w:val="30"/>
          <w:szCs w:val="30"/>
          <w:cs/>
        </w:rPr>
        <w:t>ดูแล</w:t>
      </w:r>
    </w:p>
    <w:p w:rsidR="00ED729A" w:rsidRPr="00355FE4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26"/>
          <w:szCs w:val="26"/>
        </w:rPr>
      </w:pPr>
    </w:p>
    <w:p w:rsidR="00ED729A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หมวด 1</w:t>
      </w:r>
    </w:p>
    <w:p w:rsidR="00ED729A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บททั่วไป</w:t>
      </w:r>
    </w:p>
    <w:p w:rsidR="00ED729A" w:rsidRPr="00355FE4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26"/>
          <w:szCs w:val="26"/>
          <w:cs/>
        </w:rPr>
      </w:pP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ข้อ 3 สมาชิกต้องพิจารณาจ่ายค่าตอบแทนให้แก่ผู้แนะนำการลงทุน ผู้จัดการสาขา หัวหน้าทีมการตลาด หรือผู้ช่วย (ถ้ามี) ในการปฏิบัติหน้าที่เป็นนายหน้าหรือตัวแทนซื้อขายหลักทรัพย์ให้กับลูกค้าแทนสมาชิก ให้เป็นไปตามหลักเกณฑ์และวิธีการที่กำหนดในประกาศนี้ โดยต้องพิจารณาร่วมกับผลการปฏิบัติงานประกอบกับปัจจัยด้านคุณภาพตามที่สมาคมกำหนด 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ข้อ 4 ให้สมาชิกนับรวมรายการดังต่อไปนี้ เป็นค่าตอบแทนรวมที่สมาชิกจ่ายให้แก่ผู้แนะนำการลงทุน ผู้จัดการสาขา หัวหน้าทีมการตลาด หรือผู้ช่วย (ถ้ามี)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 xml:space="preserve">เงินเดือนประจำ 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เงินรางวัล รวมถึงรางวัลจากการจัดกิจกรรมส่งเสริมการขายต่าง ๆ ที่สมาชิกจัดให้กับผู้แนะนำการลงทุน ผู้จัดการสาขา หัวหน้าทีมการตลาด หรือผู้ช่วย เช่น รายการทัศนาจร เป็นต้น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โบนัส เฉพาะกรณีที่ประกาศกำหนดให้สมาชิกสามารถจ่ายได้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lastRenderedPageBreak/>
        <w:t>ภาษีเงินได้ที่สมาชิกได้จ่ายชำระให้ ซึ่งผู้แนะนำการลงทุน ผู้จัดการสาขา หัวหน้าทีมการตลาด หรือผู้ช่วยมีหน้าที่ต้องชำระ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เงินค่าปรับที่สมาชิกชำระให้แก่ตลาดหลักทรัพย์หรือสำนักงาน ก.ล.ต. ซึ่งผู้แนะนำการลงทุน ผู้จัดการสาขา หัวหน้าทีมการตลาด หรือผู้ช่วย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มีหน้าที่ต้องชำระ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ค่ารับรอง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ค่าเสียหายจากการส่งคำสั่งซื้อขายผิดพลาด (</w:t>
      </w:r>
      <w:r w:rsidRPr="00631B2C">
        <w:rPr>
          <w:rFonts w:ascii="DilleniaUPC" w:hAnsi="DilleniaUPC" w:cs="DilleniaUPC"/>
          <w:sz w:val="30"/>
          <w:szCs w:val="30"/>
        </w:rPr>
        <w:t>Error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) </w:t>
      </w:r>
      <w:r w:rsidRPr="00631B2C">
        <w:rPr>
          <w:rFonts w:ascii="DilleniaUPC" w:hAnsi="DilleniaUPC" w:cs="DilleniaUPC" w:hint="cs"/>
          <w:sz w:val="30"/>
          <w:szCs w:val="30"/>
          <w:cs/>
        </w:rPr>
        <w:t>โดยต้องมีมูลค่าไม่น้อยกว่า</w:t>
      </w:r>
      <w:r>
        <w:rPr>
          <w:rFonts w:ascii="DilleniaUPC" w:hAnsi="DilleniaUPC" w:cs="DilleniaUPC" w:hint="cs"/>
          <w:sz w:val="30"/>
          <w:szCs w:val="30"/>
          <w:cs/>
        </w:rPr>
        <w:t>ร้อยละ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50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ของค่าเสียหาย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eastAsia="Calibri" w:hAnsi="DilleniaUPC" w:cs="DilleniaUPC"/>
          <w:sz w:val="30"/>
          <w:szCs w:val="30"/>
          <w:cs/>
        </w:rPr>
        <w:t>ค่าตอบแทนอื่น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>ใด</w:t>
      </w:r>
      <w:r w:rsidRPr="00631B2C">
        <w:rPr>
          <w:rFonts w:ascii="DilleniaUPC" w:eastAsia="Calibri" w:hAnsi="DilleniaUPC" w:cs="DilleniaUPC"/>
          <w:sz w:val="30"/>
          <w:szCs w:val="30"/>
          <w:cs/>
        </w:rPr>
        <w:t>ที่ไม่สมควรหรือเกินสมควร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 xml:space="preserve"> โดย</w:t>
      </w:r>
      <w:r w:rsidRPr="00631B2C">
        <w:rPr>
          <w:rFonts w:ascii="DilleniaUPC" w:eastAsia="Calibri" w:hAnsi="DilleniaUPC" w:cs="DilleniaUPC"/>
          <w:sz w:val="30"/>
          <w:szCs w:val="30"/>
          <w:cs/>
        </w:rPr>
        <w:t xml:space="preserve">พิจารณาจากการจ่ายครั้งเดียวหรือหลายครั้งรวมกัน เช่น ค่ารับรองพิเศษ ค่าโรงแรม ค่าเดินทางและค่าท่องเที่ยว ค่าใช้จ่ายเพื่อการพักผ่อน </w:t>
      </w:r>
      <w:r>
        <w:rPr>
          <w:rFonts w:ascii="DilleniaUPC" w:eastAsia="Calibri" w:hAnsi="DilleniaUPC" w:cs="DilleniaUPC" w:hint="cs"/>
          <w:sz w:val="30"/>
          <w:szCs w:val="30"/>
          <w:cs/>
        </w:rPr>
        <w:br/>
      </w:r>
      <w:r w:rsidRPr="00631B2C">
        <w:rPr>
          <w:rFonts w:ascii="DilleniaUPC" w:eastAsia="Calibri" w:hAnsi="DilleniaUPC" w:cs="DilleniaUPC"/>
          <w:sz w:val="30"/>
          <w:szCs w:val="30"/>
          <w:cs/>
        </w:rPr>
        <w:t>ค่าสันทนากา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>ร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ฯลฯ</w:t>
      </w:r>
    </w:p>
    <w:p w:rsidR="00ED729A" w:rsidRPr="00631B2C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eastAsia="Calibri" w:hAnsi="DilleniaUPC" w:cs="DilleniaUPC"/>
          <w:sz w:val="30"/>
          <w:szCs w:val="30"/>
          <w:cs/>
        </w:rPr>
        <w:t>ค่าตอบแทนที่จ่ายให้กับผู้แนะนำลูกค้า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 xml:space="preserve"> (</w:t>
      </w:r>
      <w:r w:rsidRPr="00631B2C">
        <w:rPr>
          <w:rFonts w:ascii="DilleniaUPC" w:eastAsia="Calibri" w:hAnsi="DilleniaUPC" w:cs="DilleniaUPC"/>
          <w:sz w:val="30"/>
          <w:szCs w:val="30"/>
        </w:rPr>
        <w:t>IBA</w:t>
      </w:r>
      <w:r w:rsidRPr="00631B2C">
        <w:rPr>
          <w:rFonts w:ascii="DilleniaUPC" w:eastAsia="Calibri" w:hAnsi="DilleniaUPC" w:cs="DilleniaUPC"/>
          <w:sz w:val="30"/>
          <w:szCs w:val="30"/>
          <w:cs/>
        </w:rPr>
        <w:t xml:space="preserve">) </w:t>
      </w:r>
      <w:r w:rsidRPr="00631B2C">
        <w:rPr>
          <w:rFonts w:ascii="DilleniaUPC" w:eastAsia="Calibri" w:hAnsi="DilleniaUPC" w:cs="DilleniaUPC" w:hint="cs"/>
          <w:sz w:val="30"/>
          <w:szCs w:val="30"/>
          <w:cs/>
        </w:rPr>
        <w:t>ตามประกาศสมาคม เรื่อง การปฏิบัติงานของสมาชิกในการแต่งตั้งผู้แนะนำลูกค้า</w:t>
      </w:r>
    </w:p>
    <w:p w:rsidR="00ED729A" w:rsidRPr="005A5C50" w:rsidRDefault="00ED729A" w:rsidP="00ED729A">
      <w:pPr>
        <w:numPr>
          <w:ilvl w:val="0"/>
          <w:numId w:val="3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ค่าน้ำมัน ค่าที่จอดรถ ค่าโทรศัพท์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 ทั้งนี้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/>
          <w:sz w:val="30"/>
          <w:szCs w:val="30"/>
          <w:cs/>
        </w:rPr>
        <w:t>ให้ยกเว้นไม่ต้องนับรวม</w:t>
      </w:r>
      <w:r w:rsidRPr="00631B2C">
        <w:rPr>
          <w:rFonts w:ascii="DilleniaUPC" w:hAnsi="DilleniaUPC" w:cs="DilleniaUPC" w:hint="cs"/>
          <w:sz w:val="30"/>
          <w:szCs w:val="30"/>
          <w:cs/>
        </w:rPr>
        <w:t>ในกรณี</w:t>
      </w:r>
      <w:r w:rsidRPr="00631B2C">
        <w:rPr>
          <w:rFonts w:ascii="DilleniaUPC" w:hAnsi="DilleniaUPC" w:cs="DilleniaUPC"/>
          <w:sz w:val="30"/>
          <w:szCs w:val="30"/>
          <w:cs/>
        </w:rPr>
        <w:t>ที่สมาชิกจ่ายให้แก่</w:t>
      </w:r>
      <w:r w:rsidRPr="005A5C50">
        <w:rPr>
          <w:rFonts w:ascii="DilleniaUPC" w:hAnsi="DilleniaUPC" w:cs="DilleniaUPC"/>
          <w:sz w:val="30"/>
          <w:szCs w:val="30"/>
          <w:cs/>
        </w:rPr>
        <w:t>พนักงานของสมาชิกทุกรายเป็นการทั่วไป</w:t>
      </w:r>
    </w:p>
    <w:p w:rsidR="00ED729A" w:rsidRPr="005A5C50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footnoteReference w:id="1"/>
      </w:r>
      <w:r w:rsidRPr="005A5C50">
        <w:rPr>
          <w:rFonts w:ascii="DilleniaUPC" w:hAnsi="DilleniaUPC" w:cs="DilleniaUPC" w:hint="cs"/>
          <w:sz w:val="30"/>
          <w:szCs w:val="30"/>
          <w:cs/>
        </w:rPr>
        <w:t>ทั้งนี้ สมาชิกไม่ต้องนำค่ารับรอง ตามข้อ 4 (6) และ ค่าน้ำมัน ค่าที่จอดรถ ค่าโทรศัพท์ ตามข้อ 4(10) มานับรวมเป็นค่าตอบแทนรวมของผู้จัดการสาขา หัวหน้าทีมการตลาด หรือผู้ช่วย (ถ้ามี) แต่ให้ดำเนินการตามหลักเกณฑ์และเงื่อนไข ดังต่อไปนี้</w:t>
      </w:r>
    </w:p>
    <w:p w:rsidR="00ED729A" w:rsidRPr="007A5475" w:rsidRDefault="00ED729A" w:rsidP="00ED729A">
      <w:pPr>
        <w:numPr>
          <w:ilvl w:val="0"/>
          <w:numId w:val="16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7A5475">
        <w:rPr>
          <w:rStyle w:val="FootnoteReference"/>
          <w:rFonts w:ascii="DilleniaUPC" w:hAnsi="DilleniaUPC" w:cs="DilleniaUPC"/>
          <w:cs/>
        </w:rPr>
        <w:footnoteReference w:id="2"/>
      </w:r>
      <w:r w:rsidRPr="007A5475">
        <w:rPr>
          <w:rFonts w:ascii="DilleniaUPC" w:hAnsi="DilleniaUPC" w:cs="DilleniaUPC"/>
          <w:sz w:val="30"/>
          <w:szCs w:val="30"/>
          <w:cs/>
        </w:rPr>
        <w:t xml:space="preserve">กรณีผู้จัดการสาขา หัวหน้าทีมการตลาด หรือผู้ช่วย (ถ้ามี) ที่ได้รับค่าตอบแทนที่คำนวณจากอัตราร้อยละ 27.5 หรือร้อยละ 13.75 ของรายได้ค่าธรรมเนียมหรือรายได้ค่าธรรมเนียมผ่านระบบออนไลน์ ให้สมาชิกนำค่ารับรอง ตามข้อ 4 (6) ค่าน้ำมัน ค่าที่จอดรถ ค่าโทรศัพท์ </w:t>
      </w:r>
      <w:r w:rsidRPr="007A5475">
        <w:rPr>
          <w:rFonts w:ascii="DilleniaUPC" w:hAnsi="DilleniaUPC" w:cs="DilleniaUPC" w:hint="cs"/>
          <w:sz w:val="30"/>
          <w:szCs w:val="30"/>
          <w:cs/>
        </w:rPr>
        <w:t xml:space="preserve">ตามข้อ 4(10) </w:t>
      </w:r>
      <w:r w:rsidRPr="007A5475">
        <w:rPr>
          <w:rFonts w:ascii="DilleniaUPC" w:hAnsi="DilleniaUPC" w:cs="DilleniaUPC"/>
          <w:sz w:val="30"/>
          <w:szCs w:val="30"/>
          <w:cs/>
        </w:rPr>
        <w:t>มาหักจากค่าตอบแทนดังกล่าวข้างต้น</w:t>
      </w:r>
      <w:r w:rsidRPr="007A5475">
        <w:rPr>
          <w:rFonts w:ascii="DilleniaUPC" w:hAnsi="DilleniaUPC" w:cs="DilleniaUPC" w:hint="cs"/>
          <w:sz w:val="30"/>
          <w:szCs w:val="30"/>
          <w:cs/>
        </w:rPr>
        <w:t xml:space="preserve">  กรณีในรอบการคำนวณการจ่ายโบนัสมียอดติดลบคงเหลือยกมา ให้ยกยอดติดลบดังกล่าวไปเป็นค่าใช้จ่ายในการคำนวณกำไรเบื้องต้นของสาขาหรือทีมการตลาด </w:t>
      </w:r>
      <w:r w:rsidRPr="007A5475">
        <w:rPr>
          <w:rFonts w:ascii="DilleniaUPC" w:hAnsi="DilleniaUPC" w:cs="DilleniaUPC"/>
          <w:sz w:val="30"/>
          <w:szCs w:val="30"/>
          <w:cs/>
        </w:rPr>
        <w:t>ยกเว้นกรณีที่</w:t>
      </w:r>
      <w:r w:rsidRPr="007A5475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7A5475">
        <w:rPr>
          <w:rFonts w:ascii="DilleniaUPC" w:hAnsi="DilleniaUPC" w:cs="DilleniaUPC"/>
          <w:sz w:val="30"/>
          <w:szCs w:val="30"/>
          <w:cs/>
        </w:rPr>
        <w:t>มีนโยบายที่</w:t>
      </w:r>
      <w:r w:rsidRPr="007A5475">
        <w:rPr>
          <w:rFonts w:ascii="DilleniaUPC" w:hAnsi="DilleniaUPC" w:cs="DilleniaUPC" w:hint="cs"/>
          <w:sz w:val="30"/>
          <w:szCs w:val="30"/>
          <w:cs/>
        </w:rPr>
        <w:t>เป็นลายลักษณ์อักษร</w:t>
      </w:r>
      <w:r w:rsidRPr="007A5475">
        <w:rPr>
          <w:rFonts w:ascii="DilleniaUPC" w:hAnsi="DilleniaUPC" w:cs="DilleniaUPC"/>
          <w:sz w:val="30"/>
          <w:szCs w:val="30"/>
          <w:cs/>
        </w:rPr>
        <w:t>ชัดเจนในการกำหนดวงเงินค่ารับรอง</w:t>
      </w:r>
      <w:r w:rsidRPr="007A5475">
        <w:rPr>
          <w:rFonts w:ascii="DilleniaUPC" w:hAnsi="DilleniaUPC" w:cs="DilleniaUPC" w:hint="cs"/>
          <w:sz w:val="30"/>
          <w:szCs w:val="30"/>
          <w:cs/>
        </w:rPr>
        <w:t xml:space="preserve">ตามข้อ 4(6) </w:t>
      </w:r>
      <w:r w:rsidRPr="007A5475">
        <w:rPr>
          <w:rFonts w:ascii="DilleniaUPC" w:hAnsi="DilleniaUPC" w:cs="DilleniaUPC"/>
          <w:sz w:val="30"/>
          <w:szCs w:val="30"/>
          <w:cs/>
        </w:rPr>
        <w:t xml:space="preserve">ให้ผู้จัดการสาขา หรือหัวหน้าทีมการตลาดเบิกจ่าย </w:t>
      </w:r>
      <w:r w:rsidRPr="007A5475">
        <w:rPr>
          <w:rFonts w:ascii="DilleniaUPC" w:hAnsi="DilleniaUPC" w:cs="DilleniaUPC" w:hint="cs"/>
          <w:sz w:val="30"/>
          <w:szCs w:val="30"/>
          <w:cs/>
        </w:rPr>
        <w:t>โดยวงเงิน</w:t>
      </w:r>
      <w:r w:rsidRPr="007A5475">
        <w:rPr>
          <w:rFonts w:ascii="DilleniaUPC" w:hAnsi="DilleniaUPC" w:cs="DilleniaUPC"/>
          <w:sz w:val="30"/>
          <w:szCs w:val="30"/>
          <w:cs/>
        </w:rPr>
        <w:t>ที่</w:t>
      </w:r>
      <w:r w:rsidRPr="007A5475">
        <w:rPr>
          <w:rFonts w:ascii="DilleniaUPC" w:hAnsi="DilleniaUPC" w:cs="DilleniaUPC" w:hint="cs"/>
          <w:sz w:val="30"/>
          <w:szCs w:val="30"/>
          <w:cs/>
        </w:rPr>
        <w:t>กำหนดต้อง</w:t>
      </w:r>
      <w:r w:rsidRPr="007A5475">
        <w:rPr>
          <w:rFonts w:ascii="DilleniaUPC" w:hAnsi="DilleniaUPC" w:cs="DilleniaUPC"/>
          <w:sz w:val="30"/>
          <w:szCs w:val="30"/>
          <w:cs/>
        </w:rPr>
        <w:t>เหมาะสมและสมเหตุสมผล</w:t>
      </w:r>
      <w:r w:rsidRPr="007A5475">
        <w:rPr>
          <w:rFonts w:ascii="DilleniaUPC" w:hAnsi="DilleniaUPC" w:cs="DilleniaUPC" w:hint="cs"/>
          <w:sz w:val="30"/>
          <w:szCs w:val="30"/>
          <w:cs/>
        </w:rPr>
        <w:t xml:space="preserve"> รวมถึง</w:t>
      </w:r>
      <w:r w:rsidRPr="007A5475">
        <w:rPr>
          <w:rFonts w:ascii="DilleniaUPC" w:hAnsi="DilleniaUPC" w:cs="DilleniaUPC"/>
          <w:sz w:val="30"/>
          <w:szCs w:val="30"/>
          <w:cs/>
        </w:rPr>
        <w:t>ต้องจัดให้มีระบบตรวจสอบและกำกับดูแลที่มั่นใจได้ว่าเป็นการใช้จ่ายเพื่อการรับรองลูกค้า</w:t>
      </w:r>
      <w:r w:rsidRPr="007A5475">
        <w:rPr>
          <w:rFonts w:ascii="DilleniaUPC" w:hAnsi="DilleniaUPC" w:cs="DilleniaUPC" w:hint="cs"/>
          <w:sz w:val="30"/>
          <w:szCs w:val="30"/>
          <w:cs/>
        </w:rPr>
        <w:t xml:space="preserve"> เป็นค่าใช้จ่าย</w:t>
      </w:r>
      <w:r w:rsidRPr="007A5475">
        <w:rPr>
          <w:rFonts w:ascii="DilleniaUPC" w:hAnsi="DilleniaUPC" w:cs="DilleniaUPC"/>
          <w:sz w:val="30"/>
          <w:szCs w:val="30"/>
          <w:cs/>
        </w:rPr>
        <w:t xml:space="preserve">ที่เกิดขึ้นจริง </w:t>
      </w:r>
      <w:r w:rsidRPr="007A5475">
        <w:rPr>
          <w:rFonts w:ascii="DilleniaUPC" w:hAnsi="DilleniaUPC" w:cs="DilleniaUPC" w:hint="cs"/>
          <w:sz w:val="30"/>
          <w:szCs w:val="30"/>
          <w:cs/>
        </w:rPr>
        <w:t>มีเอกสารหลักฐานที่สามารถ</w:t>
      </w:r>
      <w:r w:rsidRPr="007A5475">
        <w:rPr>
          <w:rFonts w:ascii="DilleniaUPC" w:hAnsi="DilleniaUPC" w:cs="DilleniaUPC"/>
          <w:sz w:val="30"/>
          <w:szCs w:val="30"/>
          <w:cs/>
        </w:rPr>
        <w:t>ตรวจสอบได้ สมาชิกอาจไม่นำค่ารับรองดังกล่าวมาหักจากค่าตอบแทนที่คำนวณจากอัตราร้อยละ 27.5 หรือร้อยละ 13.75 ของรายได้ค่าธรรมเนียมหรือรายได้ค่าธรรมเนียมผ่านระบบออนไลน์ได้ แต่ยังคงต้องนำค่ารับรองนั้นไปเป็นค่าใช้จ่ายในการคำนวณกำไรเบื้องต้นของสาขาหรือทีมการตลา</w:t>
      </w:r>
      <w:r w:rsidRPr="007A5475">
        <w:rPr>
          <w:rFonts w:ascii="DilleniaUPC" w:hAnsi="DilleniaUPC" w:cs="DilleniaUPC" w:hint="cs"/>
          <w:sz w:val="30"/>
          <w:szCs w:val="30"/>
          <w:cs/>
        </w:rPr>
        <w:t>ด</w:t>
      </w:r>
    </w:p>
    <w:p w:rsidR="00ED729A" w:rsidRPr="005A5C50" w:rsidRDefault="00ED729A" w:rsidP="00ED729A">
      <w:pPr>
        <w:numPr>
          <w:ilvl w:val="0"/>
          <w:numId w:val="16"/>
        </w:numPr>
        <w:ind w:left="1843" w:hanging="283"/>
        <w:jc w:val="thaiDistribute"/>
        <w:rPr>
          <w:rFonts w:ascii="DilleniaUPC" w:hAnsi="DilleniaUPC" w:cs="DilleniaUPC"/>
          <w:sz w:val="30"/>
          <w:szCs w:val="30"/>
        </w:rPr>
      </w:pPr>
      <w:r w:rsidRPr="005A5C50">
        <w:rPr>
          <w:rFonts w:ascii="DilleniaUPC" w:hAnsi="DilleniaUPC" w:cs="DilleniaUPC"/>
          <w:sz w:val="30"/>
          <w:szCs w:val="30"/>
          <w:cs/>
        </w:rPr>
        <w:t xml:space="preserve">กรณีที่ผู้จัดการสาขา หัวหน้าทีมการตลาด หรือผู้ช่วย (ถ้ามี) ที่ไม่ได้รับค่าตอบแทนที่คำนวณจากอัตราร้อยละ </w:t>
      </w:r>
      <w:r w:rsidRPr="005A5C50">
        <w:rPr>
          <w:rFonts w:ascii="DilleniaUPC" w:hAnsi="DilleniaUPC" w:cs="DilleniaUPC" w:hint="cs"/>
          <w:sz w:val="30"/>
          <w:szCs w:val="30"/>
          <w:cs/>
        </w:rPr>
        <w:t xml:space="preserve">27.5 หรือร้อยละ 13.75 ของรายได้ค่าธรรมเนียมหรือรายได้ค่าธรรมเนียมผ่านระบบออนไลน์ ให้สมาชิกนำค่ารับรอง </w:t>
      </w:r>
      <w:r w:rsidRPr="005A5C50">
        <w:rPr>
          <w:rFonts w:ascii="DilleniaUPC" w:hAnsi="DilleniaUPC" w:cs="DilleniaUPC"/>
          <w:sz w:val="30"/>
          <w:szCs w:val="30"/>
          <w:cs/>
        </w:rPr>
        <w:t>ตามข้อ 4 (6)</w:t>
      </w:r>
      <w:r w:rsidRPr="005A5C50">
        <w:rPr>
          <w:rFonts w:ascii="DilleniaUPC" w:hAnsi="DilleniaUPC" w:cs="DilleniaUPC" w:hint="cs"/>
          <w:sz w:val="30"/>
          <w:szCs w:val="30"/>
          <w:cs/>
        </w:rPr>
        <w:t xml:space="preserve"> ค่าน้ำมัน ค่าที่จอดรถ ค่าโทรศัพท์ ตามข้อ 4(10) ไปเป็นค่าใช้จ่ายในการคำนวณกำไรเบื้องต้นของสาขาหรือทีมการตลาด</w:t>
      </w:r>
    </w:p>
    <w:p w:rsidR="00ED729A" w:rsidRPr="00EB12F1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ข้อ 5 </w:t>
      </w:r>
      <w:r>
        <w:rPr>
          <w:rFonts w:ascii="DilleniaUPC" w:hAnsi="DilleniaUPC" w:cs="DilleniaUPC" w:hint="cs"/>
          <w:sz w:val="30"/>
          <w:szCs w:val="30"/>
          <w:cs/>
        </w:rPr>
        <w:t>สมาชิกสามารถจ่ายค่าตอบแทนให้แก่ผู้จัดการสาขา หัวหน้าทีมการตลาด หรือผู้ช่วย (ถ้ามี) ตามหลักเกณฑ์</w:t>
      </w:r>
      <w:r w:rsidRPr="001856C9">
        <w:rPr>
          <w:rFonts w:ascii="DilleniaUPC" w:hAnsi="DilleniaUPC" w:cs="DilleniaUPC" w:hint="cs"/>
          <w:sz w:val="30"/>
          <w:szCs w:val="30"/>
          <w:cs/>
        </w:rPr>
        <w:t>และวิธีการที่กำหนดในประกาศนี้</w:t>
      </w:r>
      <w:r>
        <w:rPr>
          <w:rFonts w:ascii="DilleniaUPC" w:hAnsi="DilleniaUPC" w:cs="DilleniaUPC" w:hint="cs"/>
          <w:sz w:val="30"/>
          <w:szCs w:val="30"/>
          <w:cs/>
        </w:rPr>
        <w:t>ได้ โดย</w:t>
      </w:r>
      <w:r w:rsidRPr="00EB12F1">
        <w:rPr>
          <w:rFonts w:ascii="DilleniaUPC" w:hAnsi="DilleniaUPC" w:cs="DilleniaUPC" w:hint="cs"/>
          <w:sz w:val="30"/>
          <w:szCs w:val="30"/>
          <w:cs/>
        </w:rPr>
        <w:t>สาขาหรือทีมการตลาดต้องมีคุณสมบัติ</w:t>
      </w:r>
      <w:r>
        <w:rPr>
          <w:rFonts w:ascii="DilleniaUPC" w:hAnsi="DilleniaUPC" w:cs="DilleniaUPC" w:hint="cs"/>
          <w:sz w:val="30"/>
          <w:szCs w:val="30"/>
          <w:cs/>
        </w:rPr>
        <w:t>หรือเงื่อนไข</w:t>
      </w:r>
      <w:r w:rsidRPr="00EB12F1">
        <w:rPr>
          <w:rFonts w:ascii="DilleniaUPC" w:hAnsi="DilleniaUPC" w:cs="DilleniaUPC" w:hint="cs"/>
          <w:sz w:val="30"/>
          <w:szCs w:val="30"/>
          <w:cs/>
        </w:rPr>
        <w:t>ดังต่อไปนี้</w:t>
      </w:r>
    </w:p>
    <w:p w:rsidR="00ED729A" w:rsidRPr="00EB12F1" w:rsidRDefault="00D20EB1" w:rsidP="00ED729A">
      <w:pPr>
        <w:numPr>
          <w:ilvl w:val="0"/>
          <w:numId w:val="5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footnoteReference w:id="3"/>
      </w:r>
      <w:r w:rsidR="00ED729A" w:rsidRPr="00EB12F1">
        <w:rPr>
          <w:rFonts w:ascii="DilleniaUPC" w:hAnsi="DilleniaUPC" w:cs="DilleniaUPC" w:hint="cs"/>
          <w:sz w:val="30"/>
          <w:szCs w:val="30"/>
          <w:cs/>
        </w:rPr>
        <w:t>มีผู้แนะนำการลงทุนในสังกัดสำนักงานสาขาหรือทีมการตลาด โดยไม่นับรวมผู้จัดการสาขาหรือหัวหน้าทีมการตลาด</w:t>
      </w:r>
      <w:r w:rsidR="00ED729A">
        <w:rPr>
          <w:rFonts w:ascii="DilleniaUPC" w:hAnsi="DilleniaUPC" w:cs="DilleniaUPC"/>
          <w:sz w:val="30"/>
          <w:szCs w:val="30"/>
          <w:cs/>
        </w:rPr>
        <w:t xml:space="preserve"> </w:t>
      </w:r>
      <w:r w:rsidR="00ED729A">
        <w:rPr>
          <w:rFonts w:ascii="DilleniaUPC" w:hAnsi="DilleniaUPC" w:cs="DilleniaUPC" w:hint="cs"/>
          <w:sz w:val="30"/>
          <w:szCs w:val="30"/>
          <w:cs/>
        </w:rPr>
        <w:t>และ</w:t>
      </w:r>
      <w:r w:rsidR="00ED729A" w:rsidRPr="00EB12F1">
        <w:rPr>
          <w:rFonts w:ascii="DilleniaUPC" w:hAnsi="DilleniaUPC" w:cs="DilleniaUPC" w:hint="cs"/>
          <w:sz w:val="30"/>
          <w:szCs w:val="30"/>
          <w:cs/>
        </w:rPr>
        <w:t>ผู้ช่วย (ถ้ามี) ดังนี้</w:t>
      </w:r>
    </w:p>
    <w:p w:rsidR="00ED729A" w:rsidRPr="00EB12F1" w:rsidRDefault="00ED729A" w:rsidP="00ED729A">
      <w:pPr>
        <w:numPr>
          <w:ilvl w:val="0"/>
          <w:numId w:val="4"/>
        </w:numPr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จำนวนไม่น้อยกว่า </w:t>
      </w:r>
      <w:r w:rsidR="00D20EB1">
        <w:rPr>
          <w:rFonts w:ascii="DilleniaUPC" w:hAnsi="DilleniaUPC" w:cs="DilleniaUPC"/>
          <w:sz w:val="30"/>
          <w:szCs w:val="30"/>
        </w:rPr>
        <w:t>3</w:t>
      </w:r>
      <w:r w:rsidR="00D20EB1" w:rsidRPr="00EB12F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คน สำหรับทีมการตลาดหรือสาขา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ในกรุงเทพและปริมณฑล</w:t>
      </w:r>
    </w:p>
    <w:p w:rsidR="00ED729A" w:rsidRPr="00EB12F1" w:rsidRDefault="00ED729A" w:rsidP="00ED729A">
      <w:pPr>
        <w:numPr>
          <w:ilvl w:val="0"/>
          <w:numId w:val="4"/>
        </w:numPr>
        <w:jc w:val="thaiDistribute"/>
        <w:rPr>
          <w:rFonts w:ascii="DilleniaUPC" w:hAnsi="DilleniaUPC" w:cs="DilleniaUPC"/>
          <w:sz w:val="30"/>
          <w:szCs w:val="30"/>
        </w:rPr>
      </w:pPr>
      <w:r w:rsidRPr="00EB12F1">
        <w:rPr>
          <w:rFonts w:ascii="DilleniaUPC" w:hAnsi="DilleniaUPC" w:cs="DilleniaUPC" w:hint="cs"/>
          <w:sz w:val="30"/>
          <w:szCs w:val="30"/>
          <w:cs/>
        </w:rPr>
        <w:t>จำนวนไม่น้อยกว่า 2 คน</w:t>
      </w:r>
      <w:r w:rsidR="00D20EB1">
        <w:rPr>
          <w:rFonts w:ascii="DilleniaUPC" w:hAnsi="DilleniaUPC" w:cs="DilleniaUPC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สำหรับสาขาต่างจังหวัด</w:t>
      </w:r>
    </w:p>
    <w:p w:rsidR="00ED729A" w:rsidRPr="00EB12F1" w:rsidRDefault="00ED729A" w:rsidP="00ED729A">
      <w:pPr>
        <w:numPr>
          <w:ilvl w:val="0"/>
          <w:numId w:val="5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กรณีมี</w:t>
      </w:r>
      <w:r w:rsidRPr="00EB12F1">
        <w:rPr>
          <w:rFonts w:ascii="DilleniaUPC" w:hAnsi="DilleniaUPC" w:cs="DilleniaUPC" w:hint="cs"/>
          <w:sz w:val="30"/>
          <w:szCs w:val="30"/>
          <w:cs/>
        </w:rPr>
        <w:t xml:space="preserve">สำนักงานสาขาในชั้นเดียวกันของอาคารสำนักงาน </w:t>
      </w:r>
      <w:r>
        <w:rPr>
          <w:rFonts w:ascii="DilleniaUPC" w:hAnsi="DilleniaUPC" w:cs="DilleniaUPC" w:hint="cs"/>
          <w:sz w:val="30"/>
          <w:szCs w:val="30"/>
          <w:cs/>
        </w:rPr>
        <w:t>ให้มี</w:t>
      </w:r>
      <w:r w:rsidRPr="00EB12F1">
        <w:rPr>
          <w:rFonts w:ascii="DilleniaUPC" w:hAnsi="DilleniaUPC" w:cs="DilleniaUPC" w:hint="cs"/>
          <w:sz w:val="30"/>
          <w:szCs w:val="30"/>
          <w:cs/>
        </w:rPr>
        <w:t>ได้ไม่เกิน 2 สาขา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12F1">
        <w:rPr>
          <w:rFonts w:ascii="DilleniaUPC" w:hAnsi="DilleniaUPC" w:cs="DilleniaUPC" w:hint="cs"/>
          <w:sz w:val="30"/>
          <w:szCs w:val="30"/>
          <w:cs/>
        </w:rPr>
        <w:t>โดยต้องแยกสัดส่วนการบริหารงานและทรัพย์สินอย่างชัดเจน</w:t>
      </w:r>
    </w:p>
    <w:p w:rsidR="00ED729A" w:rsidRDefault="00D20EB1" w:rsidP="00ED729A">
      <w:pPr>
        <w:numPr>
          <w:ilvl w:val="0"/>
          <w:numId w:val="5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footnoteReference w:id="4"/>
      </w:r>
      <w:r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>ผู้จัดการสาขาและหัวหน้าทีมการตลาดสามารถมีผู้ช่วยเพิ่มได้  หากมีจำนวนผู้แนะนำการลงทุนในทีมหรือสาขาเพิ่มขึ้นจากที่สมาคมกำหนด</w:t>
      </w: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ตามข้อ 5 (1)</w:t>
      </w:r>
      <w:r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โดยไม่นับรวมผู้จัดการสาขาหรือหัวหน้าทีมการตลาด และผู้ช่วย  ไม่น้อยกว่า</w:t>
      </w: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3</w:t>
      </w:r>
      <w:r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คน</w:t>
      </w: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>ต่อผู้ช่วย 1 คน</w:t>
      </w: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โดยค่าตอบแทนรวมตามข้อ 4 ของผู้จัดการสาขาหรือหัวหน้าทีมการตลาดและผู้ช่วยดังกล่าวต้องไม่เกินอัตราร้อยละ 6 (กรณีสาขา) หรือร้อยละ 4.5 (กรณีทีมการตลาด) ของรายได้ค่าธรรมเนียมของทีมหรือสาขา</w:t>
      </w:r>
    </w:p>
    <w:p w:rsidR="00ED729A" w:rsidRPr="00355FE4" w:rsidRDefault="00ED729A" w:rsidP="00ED729A">
      <w:pPr>
        <w:ind w:left="1530" w:right="-334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6 ผู้จัดการสาขาสามารถดูแลสาขาได้มากกว่า 1 สาขา โดยสาขาหลัก</w:t>
      </w:r>
      <w:r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(</w:t>
      </w:r>
      <w:r>
        <w:rPr>
          <w:rFonts w:ascii="DilleniaUPC" w:hAnsi="DilleniaUPC" w:cs="DilleniaUPC"/>
          <w:sz w:val="30"/>
          <w:szCs w:val="30"/>
        </w:rPr>
        <w:t>Full Branch</w:t>
      </w:r>
      <w:r>
        <w:rPr>
          <w:rFonts w:ascii="DilleniaUPC" w:hAnsi="DilleniaUPC" w:cs="DilleniaUPC"/>
          <w:sz w:val="30"/>
          <w:szCs w:val="30"/>
          <w:cs/>
        </w:rPr>
        <w:t>)</w:t>
      </w:r>
      <w:r>
        <w:rPr>
          <w:rFonts w:ascii="DilleniaUPC" w:hAnsi="DilleniaUPC" w:cs="DilleniaUPC" w:hint="cs"/>
          <w:sz w:val="30"/>
          <w:szCs w:val="30"/>
          <w:cs/>
        </w:rPr>
        <w:t xml:space="preserve"> ต้องมีจำนวนผู้แนะนำการลงทุนตามที่กำหนดในข้อ 5 (1) สำหรับสาขาขนาดเล็กหรือสาขาย่อยที่ดูแลเพิ่ม จะมีจำนวนผู้แนะนำการลงทุนตามปริมาณธุรกรรมที่บริษัทกำหนดก็ได้</w:t>
      </w:r>
    </w:p>
    <w:p w:rsidR="00ED729A" w:rsidRPr="00355FE4" w:rsidRDefault="00ED729A" w:rsidP="00ED729A">
      <w:pPr>
        <w:ind w:right="-334" w:firstLine="720"/>
        <w:jc w:val="thaiDistribute"/>
        <w:rPr>
          <w:rFonts w:ascii="DilleniaUPC" w:hAnsi="DilleniaUPC" w:cs="DilleniaUPC"/>
          <w:sz w:val="26"/>
          <w:szCs w:val="26"/>
          <w:cs/>
        </w:rPr>
      </w:pPr>
    </w:p>
    <w:p w:rsidR="00ED729A" w:rsidRPr="00083D3B" w:rsidRDefault="00ED729A" w:rsidP="00ED729A">
      <w:pPr>
        <w:ind w:firstLine="720"/>
        <w:jc w:val="thaiDistribute"/>
        <w:rPr>
          <w:rFonts w:ascii="DilleniaUPC" w:hAnsi="DilleniaUPC" w:cs="DilleniaUPC"/>
          <w:spacing w:val="-6"/>
          <w:sz w:val="30"/>
          <w:szCs w:val="30"/>
        </w:rPr>
      </w:pPr>
      <w:r w:rsidRPr="00083D3B">
        <w:rPr>
          <w:rFonts w:ascii="DilleniaUPC" w:hAnsi="DilleniaUPC" w:cs="DilleniaUPC" w:hint="cs"/>
          <w:spacing w:val="-6"/>
          <w:sz w:val="30"/>
          <w:szCs w:val="30"/>
          <w:cs/>
        </w:rPr>
        <w:t xml:space="preserve">ข้อ 7 </w:t>
      </w:r>
      <w:r w:rsidRPr="00083D3B">
        <w:rPr>
          <w:rFonts w:ascii="DilleniaUPC" w:hAnsi="DilleniaUPC" w:cs="DilleniaUPC"/>
          <w:spacing w:val="-6"/>
          <w:sz w:val="30"/>
          <w:szCs w:val="30"/>
          <w:cs/>
        </w:rPr>
        <w:t>กำไรเบื้องต้นของสาขาหรือทีมการตลาด ให้คำนวณจากรายได้</w:t>
      </w:r>
      <w:r w:rsidRPr="00083D3B">
        <w:rPr>
          <w:rFonts w:ascii="DilleniaUPC" w:hAnsi="DilleniaUPC" w:cs="DilleniaUPC" w:hint="cs"/>
          <w:spacing w:val="-6"/>
          <w:sz w:val="30"/>
          <w:szCs w:val="30"/>
          <w:cs/>
        </w:rPr>
        <w:t>ค่าธรรมเนียม</w:t>
      </w:r>
      <w:r w:rsidRPr="00083D3B">
        <w:rPr>
          <w:rFonts w:ascii="DilleniaUPC" w:hAnsi="DilleniaUPC" w:cs="DilleniaUPC"/>
          <w:spacing w:val="-6"/>
          <w:sz w:val="30"/>
          <w:szCs w:val="30"/>
          <w:cs/>
        </w:rPr>
        <w:t>ของ</w:t>
      </w:r>
      <w:r w:rsidRPr="00083D3B">
        <w:rPr>
          <w:rFonts w:ascii="DilleniaUPC" w:hAnsi="DilleniaUPC" w:cs="DilleniaUPC" w:hint="cs"/>
          <w:spacing w:val="-6"/>
          <w:sz w:val="30"/>
          <w:szCs w:val="30"/>
          <w:cs/>
        </w:rPr>
        <w:t>ทีมหรือ</w:t>
      </w:r>
      <w:r w:rsidRPr="00083D3B">
        <w:rPr>
          <w:rFonts w:ascii="DilleniaUPC" w:hAnsi="DilleniaUPC" w:cs="DilleniaUPC"/>
          <w:spacing w:val="-6"/>
          <w:sz w:val="30"/>
          <w:szCs w:val="30"/>
          <w:cs/>
        </w:rPr>
        <w:t>สาขาหักด้วยค่าใช้จ่าย ดังนี้</w:t>
      </w:r>
    </w:p>
    <w:p w:rsidR="00ED729A" w:rsidRPr="00996D1B" w:rsidRDefault="00ED729A" w:rsidP="00ED729A">
      <w:pPr>
        <w:numPr>
          <w:ilvl w:val="0"/>
          <w:numId w:val="1"/>
        </w:numPr>
        <w:jc w:val="thaiDistribute"/>
        <w:rPr>
          <w:rFonts w:ascii="DilleniaUPC" w:hAnsi="DilleniaUPC" w:cs="DilleniaUPC"/>
          <w:sz w:val="30"/>
          <w:szCs w:val="30"/>
        </w:rPr>
      </w:pPr>
      <w:r w:rsidRPr="00996D1B">
        <w:rPr>
          <w:rFonts w:ascii="DilleniaUPC" w:hAnsi="DilleniaUPC" w:cs="DilleniaUPC"/>
          <w:sz w:val="30"/>
          <w:szCs w:val="30"/>
          <w:cs/>
        </w:rPr>
        <w:t>ค่าใช้จ่ายที่เกิดขึ้นจริง (</w:t>
      </w:r>
      <w:r w:rsidRPr="00996D1B">
        <w:rPr>
          <w:rFonts w:ascii="DilleniaUPC" w:hAnsi="DilleniaUPC" w:cs="DilleniaUPC"/>
          <w:sz w:val="30"/>
          <w:szCs w:val="30"/>
        </w:rPr>
        <w:t>Direct Cost</w:t>
      </w:r>
      <w:r w:rsidRPr="00996D1B">
        <w:rPr>
          <w:rFonts w:ascii="DilleniaUPC" w:hAnsi="DilleniaUPC" w:cs="DilleniaUPC"/>
          <w:sz w:val="30"/>
          <w:szCs w:val="30"/>
          <w:cs/>
        </w:rPr>
        <w:t xml:space="preserve">) </w:t>
      </w:r>
      <w:r w:rsidRPr="00996D1B">
        <w:rPr>
          <w:rFonts w:ascii="DilleniaUPC" w:hAnsi="DilleniaUPC" w:cs="DilleniaUPC" w:hint="cs"/>
          <w:sz w:val="30"/>
          <w:szCs w:val="30"/>
          <w:cs/>
        </w:rPr>
        <w:t xml:space="preserve">เช่น เงินเดือน ค่าครองชีพ </w:t>
      </w:r>
      <w:r w:rsidRPr="00996D1B">
        <w:rPr>
          <w:rFonts w:ascii="DilleniaUPC" w:hAnsi="DilleniaUPC" w:cs="DilleniaUPC"/>
          <w:sz w:val="30"/>
          <w:szCs w:val="30"/>
        </w:rPr>
        <w:t xml:space="preserve">Incentive </w:t>
      </w:r>
      <w:r w:rsidRPr="00996D1B">
        <w:rPr>
          <w:rFonts w:ascii="DilleniaUPC" w:hAnsi="DilleniaUPC" w:cs="DilleniaUPC" w:hint="cs"/>
          <w:sz w:val="30"/>
          <w:szCs w:val="30"/>
          <w:cs/>
        </w:rPr>
        <w:t xml:space="preserve">และเงินประจำตำแหน่ง (ถ้ามี) ของผู้แนะนำการลงทุนทั้งหมดของสาขาหรือทีมการตลาด </w:t>
      </w:r>
      <w:r w:rsidRPr="00996D1B">
        <w:rPr>
          <w:rFonts w:ascii="DilleniaUPC" w:hAnsi="DilleniaUPC" w:cs="DilleniaUPC"/>
          <w:sz w:val="30"/>
          <w:szCs w:val="30"/>
          <w:cs/>
        </w:rPr>
        <w:t>(</w:t>
      </w:r>
      <w:r w:rsidRPr="00996D1B">
        <w:rPr>
          <w:rFonts w:ascii="DilleniaUPC" w:hAnsi="DilleniaUPC" w:cs="DilleniaUPC"/>
          <w:sz w:val="30"/>
          <w:szCs w:val="30"/>
        </w:rPr>
        <w:t>Car Allowance</w:t>
      </w:r>
      <w:r w:rsidRPr="00996D1B">
        <w:rPr>
          <w:rFonts w:ascii="DilleniaUPC" w:hAnsi="DilleniaUPC" w:cs="DilleniaUPC"/>
          <w:sz w:val="30"/>
          <w:szCs w:val="30"/>
          <w:cs/>
        </w:rPr>
        <w:t xml:space="preserve">) </w:t>
      </w:r>
      <w:r w:rsidRPr="00996D1B">
        <w:rPr>
          <w:rFonts w:ascii="DilleniaUPC" w:hAnsi="DilleniaUPC" w:cs="DilleniaUPC" w:hint="cs"/>
          <w:sz w:val="30"/>
          <w:szCs w:val="30"/>
          <w:cs/>
        </w:rPr>
        <w:t>และค่าใช้จ่ายต่าง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96D1B">
        <w:rPr>
          <w:rFonts w:ascii="DilleniaUPC" w:hAnsi="DilleniaUPC" w:cs="DilleniaUPC" w:hint="cs"/>
          <w:sz w:val="30"/>
          <w:szCs w:val="30"/>
          <w:cs/>
        </w:rPr>
        <w:t>ๆ ของสาขาหรือทีมการตลาด เช่น ค่าน้ำ ค่าไฟ ค่าเช่าพื้นที่ ค่าโทรศัพท์ รวมถึง</w:t>
      </w:r>
      <w:r>
        <w:rPr>
          <w:rFonts w:ascii="DilleniaUPC" w:hAnsi="DilleniaUPC" w:cs="DilleniaUPC"/>
          <w:sz w:val="30"/>
          <w:szCs w:val="30"/>
          <w:cs/>
        </w:rPr>
        <w:br/>
      </w:r>
      <w:r w:rsidRPr="00996D1B">
        <w:rPr>
          <w:rFonts w:ascii="DilleniaUPC" w:hAnsi="DilleniaUPC" w:cs="DilleniaUPC" w:hint="cs"/>
          <w:sz w:val="30"/>
          <w:szCs w:val="30"/>
          <w:cs/>
        </w:rPr>
        <w:t>ค่าเสื่อมราคาต่าง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96D1B">
        <w:rPr>
          <w:rFonts w:ascii="DilleniaUPC" w:hAnsi="DilleniaUPC" w:cs="DilleniaUPC" w:hint="cs"/>
          <w:sz w:val="30"/>
          <w:szCs w:val="30"/>
          <w:cs/>
        </w:rPr>
        <w:t>ๆ ของทรัพย์สินในสาขาหรือในทีมการตลาด</w:t>
      </w:r>
    </w:p>
    <w:p w:rsidR="00ED729A" w:rsidRPr="002B3145" w:rsidRDefault="00ED729A" w:rsidP="00ED729A">
      <w:pPr>
        <w:numPr>
          <w:ilvl w:val="0"/>
          <w:numId w:val="1"/>
        </w:numPr>
        <w:rPr>
          <w:rFonts w:ascii="DilleniaUPC" w:hAnsi="DilleniaUPC" w:cs="DilleniaUPC"/>
          <w:sz w:val="30"/>
          <w:szCs w:val="30"/>
        </w:rPr>
      </w:pPr>
      <w:r w:rsidRPr="002B3145">
        <w:rPr>
          <w:rFonts w:ascii="DilleniaUPC" w:hAnsi="DilleniaUPC" w:cs="DilleniaUPC"/>
          <w:sz w:val="30"/>
          <w:szCs w:val="30"/>
          <w:cs/>
        </w:rPr>
        <w:t>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2B3145">
        <w:rPr>
          <w:rFonts w:ascii="DilleniaUPC" w:hAnsi="DilleniaUPC" w:cs="DilleniaUPC"/>
          <w:sz w:val="30"/>
          <w:szCs w:val="30"/>
          <w:cs/>
        </w:rPr>
        <w:t>ของผู้จัดการสาขา หรือหัวหน้าทีมการตลาด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หรือผู้ช่วย (ถ้ามี)</w:t>
      </w: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การคำนวณกำไรเบื้องต้นกรณีที่ผู้จัดการสาขาดูแลสาขามากกว่า 1 สาขา ให้คำนวณกำไรเบื้องต้นของแต่ละสาขาแยกจากกัน และนำมาสรุปผลรวมกัน (กำไร-ขาดทุน)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8 การจ่ายโบนัสให้สมาชิกดำเนินการดังนี้</w:t>
      </w:r>
    </w:p>
    <w:p w:rsidR="00ED729A" w:rsidRDefault="00ED729A" w:rsidP="00ED729A">
      <w:pPr>
        <w:numPr>
          <w:ilvl w:val="0"/>
          <w:numId w:val="9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งวดการจ่ายไม่เกิน 2 ครั้งต่อปี</w:t>
      </w:r>
    </w:p>
    <w:p w:rsidR="00ED729A" w:rsidRDefault="00ED729A" w:rsidP="00ED729A">
      <w:pPr>
        <w:numPr>
          <w:ilvl w:val="0"/>
          <w:numId w:val="9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F42526">
        <w:rPr>
          <w:rFonts w:ascii="DilleniaUPC" w:hAnsi="DilleniaUPC" w:cs="DilleniaUPC"/>
          <w:sz w:val="30"/>
          <w:szCs w:val="30"/>
          <w:cs/>
        </w:rPr>
        <w:t>คำนวณจากผลการดำเนินงานในรอบระยะเวลา</w:t>
      </w:r>
      <w:r>
        <w:rPr>
          <w:rFonts w:ascii="DilleniaUPC" w:hAnsi="DilleniaUPC" w:cs="DilleniaUPC" w:hint="cs"/>
          <w:sz w:val="30"/>
          <w:szCs w:val="30"/>
          <w:cs/>
        </w:rPr>
        <w:t>อย่างน้อย</w:t>
      </w:r>
      <w:r w:rsidRPr="00F42526">
        <w:rPr>
          <w:rFonts w:ascii="DilleniaUPC" w:hAnsi="DilleniaUPC" w:cs="DilleniaUPC"/>
          <w:sz w:val="30"/>
          <w:szCs w:val="30"/>
          <w:cs/>
        </w:rPr>
        <w:t xml:space="preserve"> 6 เดือนที่ผ่านมา </w:t>
      </w:r>
    </w:p>
    <w:p w:rsidR="00ED729A" w:rsidRPr="008D715D" w:rsidRDefault="00ED729A" w:rsidP="00ED729A">
      <w:pPr>
        <w:numPr>
          <w:ilvl w:val="0"/>
          <w:numId w:val="9"/>
        </w:numPr>
        <w:ind w:left="189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กรณีผู้จัดการสาขาหรือหัวหน้าทีมการตลาด ให้ระยะเวลาตาม ข้อ 8 (2) ต้อง</w:t>
      </w:r>
      <w:r w:rsidRPr="00F42526">
        <w:rPr>
          <w:rFonts w:ascii="DilleniaUPC" w:hAnsi="DilleniaUPC" w:cs="DilleniaUPC"/>
          <w:sz w:val="30"/>
          <w:szCs w:val="30"/>
          <w:cs/>
        </w:rPr>
        <w:t>อยู่ในช่วงที่ผู้จัดการสาขาหรือหัวหน้าทีมการตลาดเป็นผู้รับผิดชอบและมีผู้แนะนำการลงทุนครบตาม</w:t>
      </w:r>
      <w:r>
        <w:rPr>
          <w:rFonts w:ascii="DilleniaUPC" w:hAnsi="DilleniaUPC" w:cs="DilleniaUPC" w:hint="cs"/>
          <w:sz w:val="30"/>
          <w:szCs w:val="30"/>
          <w:cs/>
        </w:rPr>
        <w:t xml:space="preserve">ข้อ 5 (1) </w:t>
      </w:r>
      <w:r w:rsidRPr="00F42526">
        <w:rPr>
          <w:rFonts w:ascii="DilleniaUPC" w:hAnsi="DilleniaUPC" w:cs="DilleniaUPC"/>
          <w:sz w:val="30"/>
          <w:szCs w:val="30"/>
          <w:cs/>
        </w:rPr>
        <w:t>ตลอดระยะเวลา</w:t>
      </w:r>
      <w:r>
        <w:rPr>
          <w:rFonts w:ascii="DilleniaUPC" w:hAnsi="DilleniaUPC" w:cs="DilleniaUPC" w:hint="cs"/>
          <w:sz w:val="30"/>
          <w:szCs w:val="30"/>
          <w:cs/>
        </w:rPr>
        <w:t>อย่างน้อย</w:t>
      </w:r>
      <w:r w:rsidRPr="00F42526">
        <w:rPr>
          <w:rFonts w:ascii="DilleniaUPC" w:hAnsi="DilleniaUPC" w:cs="DilleniaUPC"/>
          <w:sz w:val="30"/>
          <w:szCs w:val="30"/>
          <w:cs/>
        </w:rPr>
        <w:t xml:space="preserve"> 6 เดือน</w:t>
      </w:r>
      <w:r>
        <w:rPr>
          <w:rFonts w:ascii="DilleniaUPC" w:hAnsi="DilleniaUPC" w:cs="DilleniaUPC" w:hint="cs"/>
          <w:sz w:val="30"/>
          <w:szCs w:val="30"/>
          <w:cs/>
        </w:rPr>
        <w:t xml:space="preserve"> ทั้งนี้</w:t>
      </w:r>
      <w:r w:rsidRPr="00F4252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หากในรอบการจ่ายโบนัส ผู้จัดการสาขาหรือหัวหน้าทีม</w:t>
      </w:r>
      <w:r w:rsidRPr="00631B2C">
        <w:rPr>
          <w:rFonts w:ascii="DilleniaUPC" w:hAnsi="DilleniaUPC" w:cs="DilleniaUPC" w:hint="cs"/>
          <w:sz w:val="30"/>
          <w:szCs w:val="30"/>
          <w:cs/>
        </w:rPr>
        <w:lastRenderedPageBreak/>
        <w:t>การตลาดไม่ได้เป็นผู้รับผิดชอบตลอดระยะเวลาตาม ข้อ 8 (2) แต่เป็นพนักงานของสมาชิกก่อนหน้ารอบการคำนวณการจ่ายโบนัสดังกล่าวของสมาชิกมาอย่างน้อย 6 เดือน ให้สมาชิกจ่ายโบนัสได้ตามสัดส่วนระยะเวลาที่รับผิดชอบ</w:t>
      </w:r>
    </w:p>
    <w:p w:rsidR="00ED729A" w:rsidRDefault="00ED729A" w:rsidP="007E4BF8">
      <w:pPr>
        <w:numPr>
          <w:ilvl w:val="0"/>
          <w:numId w:val="9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กรณีผู้จัดการสาขาดูแลสาขามากกว่า 1 สาขา ให้สมาชิกจ่ายโบนัสได้ไม่เกินร้อยละ 6 ของ</w:t>
      </w:r>
      <w:r w:rsidRPr="0031616A">
        <w:rPr>
          <w:rFonts w:ascii="DilleniaUPC" w:hAnsi="DilleniaUPC" w:cs="DilleniaUPC" w:hint="cs"/>
          <w:sz w:val="30"/>
          <w:szCs w:val="30"/>
          <w:cs/>
        </w:rPr>
        <w:t>รายได้</w:t>
      </w:r>
      <w:r>
        <w:rPr>
          <w:rFonts w:ascii="DilleniaUPC" w:hAnsi="DilleniaUPC" w:cs="DilleniaUPC" w:hint="cs"/>
          <w:sz w:val="30"/>
          <w:szCs w:val="30"/>
          <w:cs/>
        </w:rPr>
        <w:t>ค่</w:t>
      </w:r>
      <w:r w:rsidRPr="0031616A">
        <w:rPr>
          <w:rFonts w:ascii="DilleniaUPC" w:hAnsi="DilleniaUPC" w:cs="DilleniaUPC" w:hint="cs"/>
          <w:sz w:val="30"/>
          <w:szCs w:val="30"/>
          <w:cs/>
        </w:rPr>
        <w:t>าธรรมเนียมของสาขา</w:t>
      </w:r>
      <w:r>
        <w:rPr>
          <w:rFonts w:ascii="DilleniaUPC" w:hAnsi="DilleniaUPC" w:cs="DilleniaUPC" w:hint="cs"/>
          <w:sz w:val="30"/>
          <w:szCs w:val="30"/>
          <w:cs/>
        </w:rPr>
        <w:t>รวมทุกสาขาที่ดูแล และอาจบวกเพิ่ม</w:t>
      </w:r>
      <w:r w:rsidRPr="002F4AD6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 xml:space="preserve"> ทั้งนี้ ต้องไม่เกินกำไรเบื้องต้นสุทธิรวมทุกสาขา โดยโบนัสที่จะจ่ายให้หักเงินเดือนประจำทั้งหมดของผู้จัดการสาขาที่ได้รับในช่วง 6 เดือน</w:t>
      </w:r>
    </w:p>
    <w:p w:rsidR="007E4BF8" w:rsidRDefault="007E4BF8" w:rsidP="007E4BF8">
      <w:pPr>
        <w:numPr>
          <w:ilvl w:val="0"/>
          <w:numId w:val="9"/>
        </w:numPr>
        <w:ind w:left="189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footnoteReference w:id="5"/>
      </w:r>
      <w:r w:rsidRPr="007E4BF8">
        <w:rPr>
          <w:rFonts w:ascii="DilleniaUPC" w:hAnsi="DilleniaUPC" w:cs="DilleniaUPC"/>
          <w:sz w:val="30"/>
          <w:szCs w:val="30"/>
          <w:cs/>
        </w:rPr>
        <w:t>หากในรอบการจ่ายโบนัส ผู้จัดการสาขาหรือหัวหน้าทีมการตลาดในเขตกรุงเทพและปริมณฑล มี</w:t>
      </w:r>
      <w:r>
        <w:rPr>
          <w:rFonts w:ascii="DilleniaUPC" w:hAnsi="DilleniaUPC" w:cs="DilleniaUPC" w:hint="cs"/>
          <w:sz w:val="30"/>
          <w:szCs w:val="30"/>
          <w:cs/>
        </w:rPr>
        <w:br/>
      </w:r>
      <w:r w:rsidRPr="007E4BF8">
        <w:rPr>
          <w:rFonts w:ascii="DilleniaUPC" w:hAnsi="DilleniaUPC" w:cs="DilleniaUPC"/>
          <w:sz w:val="30"/>
          <w:szCs w:val="30"/>
          <w:cs/>
        </w:rPr>
        <w:t xml:space="preserve">ผู้แนะนำการลงทุนในสังกัดสำนักงานสาขาหรือทีมการตลาด โดยไม่นับรวมผู้จัดการสาขาหรือหัวหน้าทีมการตลาด และผู้ช่วย ไม่เป็นไปตามที่กำหนดตามข้อ </w:t>
      </w:r>
      <w:r w:rsidRPr="007E4BF8">
        <w:rPr>
          <w:rFonts w:ascii="DilleniaUPC" w:hAnsi="DilleniaUPC" w:cs="DilleniaUPC"/>
          <w:sz w:val="30"/>
          <w:szCs w:val="30"/>
        </w:rPr>
        <w:t xml:space="preserve">5 </w:t>
      </w:r>
      <w:r w:rsidRPr="007E4BF8">
        <w:rPr>
          <w:rFonts w:ascii="DilleniaUPC" w:hAnsi="DilleniaUPC" w:cs="DilleniaUPC"/>
          <w:sz w:val="30"/>
          <w:szCs w:val="30"/>
          <w:cs/>
        </w:rPr>
        <w:t>(</w:t>
      </w:r>
      <w:r w:rsidRPr="007E4BF8">
        <w:rPr>
          <w:rFonts w:ascii="DilleniaUPC" w:hAnsi="DilleniaUPC" w:cs="DilleniaUPC"/>
          <w:sz w:val="30"/>
          <w:szCs w:val="30"/>
        </w:rPr>
        <w:t>1</w:t>
      </w:r>
      <w:r w:rsidRPr="007E4BF8">
        <w:rPr>
          <w:rFonts w:ascii="DilleniaUPC" w:hAnsi="DilleniaUPC" w:cs="DilleniaUPC"/>
          <w:sz w:val="30"/>
          <w:szCs w:val="30"/>
          <w:cs/>
        </w:rPr>
        <w:t xml:space="preserve">) (ก) แต่ต้องไม่น้อยกว่า </w:t>
      </w:r>
      <w:r w:rsidR="00D20EB1">
        <w:rPr>
          <w:rFonts w:ascii="DilleniaUPC" w:hAnsi="DilleniaUPC" w:cs="DilleniaUPC"/>
          <w:sz w:val="30"/>
          <w:szCs w:val="30"/>
        </w:rPr>
        <w:t>2</w:t>
      </w:r>
      <w:r w:rsidR="00D20EB1" w:rsidRPr="007E4BF8">
        <w:rPr>
          <w:rFonts w:ascii="DilleniaUPC" w:hAnsi="DilleniaUPC" w:cs="DilleniaUPC"/>
          <w:sz w:val="30"/>
          <w:szCs w:val="30"/>
          <w:cs/>
        </w:rPr>
        <w:t xml:space="preserve"> </w:t>
      </w:r>
      <w:r w:rsidRPr="007E4BF8">
        <w:rPr>
          <w:rFonts w:ascii="DilleniaUPC" w:hAnsi="DilleniaUPC" w:cs="DilleniaUPC"/>
          <w:sz w:val="30"/>
          <w:szCs w:val="30"/>
          <w:cs/>
        </w:rPr>
        <w:t xml:space="preserve">คนตลอดระยะเวลาที่ใช้คำนวณผลการดำเนินงาน ตามข้อ </w:t>
      </w:r>
      <w:r w:rsidRPr="007E4BF8">
        <w:rPr>
          <w:rFonts w:ascii="DilleniaUPC" w:hAnsi="DilleniaUPC" w:cs="DilleniaUPC"/>
          <w:sz w:val="30"/>
          <w:szCs w:val="30"/>
        </w:rPr>
        <w:t xml:space="preserve">8 </w:t>
      </w:r>
      <w:r w:rsidRPr="007E4BF8">
        <w:rPr>
          <w:rFonts w:ascii="DilleniaUPC" w:hAnsi="DilleniaUPC" w:cs="DilleniaUPC"/>
          <w:sz w:val="30"/>
          <w:szCs w:val="30"/>
          <w:cs/>
        </w:rPr>
        <w:t>(</w:t>
      </w:r>
      <w:r w:rsidRPr="007E4BF8">
        <w:rPr>
          <w:rFonts w:ascii="DilleniaUPC" w:hAnsi="DilleniaUPC" w:cs="DilleniaUPC"/>
          <w:sz w:val="30"/>
          <w:szCs w:val="30"/>
        </w:rPr>
        <w:t>1</w:t>
      </w:r>
      <w:r w:rsidRPr="007E4BF8">
        <w:rPr>
          <w:rFonts w:ascii="DilleniaUPC" w:hAnsi="DilleniaUPC" w:cs="DilleniaUPC"/>
          <w:sz w:val="30"/>
          <w:szCs w:val="30"/>
          <w:cs/>
        </w:rPr>
        <w:t>) (</w:t>
      </w:r>
      <w:r w:rsidRPr="007E4BF8">
        <w:rPr>
          <w:rFonts w:ascii="DilleniaUPC" w:hAnsi="DilleniaUPC" w:cs="DilleniaUPC"/>
          <w:sz w:val="30"/>
          <w:szCs w:val="30"/>
        </w:rPr>
        <w:t>2</w:t>
      </w:r>
      <w:r w:rsidRPr="007E4BF8">
        <w:rPr>
          <w:rFonts w:ascii="DilleniaUPC" w:hAnsi="DilleniaUPC" w:cs="DilleniaUPC"/>
          <w:sz w:val="30"/>
          <w:szCs w:val="30"/>
          <w:cs/>
        </w:rPr>
        <w:t>) และ (</w:t>
      </w:r>
      <w:r w:rsidRPr="007E4BF8">
        <w:rPr>
          <w:rFonts w:ascii="DilleniaUPC" w:hAnsi="DilleniaUPC" w:cs="DilleniaUPC"/>
          <w:sz w:val="30"/>
          <w:szCs w:val="30"/>
        </w:rPr>
        <w:t>3</w:t>
      </w:r>
      <w:r w:rsidRPr="007E4BF8">
        <w:rPr>
          <w:rFonts w:ascii="DilleniaUPC" w:hAnsi="DilleniaUPC" w:cs="DilleniaUPC"/>
          <w:sz w:val="30"/>
          <w:szCs w:val="30"/>
          <w:cs/>
        </w:rPr>
        <w:t>)  สมาชิกอาจพิจารณาผ่อนผันจ่ายโบนัสผู้จัดการสาขาหรือหัวหน้าทีมการตลาดรายดังกล่าวได้ โดยมีระยะเวลาผ่อนผัน</w:t>
      </w:r>
      <w:r>
        <w:rPr>
          <w:rFonts w:ascii="DilleniaUPC" w:hAnsi="DilleniaUPC" w:cs="DilleniaUPC" w:hint="cs"/>
          <w:sz w:val="30"/>
          <w:szCs w:val="30"/>
          <w:cs/>
        </w:rPr>
        <w:br/>
      </w:r>
      <w:r w:rsidRPr="007E4BF8">
        <w:rPr>
          <w:rFonts w:ascii="DilleniaUPC" w:hAnsi="DilleniaUPC" w:cs="DilleniaUPC"/>
          <w:sz w:val="30"/>
          <w:szCs w:val="30"/>
          <w:cs/>
        </w:rPr>
        <w:t xml:space="preserve">ไม่เกิน </w:t>
      </w:r>
      <w:r w:rsidRPr="007E4BF8">
        <w:rPr>
          <w:rFonts w:ascii="DilleniaUPC" w:hAnsi="DilleniaUPC" w:cs="DilleniaUPC"/>
          <w:sz w:val="30"/>
          <w:szCs w:val="30"/>
        </w:rPr>
        <w:t xml:space="preserve">1 </w:t>
      </w:r>
      <w:r w:rsidRPr="007E4BF8">
        <w:rPr>
          <w:rFonts w:ascii="DilleniaUPC" w:hAnsi="DilleniaUPC" w:cs="DilleniaUPC"/>
          <w:sz w:val="30"/>
          <w:szCs w:val="30"/>
          <w:cs/>
        </w:rPr>
        <w:t xml:space="preserve">ปี แต่ต้องไม่เกินงวดการจ่ายโบนัส </w:t>
      </w:r>
      <w:r w:rsidRPr="007E4BF8">
        <w:rPr>
          <w:rFonts w:ascii="DilleniaUPC" w:hAnsi="DilleniaUPC" w:cs="DilleniaUPC"/>
          <w:sz w:val="30"/>
          <w:szCs w:val="30"/>
        </w:rPr>
        <w:t xml:space="preserve">2 </w:t>
      </w:r>
      <w:r w:rsidRPr="007E4BF8">
        <w:rPr>
          <w:rFonts w:ascii="DilleniaUPC" w:hAnsi="DilleniaUPC" w:cs="DilleniaUPC"/>
          <w:sz w:val="30"/>
          <w:szCs w:val="30"/>
          <w:cs/>
        </w:rPr>
        <w:t xml:space="preserve">ครั้ง ทั้งนี้ ผู้จัดการสาขาหรือหัวหน้าทีมการตลาดรายดังกล่าวต้องเป็นพนักงานของสมาชิกก่อนหน้ารอบการคำนวณการจ่ายโบนัสดังกล่าวมาแล้วอย่างน้อย </w:t>
      </w:r>
      <w:r w:rsidRPr="007E4BF8">
        <w:rPr>
          <w:rFonts w:ascii="DilleniaUPC" w:hAnsi="DilleniaUPC" w:cs="DilleniaUPC"/>
          <w:sz w:val="30"/>
          <w:szCs w:val="30"/>
        </w:rPr>
        <w:t xml:space="preserve">1 </w:t>
      </w:r>
      <w:r w:rsidRPr="007E4BF8">
        <w:rPr>
          <w:rFonts w:ascii="DilleniaUPC" w:hAnsi="DilleniaUPC" w:cs="DilleniaUPC"/>
          <w:sz w:val="30"/>
          <w:szCs w:val="30"/>
          <w:cs/>
        </w:rPr>
        <w:t>ปี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9 การปรับเงินเดือนเพิ่มขึ้นในแต่ละครั้งให้ปรับตามรอบการปรับเงินเดือนทั่วไปของสมาชิก โดยรอบการปรับมีระยะเวลาห่างกันไม่น้อยกว่า 6 เดือน </w:t>
      </w: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color w:val="FF0000"/>
          <w:sz w:val="30"/>
          <w:szCs w:val="30"/>
        </w:rPr>
      </w:pPr>
      <w:r w:rsidRPr="00631B2C">
        <w:rPr>
          <w:rFonts w:ascii="DilleniaUPC" w:hAnsi="DilleniaUPC" w:cs="DilleniaUPC" w:hint="cs"/>
          <w:sz w:val="30"/>
          <w:szCs w:val="30"/>
          <w:cs/>
        </w:rPr>
        <w:t>ทั้งนี้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ให้สมาชิกปรับเงินเดือนเพิ่มขึ้นที่ไม่เป็นไปตามรอบการปรับเงินเดือนทั่วไปของสมาชิกได้</w:t>
      </w:r>
      <w:r w:rsidRPr="00631B2C">
        <w:rPr>
          <w:rFonts w:ascii="DilleniaUPC" w:hAnsi="DilleniaUPC" w:cs="DilleniaUPC"/>
          <w:sz w:val="30"/>
          <w:szCs w:val="30"/>
          <w:cs/>
        </w:rPr>
        <w:t>ในกรณีพิเศษ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/>
          <w:sz w:val="30"/>
          <w:szCs w:val="30"/>
          <w:cs/>
        </w:rPr>
        <w:t>อันเนื่องมาจาก</w:t>
      </w:r>
      <w:r w:rsidRPr="00631B2C">
        <w:rPr>
          <w:rFonts w:ascii="DilleniaUPC" w:hAnsi="DilleniaUPC" w:cs="DilleniaUPC" w:hint="cs"/>
          <w:sz w:val="30"/>
          <w:szCs w:val="30"/>
          <w:cs/>
        </w:rPr>
        <w:t>การ</w:t>
      </w:r>
      <w:r w:rsidRPr="00631B2C">
        <w:rPr>
          <w:rFonts w:ascii="DilleniaUPC" w:hAnsi="DilleniaUPC" w:cs="DilleniaUPC"/>
          <w:sz w:val="30"/>
          <w:szCs w:val="30"/>
          <w:cs/>
        </w:rPr>
        <w:t>ปรับเลื่อนต</w:t>
      </w:r>
      <w:r w:rsidRPr="00631B2C">
        <w:rPr>
          <w:rFonts w:ascii="DilleniaUPC" w:hAnsi="DilleniaUPC" w:cs="DilleniaUPC" w:hint="cs"/>
          <w:sz w:val="30"/>
          <w:szCs w:val="30"/>
          <w:cs/>
        </w:rPr>
        <w:t>ำ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แหน่ง 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หรือย้ายงานซึ่งมิได้เป็นการย้ายงานมาจากสมาชิกรายอื่น </w:t>
      </w:r>
      <w:r w:rsidRPr="00631B2C">
        <w:rPr>
          <w:rFonts w:ascii="DilleniaUPC" w:hAnsi="DilleniaUPC" w:cs="DilleniaUPC"/>
          <w:sz w:val="30"/>
          <w:szCs w:val="30"/>
          <w:cs/>
        </w:rPr>
        <w:t>โดยที่พนักงานรายดังกล่าวต้องเป็น</w:t>
      </w:r>
      <w:r w:rsidRPr="005C5B68">
        <w:rPr>
          <w:rFonts w:ascii="DilleniaUPC" w:hAnsi="DilleniaUPC" w:cs="DilleniaUPC"/>
          <w:sz w:val="30"/>
          <w:szCs w:val="30"/>
          <w:cs/>
        </w:rPr>
        <w:t>พนักงานของ</w:t>
      </w:r>
      <w:r w:rsidRPr="005C5B6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5C5B68">
        <w:rPr>
          <w:rFonts w:ascii="DilleniaUPC" w:hAnsi="DilleniaUPC" w:cs="DilleniaUPC"/>
          <w:sz w:val="30"/>
          <w:szCs w:val="30"/>
          <w:cs/>
        </w:rPr>
        <w:t>มาอย่างน้อย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 6 เดือนก่อนวันที่การปรับเงินเดือนของ</w:t>
      </w:r>
      <w:r w:rsidRPr="00631B2C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631B2C">
        <w:rPr>
          <w:rFonts w:ascii="DilleniaUPC" w:hAnsi="DilleniaUPC" w:cs="DilleniaUPC"/>
          <w:sz w:val="30"/>
          <w:szCs w:val="30"/>
          <w:cs/>
        </w:rPr>
        <w:t>มีผลบังคับ โดยให้ถือว่าการปรับเงินเดือนเพิ่มขึ้น</w:t>
      </w:r>
      <w:r w:rsidRPr="00631B2C">
        <w:rPr>
          <w:rFonts w:ascii="DilleniaUPC" w:hAnsi="DilleniaUPC" w:cs="DilleniaUPC" w:hint="cs"/>
          <w:sz w:val="30"/>
          <w:szCs w:val="30"/>
          <w:cs/>
        </w:rPr>
        <w:t>ในกรณีพิเศษ</w:t>
      </w:r>
      <w:r w:rsidRPr="00631B2C">
        <w:rPr>
          <w:rFonts w:ascii="DilleniaUPC" w:hAnsi="DilleniaUPC" w:cs="DilleniaUPC"/>
          <w:sz w:val="30"/>
          <w:szCs w:val="30"/>
          <w:cs/>
        </w:rPr>
        <w:t>ดังกล่าวเป็นการปรับ</w:t>
      </w:r>
      <w:r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Pr="00631B2C">
        <w:rPr>
          <w:rFonts w:ascii="DilleniaUPC" w:hAnsi="DilleniaUPC" w:cs="DilleniaUPC"/>
          <w:sz w:val="30"/>
          <w:szCs w:val="30"/>
          <w:cs/>
        </w:rPr>
        <w:t>ของรอบ</w:t>
      </w:r>
      <w:r w:rsidRPr="00631B2C">
        <w:rPr>
          <w:rFonts w:ascii="DilleniaUPC" w:hAnsi="DilleniaUPC" w:cs="DilleniaUPC" w:hint="cs"/>
          <w:sz w:val="30"/>
          <w:szCs w:val="30"/>
          <w:cs/>
        </w:rPr>
        <w:t>การปรับเงินเดือนทั่วไปของสมาชิก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ที่จะถึง </w:t>
      </w:r>
      <w:r w:rsidRPr="00631B2C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631B2C">
        <w:rPr>
          <w:rFonts w:ascii="DilleniaUPC" w:hAnsi="DilleniaUPC" w:cs="DilleniaUPC"/>
          <w:sz w:val="30"/>
          <w:szCs w:val="30"/>
          <w:cs/>
        </w:rPr>
        <w:t>ไม่สามารถปรับ</w:t>
      </w:r>
      <w:r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Pr="00631B2C">
        <w:rPr>
          <w:rFonts w:ascii="DilleniaUPC" w:hAnsi="DilleniaUPC" w:cs="DilleniaUPC"/>
          <w:sz w:val="30"/>
          <w:szCs w:val="30"/>
          <w:cs/>
        </w:rPr>
        <w:t>เพิ่มขึ้น</w:t>
      </w:r>
      <w:r w:rsidRPr="00631B2C">
        <w:rPr>
          <w:rFonts w:ascii="DilleniaUPC" w:hAnsi="DilleniaUPC" w:cs="DilleniaUPC" w:hint="cs"/>
          <w:sz w:val="30"/>
          <w:szCs w:val="30"/>
          <w:cs/>
        </w:rPr>
        <w:t>ให้กับพนักงานรายนั้น</w:t>
      </w:r>
      <w:r w:rsidRPr="00631B2C">
        <w:rPr>
          <w:rFonts w:ascii="DilleniaUPC" w:hAnsi="DilleniaUPC" w:cs="DilleniaUPC"/>
          <w:sz w:val="30"/>
          <w:szCs w:val="30"/>
          <w:cs/>
        </w:rPr>
        <w:t>ได้อีกในรอบการปรับ</w:t>
      </w:r>
      <w:r w:rsidRPr="00631B2C">
        <w:rPr>
          <w:rFonts w:ascii="DilleniaUPC" w:hAnsi="DilleniaUPC" w:cs="DilleniaUPC" w:hint="cs"/>
          <w:sz w:val="30"/>
          <w:szCs w:val="30"/>
          <w:cs/>
        </w:rPr>
        <w:t>เงินเดือน</w:t>
      </w:r>
      <w:r w:rsidRPr="00631B2C">
        <w:rPr>
          <w:rFonts w:ascii="DilleniaUPC" w:hAnsi="DilleniaUPC" w:cs="DilleniaUPC"/>
          <w:sz w:val="30"/>
          <w:szCs w:val="30"/>
          <w:cs/>
        </w:rPr>
        <w:t>นั้น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หมวด 2</w:t>
      </w:r>
    </w:p>
    <w:p w:rsidR="00ED729A" w:rsidRDefault="00ED729A" w:rsidP="00ED729A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การจ่ายค่าตอบแทนให้แก่ผู้แนะนำการลงทุน</w:t>
      </w:r>
    </w:p>
    <w:p w:rsidR="00ED729A" w:rsidRPr="00355FE4" w:rsidRDefault="00ED729A" w:rsidP="00ED729A">
      <w:pPr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593BF9" w:rsidRDefault="00ED729A" w:rsidP="00ED729A">
      <w:pPr>
        <w:jc w:val="thaiDistribute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Pr="00593BF9">
        <w:rPr>
          <w:rFonts w:ascii="DilleniaUPC" w:hAnsi="DilleniaUPC" w:cs="DilleniaUPC" w:hint="cs"/>
          <w:b/>
          <w:bCs/>
          <w:sz w:val="30"/>
          <w:szCs w:val="30"/>
          <w:cs/>
        </w:rPr>
        <w:t>ที่ 1 การจ่ายค่าตอบแทนตามมูลค่าการซื้อขายหลักทรัพย์</w:t>
      </w:r>
      <w:r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(</w:t>
      </w:r>
      <w:r>
        <w:rPr>
          <w:rFonts w:ascii="DilleniaUPC" w:hAnsi="DilleniaUPC" w:cs="DilleniaUPC"/>
          <w:b/>
          <w:bCs/>
          <w:sz w:val="30"/>
          <w:szCs w:val="30"/>
        </w:rPr>
        <w:t>Incentive Scheme</w:t>
      </w:r>
      <w:r>
        <w:rPr>
          <w:rFonts w:ascii="DilleniaUPC" w:hAnsi="DilleniaUPC" w:cs="DilleniaUPC"/>
          <w:b/>
          <w:bCs/>
          <w:sz w:val="30"/>
          <w:szCs w:val="30"/>
          <w:cs/>
        </w:rPr>
        <w:t>)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10 </w:t>
      </w:r>
      <w:r w:rsidRPr="00F15348">
        <w:rPr>
          <w:rFonts w:ascii="DilleniaUPC" w:hAnsi="DilleniaUPC" w:cs="DilleniaUPC" w:hint="cs"/>
          <w:sz w:val="30"/>
          <w:szCs w:val="30"/>
          <w:cs/>
        </w:rPr>
        <w:t>สมาชิก</w:t>
      </w:r>
      <w:r>
        <w:rPr>
          <w:rFonts w:ascii="DilleniaUPC" w:hAnsi="DilleniaUPC" w:cs="DilleniaUPC" w:hint="cs"/>
          <w:sz w:val="30"/>
          <w:szCs w:val="30"/>
          <w:cs/>
        </w:rPr>
        <w:t>สามารถ</w:t>
      </w:r>
      <w:r w:rsidRPr="00F15348">
        <w:rPr>
          <w:rFonts w:ascii="DilleniaUPC" w:hAnsi="DilleniaUPC" w:cs="DilleniaUPC" w:hint="cs"/>
          <w:sz w:val="30"/>
          <w:szCs w:val="30"/>
          <w:cs/>
        </w:rPr>
        <w:t>จ่าย</w:t>
      </w:r>
      <w:r>
        <w:rPr>
          <w:rFonts w:ascii="DilleniaUPC" w:hAnsi="DilleniaUPC" w:cs="DilleniaUPC" w:hint="cs"/>
          <w:sz w:val="30"/>
          <w:szCs w:val="30"/>
          <w:cs/>
        </w:rPr>
        <w:t>ค่าตอบแทนรวมทั้งหมดตามข้อ 4 ให้แก่ผู้แนะนำการลงทุนได้ไม่เกิน</w:t>
      </w:r>
      <w:r w:rsidRPr="00436C4E">
        <w:rPr>
          <w:rFonts w:ascii="DilleniaUPC" w:hAnsi="DilleniaUPC" w:cs="DilleniaUPC"/>
          <w:sz w:val="30"/>
          <w:szCs w:val="30"/>
          <w:cs/>
        </w:rPr>
        <w:t>ค่าตอบแทน</w:t>
      </w:r>
      <w:r w:rsidRPr="00436C4E">
        <w:rPr>
          <w:rFonts w:ascii="DilleniaUPC" w:hAnsi="DilleniaUPC" w:cs="DilleniaUPC" w:hint="cs"/>
          <w:sz w:val="30"/>
          <w:szCs w:val="30"/>
          <w:cs/>
        </w:rPr>
        <w:t>ตาม</w:t>
      </w:r>
      <w:r w:rsidRPr="00436C4E">
        <w:rPr>
          <w:rFonts w:ascii="DilleniaUPC" w:hAnsi="DilleniaUPC" w:cs="DilleniaUPC"/>
          <w:sz w:val="30"/>
          <w:szCs w:val="30"/>
          <w:cs/>
        </w:rPr>
        <w:t>มูลค่าการซื้อขายหลักทรัพย์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>ในอัตราไม่เกินร้อยละ 27.5 ของรายได้</w:t>
      </w:r>
      <w:r w:rsidRPr="00A35514">
        <w:rPr>
          <w:rFonts w:ascii="DilleniaUPC" w:hAnsi="DilleniaUPC" w:cs="DilleniaUPC" w:hint="cs"/>
          <w:sz w:val="30"/>
          <w:szCs w:val="30"/>
          <w:cs/>
        </w:rPr>
        <w:t>ค่าธรรมเนียม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14688">
        <w:rPr>
          <w:rFonts w:ascii="DilleniaUPC" w:hAnsi="DilleniaUPC" w:cs="DilleniaUPC" w:hint="cs"/>
          <w:sz w:val="30"/>
          <w:szCs w:val="30"/>
          <w:cs/>
        </w:rPr>
        <w:t>และ</w:t>
      </w:r>
      <w:r>
        <w:rPr>
          <w:rFonts w:ascii="DilleniaUPC" w:hAnsi="DilleniaUPC" w:cs="DilleniaUPC" w:hint="cs"/>
          <w:sz w:val="30"/>
          <w:szCs w:val="30"/>
          <w:cs/>
        </w:rPr>
        <w:t>อัตราไม่เกิน</w:t>
      </w:r>
      <w:r w:rsidRPr="00914688">
        <w:rPr>
          <w:rFonts w:ascii="DilleniaUPC" w:hAnsi="DilleniaUPC" w:cs="DilleniaUPC" w:hint="cs"/>
          <w:sz w:val="30"/>
          <w:szCs w:val="30"/>
          <w:cs/>
        </w:rPr>
        <w:t xml:space="preserve">ร้อยละ </w:t>
      </w:r>
      <w:r>
        <w:rPr>
          <w:rFonts w:ascii="DilleniaUPC" w:hAnsi="DilleniaUPC" w:cs="DilleniaUPC" w:hint="cs"/>
          <w:sz w:val="30"/>
          <w:szCs w:val="30"/>
          <w:cs/>
        </w:rPr>
        <w:t>13.75 ของรายได้</w:t>
      </w:r>
      <w:r w:rsidRPr="00A35514">
        <w:rPr>
          <w:rFonts w:ascii="DilleniaUPC" w:hAnsi="DilleniaUPC" w:cs="DilleniaUPC" w:hint="cs"/>
          <w:sz w:val="30"/>
          <w:szCs w:val="30"/>
          <w:cs/>
        </w:rPr>
        <w:t>ค่าธรรมเนียมผ่านระบบออนไลน์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F305B1" w:rsidRDefault="007E4BF8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lastRenderedPageBreak/>
        <w:footnoteReference w:id="6"/>
      </w:r>
      <w:r w:rsidR="00ED729A">
        <w:rPr>
          <w:rFonts w:ascii="DilleniaUPC" w:hAnsi="DilleniaUPC" w:cs="DilleniaUPC" w:hint="cs"/>
          <w:sz w:val="30"/>
          <w:szCs w:val="30"/>
          <w:cs/>
        </w:rPr>
        <w:t>ยกเว้น</w:t>
      </w:r>
      <w:r w:rsidR="00ED729A" w:rsidRPr="00F305B1">
        <w:rPr>
          <w:rFonts w:ascii="DilleniaUPC" w:hAnsi="DilleniaUPC" w:cs="DilleniaUPC"/>
          <w:sz w:val="30"/>
          <w:szCs w:val="30"/>
          <w:cs/>
        </w:rPr>
        <w:t>ในกรณีที่ค่าตอบแทนที่จ่ายตามมูลค่าการซื้อขาย</w:t>
      </w:r>
      <w:r w:rsidR="00ED729A">
        <w:rPr>
          <w:rFonts w:ascii="DilleniaUPC" w:hAnsi="DilleniaUPC" w:cs="DilleniaUPC" w:hint="cs"/>
          <w:sz w:val="30"/>
          <w:szCs w:val="30"/>
          <w:cs/>
        </w:rPr>
        <w:t xml:space="preserve">หลักทรัพย์ </w:t>
      </w:r>
      <w:r w:rsidR="00ED729A" w:rsidRPr="00F305B1">
        <w:rPr>
          <w:rFonts w:ascii="DilleniaUPC" w:hAnsi="DilleniaUPC" w:cs="DilleniaUPC"/>
          <w:sz w:val="30"/>
          <w:szCs w:val="30"/>
          <w:cs/>
        </w:rPr>
        <w:t>ที่ผู้แนะนำการลงทุนทำได้ในแต่ละเดือนมีจำนวนต่ำกว่าเงินเดือนประจำที่ผู้แนะนำการลงทุนได้รับ ให้สมาชิกจ่ายค่าตอบแทนตามมูลค่าการซื้อขายหลักทรัพย์ แต่ถ้า</w:t>
      </w:r>
      <w:r w:rsidR="00ED729A" w:rsidRPr="00B24C74">
        <w:rPr>
          <w:rFonts w:ascii="DilleniaUPC" w:hAnsi="DilleniaUPC" w:cs="DilleniaUPC"/>
          <w:spacing w:val="-2"/>
          <w:sz w:val="30"/>
          <w:szCs w:val="30"/>
          <w:cs/>
        </w:rPr>
        <w:t>ค่าตอบแทน</w:t>
      </w:r>
      <w:r w:rsidR="00ED729A" w:rsidRPr="00B24C74">
        <w:rPr>
          <w:rFonts w:ascii="DilleniaUPC" w:hAnsi="DilleniaUPC" w:cs="DilleniaUPC" w:hint="cs"/>
          <w:spacing w:val="-2"/>
          <w:sz w:val="30"/>
          <w:szCs w:val="30"/>
          <w:cs/>
        </w:rPr>
        <w:t>ตาม</w:t>
      </w:r>
      <w:r w:rsidR="00ED729A" w:rsidRPr="00B24C74">
        <w:rPr>
          <w:rFonts w:ascii="DilleniaUPC" w:hAnsi="DilleniaUPC" w:cs="DilleniaUPC"/>
          <w:spacing w:val="-2"/>
          <w:sz w:val="30"/>
          <w:szCs w:val="30"/>
          <w:cs/>
        </w:rPr>
        <w:t xml:space="preserve">มูลค่าการซื้อขายหลักทรัพย์มีค่าน้อยกว่า </w:t>
      </w:r>
      <w:r w:rsidR="00ED729A" w:rsidRPr="00B24C74">
        <w:rPr>
          <w:rFonts w:ascii="DilleniaUPC" w:hAnsi="DilleniaUPC" w:cs="DilleniaUPC" w:hint="cs"/>
          <w:spacing w:val="-2"/>
          <w:sz w:val="30"/>
          <w:szCs w:val="30"/>
          <w:cs/>
        </w:rPr>
        <w:t>1</w:t>
      </w:r>
      <w:r>
        <w:rPr>
          <w:rFonts w:ascii="DilleniaUPC" w:hAnsi="DilleniaUPC" w:cs="DilleniaUPC" w:hint="cs"/>
          <w:spacing w:val="-2"/>
          <w:sz w:val="30"/>
          <w:szCs w:val="30"/>
          <w:cs/>
        </w:rPr>
        <w:t>8</w:t>
      </w:r>
      <w:r w:rsidR="00ED729A" w:rsidRPr="00B24C74">
        <w:rPr>
          <w:rFonts w:ascii="DilleniaUPC" w:hAnsi="DilleniaUPC" w:cs="DilleniaUPC" w:hint="cs"/>
          <w:spacing w:val="-2"/>
          <w:sz w:val="30"/>
          <w:szCs w:val="30"/>
          <w:cs/>
        </w:rPr>
        <w:t>,000 บาท สมาชิก</w:t>
      </w:r>
      <w:r>
        <w:rPr>
          <w:rFonts w:ascii="DilleniaUPC" w:hAnsi="DilleniaUPC" w:cs="DilleniaUPC" w:hint="cs"/>
          <w:spacing w:val="-2"/>
          <w:sz w:val="30"/>
          <w:szCs w:val="30"/>
          <w:cs/>
        </w:rPr>
        <w:t>สามารถจ่ายค่าตอบแทนได้ไม่เกิน 18</w:t>
      </w:r>
      <w:r w:rsidR="00ED729A" w:rsidRPr="00B24C74">
        <w:rPr>
          <w:rFonts w:ascii="DilleniaUPC" w:hAnsi="DilleniaUPC" w:cs="DilleniaUPC" w:hint="cs"/>
          <w:spacing w:val="-2"/>
          <w:sz w:val="30"/>
          <w:szCs w:val="30"/>
          <w:cs/>
        </w:rPr>
        <w:t>,000 บาท</w:t>
      </w:r>
      <w:r w:rsidR="00ED729A" w:rsidRPr="00F305B1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11 </w:t>
      </w:r>
      <w:r w:rsidR="00156F72">
        <w:rPr>
          <w:rStyle w:val="FootnoteReference"/>
          <w:rFonts w:ascii="DilleniaUPC" w:hAnsi="DilleniaUPC" w:cs="DilleniaUPC"/>
          <w:cs/>
        </w:rPr>
        <w:footnoteReference w:id="7"/>
      </w:r>
      <w:r w:rsidRPr="00014E5D">
        <w:rPr>
          <w:rFonts w:ascii="DilleniaUPC" w:hAnsi="DilleniaUPC" w:cs="DilleniaUPC"/>
          <w:sz w:val="30"/>
          <w:szCs w:val="30"/>
          <w:cs/>
        </w:rPr>
        <w:t>สมาชิกต้องจ่ายค่าตอบแทนที่อยู่ในรูปของเงินเดือนประจำเริ่มต้น</w:t>
      </w:r>
      <w:r w:rsidRPr="00631B2C">
        <w:rPr>
          <w:rFonts w:ascii="DilleniaUPC" w:hAnsi="DilleniaUPC" w:cs="DilleniaUPC" w:hint="cs"/>
          <w:sz w:val="30"/>
          <w:szCs w:val="30"/>
          <w:cs/>
        </w:rPr>
        <w:t>สำหรับพนักงานใหม่</w:t>
      </w:r>
      <w:r w:rsidR="00156F72">
        <w:rPr>
          <w:rFonts w:ascii="DilleniaUPC" w:hAnsi="DilleniaUPC" w:cs="DilleniaUPC"/>
          <w:sz w:val="30"/>
          <w:szCs w:val="30"/>
          <w:cs/>
        </w:rPr>
        <w:t>ในจำนวนไม่เกินกว่า 1</w:t>
      </w:r>
      <w:r w:rsidR="00156F72">
        <w:rPr>
          <w:rFonts w:ascii="DilleniaUPC" w:hAnsi="DilleniaUPC" w:cs="DilleniaUPC" w:hint="cs"/>
          <w:sz w:val="30"/>
          <w:szCs w:val="30"/>
          <w:cs/>
        </w:rPr>
        <w:t>8</w:t>
      </w:r>
      <w:r w:rsidRPr="00014E5D">
        <w:rPr>
          <w:rFonts w:ascii="DilleniaUPC" w:hAnsi="DilleniaUPC" w:cs="DilleniaUPC"/>
          <w:sz w:val="30"/>
          <w:szCs w:val="30"/>
          <w:cs/>
        </w:rPr>
        <w:t>,000 บาทต่อเดือน ยกเว้นในกรณีที่สมาชิกประสงค์รับผู้แนะนำการลงทุนจาก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014E5D">
        <w:rPr>
          <w:rFonts w:ascii="DilleniaUPC" w:hAnsi="DilleniaUPC" w:cs="DilleniaUPC"/>
          <w:sz w:val="30"/>
          <w:szCs w:val="30"/>
          <w:cs/>
        </w:rPr>
        <w:t>อื่นเพื่อมาปฏิบัติงาน ให้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014E5D">
        <w:rPr>
          <w:rFonts w:ascii="DilleniaUPC" w:hAnsi="DilleniaUPC" w:cs="DilleniaUPC"/>
          <w:sz w:val="30"/>
          <w:szCs w:val="30"/>
          <w:cs/>
        </w:rPr>
        <w:t>จ่ายค่าตอบแทนเป็นเงินเดือน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014E5D">
        <w:rPr>
          <w:rFonts w:ascii="DilleniaUPC" w:hAnsi="DilleniaUPC" w:cs="DilleniaUPC"/>
          <w:sz w:val="30"/>
          <w:szCs w:val="30"/>
          <w:cs/>
        </w:rPr>
        <w:t>ในอัตราไม่เกินเงินเดือนเดิม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014E5D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12 </w:t>
      </w:r>
      <w:r w:rsidRPr="00014E5D">
        <w:rPr>
          <w:rFonts w:ascii="DilleniaUPC" w:hAnsi="DilleniaUPC" w:cs="DilleniaUPC"/>
          <w:sz w:val="30"/>
          <w:szCs w:val="30"/>
          <w:cs/>
        </w:rPr>
        <w:t>สมาชิกอาจจ่ายค่าตอบแทนในรูปเงินเดือนประจำในจำนวนไม่เกินร้อยละ 50 ของค่าตอบแทนที่จ่ายตามมูลค่าการซื้อขาย</w:t>
      </w:r>
      <w:r>
        <w:rPr>
          <w:rFonts w:ascii="DilleniaUPC" w:hAnsi="DilleniaUPC" w:cs="DilleniaUPC" w:hint="cs"/>
          <w:sz w:val="30"/>
          <w:szCs w:val="30"/>
          <w:cs/>
        </w:rPr>
        <w:t>หลักทรัพย์เฉลี่ย</w:t>
      </w:r>
      <w:r w:rsidRPr="00014E5D">
        <w:rPr>
          <w:rFonts w:ascii="DilleniaUPC" w:hAnsi="DilleniaUPC" w:cs="DilleniaUPC"/>
          <w:sz w:val="30"/>
          <w:szCs w:val="30"/>
          <w:cs/>
        </w:rPr>
        <w:t>ย้อนหลัง 6 เดือน ที่ผู้แนะนำการลงทุนรายนั้นทำได้ตาม</w:t>
      </w:r>
      <w:r>
        <w:rPr>
          <w:rFonts w:ascii="DilleniaUPC" w:hAnsi="DilleniaUPC" w:cs="DilleniaUPC" w:hint="cs"/>
          <w:sz w:val="30"/>
          <w:szCs w:val="30"/>
          <w:cs/>
        </w:rPr>
        <w:t>หลักเกณฑ์</w:t>
      </w:r>
      <w:r w:rsidRPr="00014E5D">
        <w:rPr>
          <w:rFonts w:ascii="DilleniaUPC" w:hAnsi="DilleniaUPC" w:cs="DilleniaUPC"/>
          <w:sz w:val="30"/>
          <w:szCs w:val="30"/>
          <w:cs/>
        </w:rPr>
        <w:t xml:space="preserve"> ดังนี้</w:t>
      </w:r>
    </w:p>
    <w:p w:rsidR="00ED729A" w:rsidRPr="00014E5D" w:rsidRDefault="00ED729A" w:rsidP="00ED729A">
      <w:pPr>
        <w:numPr>
          <w:ilvl w:val="1"/>
          <w:numId w:val="6"/>
        </w:numPr>
        <w:tabs>
          <w:tab w:val="clear" w:pos="1440"/>
          <w:tab w:val="num" w:pos="1890"/>
        </w:tabs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014E5D">
        <w:rPr>
          <w:rFonts w:ascii="DilleniaUPC" w:hAnsi="DilleniaUPC" w:cs="DilleniaUPC"/>
          <w:sz w:val="30"/>
          <w:szCs w:val="30"/>
          <w:cs/>
        </w:rPr>
        <w:t>ผู้แนะนำการลงทุนได้ปฏิบัติหน้าที่เป็นนายหน้าหรือตัวแทนซื้อขายหลักทรัพย์ให้แก่</w:t>
      </w:r>
      <w:r>
        <w:rPr>
          <w:rFonts w:ascii="DilleniaUPC" w:hAnsi="DilleniaUPC" w:cs="DilleniaUPC" w:hint="cs"/>
          <w:sz w:val="30"/>
          <w:szCs w:val="30"/>
          <w:cs/>
        </w:rPr>
        <w:t>ส</w:t>
      </w:r>
      <w:r w:rsidRPr="00014E5D">
        <w:rPr>
          <w:rFonts w:ascii="DilleniaUPC" w:hAnsi="DilleniaUPC" w:cs="DilleniaUPC"/>
          <w:sz w:val="30"/>
          <w:szCs w:val="30"/>
          <w:cs/>
        </w:rPr>
        <w:t xml:space="preserve">มาชิกนั้นมาแล้วเป็นเวลาไม่น้อยกว่า 6 เดือน </w:t>
      </w:r>
    </w:p>
    <w:p w:rsidR="00ED729A" w:rsidRPr="00014E5D" w:rsidRDefault="00ED729A" w:rsidP="00ED729A">
      <w:pPr>
        <w:numPr>
          <w:ilvl w:val="1"/>
          <w:numId w:val="6"/>
        </w:numPr>
        <w:tabs>
          <w:tab w:val="clear" w:pos="1440"/>
          <w:tab w:val="num" w:pos="1890"/>
        </w:tabs>
        <w:ind w:left="1890"/>
        <w:jc w:val="thaiDistribute"/>
        <w:rPr>
          <w:rFonts w:ascii="DilleniaUPC" w:hAnsi="DilleniaUPC" w:cs="DilleniaUPC"/>
          <w:sz w:val="30"/>
          <w:szCs w:val="30"/>
        </w:rPr>
      </w:pPr>
      <w:r w:rsidRPr="00014E5D">
        <w:rPr>
          <w:rFonts w:ascii="DilleniaUPC" w:hAnsi="DilleniaUPC" w:cs="DilleniaUPC"/>
          <w:sz w:val="30"/>
          <w:szCs w:val="30"/>
          <w:cs/>
        </w:rPr>
        <w:t>การปรับเงินเดือนประ</w:t>
      </w:r>
      <w:r>
        <w:rPr>
          <w:rFonts w:ascii="DilleniaUPC" w:hAnsi="DilleniaUPC" w:cs="DilleniaUPC"/>
          <w:sz w:val="30"/>
          <w:szCs w:val="30"/>
          <w:cs/>
        </w:rPr>
        <w:t>จำ</w:t>
      </w:r>
      <w:r>
        <w:rPr>
          <w:rFonts w:ascii="DilleniaUPC" w:hAnsi="DilleniaUPC" w:cs="DilleniaUPC" w:hint="cs"/>
          <w:sz w:val="30"/>
          <w:szCs w:val="30"/>
          <w:cs/>
        </w:rPr>
        <w:t>ให้เป็นไปตามข้อ 9</w:t>
      </w:r>
    </w:p>
    <w:p w:rsidR="00ED729A" w:rsidRPr="00355FE4" w:rsidRDefault="00ED729A" w:rsidP="00ED729A">
      <w:pPr>
        <w:ind w:left="189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593BF9" w:rsidRDefault="00ED729A" w:rsidP="00ED729A">
      <w:pPr>
        <w:jc w:val="thaiDistribute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แบบที่ 2</w:t>
      </w:r>
      <w:r w:rsidRPr="00593BF9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การจ่าย</w:t>
      </w:r>
      <w:r w:rsidRPr="00D1755A">
        <w:rPr>
          <w:rFonts w:ascii="DilleniaUPC" w:hAnsi="DilleniaUPC" w:cs="DilleniaUPC"/>
          <w:b/>
          <w:bCs/>
          <w:sz w:val="30"/>
          <w:szCs w:val="30"/>
          <w:cs/>
        </w:rPr>
        <w:t>ค่าตอบแทนที่จ่ายคงที่เป็นรายเดือนในรูปของเงินเดือนประจำ (</w:t>
      </w:r>
      <w:r w:rsidRPr="00D1755A">
        <w:rPr>
          <w:rFonts w:ascii="DilleniaUPC" w:hAnsi="DilleniaUPC" w:cs="DilleniaUPC"/>
          <w:b/>
          <w:bCs/>
          <w:sz w:val="30"/>
          <w:szCs w:val="30"/>
        </w:rPr>
        <w:t>Salary Based</w:t>
      </w:r>
      <w:r>
        <w:rPr>
          <w:rFonts w:ascii="DilleniaUPC" w:hAnsi="DilleniaUPC" w:cs="DilleniaUPC" w:hint="cs"/>
          <w:b/>
          <w:bCs/>
          <w:sz w:val="30"/>
          <w:szCs w:val="30"/>
          <w:cs/>
        </w:rPr>
        <w:t>)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D1755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13 </w:t>
      </w:r>
      <w:r w:rsidRPr="00D1755A">
        <w:rPr>
          <w:rFonts w:ascii="DilleniaUPC" w:hAnsi="DilleniaUPC" w:cs="DilleniaUPC"/>
          <w:sz w:val="30"/>
          <w:szCs w:val="30"/>
          <w:cs/>
        </w:rPr>
        <w:t>สมาชิกอาจจ่ายค่าตอบแทน</w:t>
      </w:r>
      <w:r>
        <w:rPr>
          <w:rFonts w:ascii="DilleniaUPC" w:hAnsi="DilleniaUPC" w:cs="DilleniaUPC" w:hint="cs"/>
          <w:sz w:val="30"/>
          <w:szCs w:val="30"/>
          <w:cs/>
        </w:rPr>
        <w:t>ในรูปของเงินเดือนประจำ</w:t>
      </w:r>
      <w:r w:rsidRPr="00D1755A">
        <w:rPr>
          <w:rFonts w:ascii="DilleniaUPC" w:hAnsi="DilleniaUPC" w:cs="DilleniaUPC"/>
          <w:sz w:val="30"/>
          <w:szCs w:val="30"/>
          <w:cs/>
        </w:rPr>
        <w:t>ได้ตามหลักเกณฑ์ของสมาชิก ยกเว้นในกรณีสมาชิกรับผู้แนะนำการลงทุนมาจากสมาชิกรายอื่นเพื่อมาปฏิบัติงาน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D1755A">
        <w:rPr>
          <w:rFonts w:ascii="DilleniaUPC" w:hAnsi="DilleniaUPC" w:cs="DilleniaUPC"/>
          <w:sz w:val="30"/>
          <w:szCs w:val="30"/>
          <w:cs/>
        </w:rPr>
        <w:t>ให้สมาชิกจ่ายค่าตอบแทนเป็นเงินเดือน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D1755A">
        <w:rPr>
          <w:rFonts w:ascii="DilleniaUPC" w:hAnsi="DilleniaUPC" w:cs="DilleniaUPC"/>
          <w:sz w:val="30"/>
          <w:szCs w:val="30"/>
          <w:cs/>
        </w:rPr>
        <w:t>ในอัตราไม่เกิน 1.1 เท่าของเงินเดือนเดิม หรือไม่เกินกว่า 25,000 บาทต่อเดือน</w:t>
      </w:r>
    </w:p>
    <w:p w:rsidR="00ED729A" w:rsidRPr="00157736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D1755A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D1755A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/>
          <w:sz w:val="30"/>
          <w:szCs w:val="30"/>
          <w:cs/>
        </w:rPr>
        <w:t>และ</w:t>
      </w:r>
      <w:r>
        <w:rPr>
          <w:rFonts w:ascii="DilleniaUPC" w:hAnsi="DilleniaUPC" w:cs="DilleniaUPC" w:hint="cs"/>
          <w:sz w:val="30"/>
          <w:szCs w:val="30"/>
          <w:cs/>
        </w:rPr>
        <w:t xml:space="preserve">ต้องให้เป็นไปตามข้อ 9 </w:t>
      </w:r>
      <w:r w:rsidRPr="00D1755A">
        <w:rPr>
          <w:rFonts w:ascii="DilleniaUPC" w:hAnsi="DilleniaUPC" w:cs="DilleniaUPC"/>
          <w:sz w:val="30"/>
          <w:szCs w:val="30"/>
          <w:cs/>
        </w:rPr>
        <w:t>โดย</w:t>
      </w:r>
      <w:r>
        <w:rPr>
          <w:rFonts w:ascii="DilleniaUPC" w:hAnsi="DilleniaUPC" w:cs="DilleniaUPC" w:hint="cs"/>
          <w:sz w:val="30"/>
          <w:szCs w:val="30"/>
          <w:cs/>
        </w:rPr>
        <w:br/>
      </w:r>
      <w:r w:rsidRPr="00D1755A">
        <w:rPr>
          <w:rFonts w:ascii="DilleniaUPC" w:hAnsi="DilleniaUPC" w:cs="DilleniaUPC"/>
          <w:sz w:val="30"/>
          <w:szCs w:val="30"/>
          <w:cs/>
        </w:rPr>
        <w:t>ไม่ควรเกินกึ่งหนึ่งของร้อยละ 25 ของ</w:t>
      </w:r>
      <w:r>
        <w:rPr>
          <w:rFonts w:ascii="DilleniaUPC" w:hAnsi="DilleniaUPC" w:cs="DilleniaUPC" w:hint="cs"/>
          <w:sz w:val="30"/>
          <w:szCs w:val="30"/>
          <w:cs/>
        </w:rPr>
        <w:t>รายได้ค่าธรรมเนียมและร้อยละ 13.75 ของรายได้ค่าธรรมเนียมผ่านระบบออนไลน์</w:t>
      </w:r>
      <w:r w:rsidRPr="00772649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เฉลี่ย</w:t>
      </w:r>
      <w:r>
        <w:rPr>
          <w:rFonts w:ascii="DilleniaUPC" w:hAnsi="DilleniaUPC" w:cs="DilleniaUPC"/>
          <w:sz w:val="30"/>
          <w:szCs w:val="30"/>
          <w:cs/>
        </w:rPr>
        <w:t xml:space="preserve">ย้อนหลัง 6 เดือน 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14 </w:t>
      </w:r>
      <w:r w:rsidRPr="00D1755A">
        <w:rPr>
          <w:rFonts w:ascii="DilleniaUPC" w:hAnsi="DilleniaUPC" w:cs="DilleniaUPC"/>
          <w:sz w:val="30"/>
          <w:szCs w:val="30"/>
          <w:cs/>
        </w:rPr>
        <w:t>สมาชิกอาจจ่ายโบนัส</w:t>
      </w:r>
      <w:r>
        <w:rPr>
          <w:rFonts w:ascii="DilleniaUPC" w:hAnsi="DilleniaUPC" w:cs="DilleniaUPC" w:hint="cs"/>
          <w:sz w:val="30"/>
          <w:szCs w:val="30"/>
          <w:cs/>
        </w:rPr>
        <w:t>ให้</w:t>
      </w:r>
      <w:r w:rsidRPr="00D1755A">
        <w:rPr>
          <w:rFonts w:ascii="DilleniaUPC" w:hAnsi="DilleniaUPC" w:cs="DilleniaUPC"/>
          <w:sz w:val="30"/>
          <w:szCs w:val="30"/>
          <w:cs/>
        </w:rPr>
        <w:t>แก่ผู้แนะนำการลงทุน</w:t>
      </w:r>
      <w:r>
        <w:rPr>
          <w:rFonts w:ascii="DilleniaUPC" w:hAnsi="DilleniaUPC" w:cs="DilleniaUPC" w:hint="cs"/>
          <w:sz w:val="30"/>
          <w:szCs w:val="30"/>
          <w:cs/>
        </w:rPr>
        <w:t>ได้</w:t>
      </w:r>
      <w:r w:rsidRPr="00E100F6">
        <w:rPr>
          <w:rFonts w:ascii="DilleniaUPC" w:hAnsi="DilleniaUPC" w:cs="DilleniaUPC"/>
          <w:sz w:val="30"/>
          <w:szCs w:val="30"/>
          <w:cs/>
        </w:rPr>
        <w:t>ตามหลักเกณฑ์อย่างใดอย่างหนึ่งต่อไปนี้</w:t>
      </w:r>
    </w:p>
    <w:p w:rsidR="00ED729A" w:rsidRDefault="00ED729A" w:rsidP="00ED729A">
      <w:pPr>
        <w:numPr>
          <w:ilvl w:val="0"/>
          <w:numId w:val="11"/>
        </w:numPr>
        <w:rPr>
          <w:rFonts w:ascii="DilleniaUPC" w:hAnsi="DilleniaUPC" w:cs="DilleniaUPC"/>
          <w:sz w:val="30"/>
          <w:szCs w:val="30"/>
        </w:rPr>
      </w:pPr>
      <w:r w:rsidRPr="008A3D4B">
        <w:rPr>
          <w:rFonts w:ascii="DilleniaUPC" w:hAnsi="DilleniaUPC" w:cs="DilleniaUPC"/>
          <w:sz w:val="30"/>
          <w:szCs w:val="30"/>
          <w:cs/>
        </w:rPr>
        <w:t>จ่ายโบนัสในอัตราไม่เกินค่าเฉลี่ยของโบนัสประจำปีตามที่สมาชิกประกาศจ่ายเป็นการทั่วไป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E100F6" w:rsidRDefault="00ED729A" w:rsidP="00ED729A">
      <w:pPr>
        <w:numPr>
          <w:ilvl w:val="0"/>
          <w:numId w:val="11"/>
        </w:numPr>
        <w:jc w:val="thaiDistribute"/>
        <w:rPr>
          <w:rFonts w:ascii="DilleniaUPC" w:hAnsi="DilleniaUPC" w:cs="DilleniaUPC"/>
          <w:sz w:val="30"/>
          <w:szCs w:val="30"/>
        </w:rPr>
      </w:pPr>
      <w:r w:rsidRPr="00E100F6">
        <w:rPr>
          <w:rFonts w:ascii="DilleniaUPC" w:hAnsi="DilleniaUPC" w:cs="DilleniaUPC" w:hint="cs"/>
          <w:sz w:val="30"/>
          <w:szCs w:val="30"/>
          <w:cs/>
        </w:rPr>
        <w:t>จ่ายโบนัสซึ่งทำให้ค่าตอบแทนรวมทั้งหมดตามข้อ 4 ที่</w:t>
      </w:r>
      <w:r w:rsidRPr="00E100F6">
        <w:rPr>
          <w:rFonts w:ascii="DilleniaUPC" w:hAnsi="DilleniaUPC" w:cs="DilleniaUPC"/>
          <w:sz w:val="30"/>
          <w:szCs w:val="30"/>
          <w:cs/>
        </w:rPr>
        <w:t>ให้แก่ผู้แนะนำการลงทุนไม่เกินค่าตอบแทนตามมูลค่าการซื้อขายหลักทรัพย์ในอัตราร้อยละ 25 ของรายได้ค่าธรรมเนียม และอัตราร้อยละ 13.75 ของรายได้ค่าธรรมเนียมผ่านระบบออนไลน์</w:t>
      </w:r>
      <w:r w:rsidRPr="00E100F6">
        <w:rPr>
          <w:rFonts w:ascii="DilleniaUPC" w:hAnsi="DilleniaUPC" w:cs="DilleniaUPC" w:hint="cs"/>
          <w:sz w:val="30"/>
          <w:szCs w:val="30"/>
          <w:cs/>
        </w:rPr>
        <w:t>โดยต้องปฏิบัติให้เป็นไปตามข้อ 8</w:t>
      </w:r>
      <w:r w:rsidRPr="00E100F6" w:rsidDel="008A3D4B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rPr>
          <w:rFonts w:ascii="DilleniaUPC" w:hAnsi="DilleniaUPC" w:cs="DilleniaUPC"/>
          <w:b/>
          <w:bCs/>
          <w:sz w:val="26"/>
          <w:szCs w:val="26"/>
        </w:rPr>
      </w:pPr>
    </w:p>
    <w:p w:rsidR="00BD5373" w:rsidRDefault="00BD5373">
      <w:pPr>
        <w:spacing w:after="200" w:line="276" w:lineRule="auto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/>
          <w:b/>
          <w:bCs/>
          <w:sz w:val="30"/>
          <w:szCs w:val="30"/>
          <w:cs/>
        </w:rPr>
        <w:br w:type="page"/>
      </w:r>
    </w:p>
    <w:p w:rsidR="00ED729A" w:rsidRDefault="00ED729A" w:rsidP="00ED729A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lastRenderedPageBreak/>
        <w:t>หมวด 3</w:t>
      </w:r>
    </w:p>
    <w:p w:rsidR="00ED729A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การจ่ายค่าตอบแทนให้แก่ผู้จัดการสาขา และหัวหน้าทีมการตลาด</w:t>
      </w:r>
    </w:p>
    <w:p w:rsidR="00ED729A" w:rsidRPr="00355FE4" w:rsidRDefault="00ED729A" w:rsidP="00ED729A">
      <w:pPr>
        <w:ind w:right="-334"/>
        <w:jc w:val="thaiDistribute"/>
        <w:rPr>
          <w:rFonts w:ascii="DilleniaUPC" w:hAnsi="DilleniaUPC" w:cs="DilleniaUPC"/>
          <w:b/>
          <w:bCs/>
          <w:sz w:val="26"/>
          <w:szCs w:val="26"/>
        </w:rPr>
      </w:pPr>
    </w:p>
    <w:p w:rsidR="00ED729A" w:rsidRDefault="00ED729A" w:rsidP="00ED729A">
      <w:pPr>
        <w:ind w:right="-334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Pr="00593BF9">
        <w:rPr>
          <w:rFonts w:ascii="DilleniaUPC" w:hAnsi="DilleniaUPC" w:cs="DilleniaUPC" w:hint="cs"/>
          <w:b/>
          <w:bCs/>
          <w:sz w:val="30"/>
          <w:szCs w:val="30"/>
          <w:cs/>
        </w:rPr>
        <w:t>ที่ 1 การจ่าย</w:t>
      </w:r>
      <w:r w:rsidRPr="001A06B3">
        <w:rPr>
          <w:rFonts w:ascii="DilleniaUPC" w:hAnsi="DilleniaUPC" w:cs="DilleniaUPC" w:hint="cs"/>
          <w:b/>
          <w:bCs/>
          <w:sz w:val="30"/>
          <w:szCs w:val="30"/>
          <w:cs/>
        </w:rPr>
        <w:t>ค่าตอบแทนที่จ่ายตามมูลค่าการซื้อขายหลักทรัพย์ (</w:t>
      </w:r>
      <w:r w:rsidRPr="001A06B3">
        <w:rPr>
          <w:rFonts w:ascii="DilleniaUPC" w:hAnsi="DilleniaUPC" w:cs="DilleniaUPC"/>
          <w:b/>
          <w:bCs/>
          <w:sz w:val="30"/>
          <w:szCs w:val="30"/>
        </w:rPr>
        <w:t>Incentive Scheme 1</w:t>
      </w:r>
      <w:r w:rsidRPr="001A06B3">
        <w:rPr>
          <w:rFonts w:ascii="DilleniaUPC" w:hAnsi="DilleniaUPC" w:cs="DilleniaUPC"/>
          <w:b/>
          <w:bCs/>
          <w:sz w:val="30"/>
          <w:szCs w:val="30"/>
          <w:cs/>
        </w:rPr>
        <w:t>)</w:t>
      </w:r>
    </w:p>
    <w:p w:rsidR="00ED729A" w:rsidRPr="00BD5373" w:rsidRDefault="00ED729A" w:rsidP="00ED729A">
      <w:pPr>
        <w:ind w:firstLine="720"/>
        <w:rPr>
          <w:rFonts w:ascii="DilleniaUPC" w:hAnsi="DilleniaUPC" w:cs="DilleniaUPC"/>
          <w:sz w:val="26"/>
          <w:szCs w:val="26"/>
        </w:rPr>
      </w:pPr>
    </w:p>
    <w:p w:rsidR="00ED729A" w:rsidRPr="00083D3B" w:rsidRDefault="00ED729A" w:rsidP="00ED729A">
      <w:pPr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B2D87">
        <w:rPr>
          <w:rFonts w:ascii="DilleniaUPC" w:hAnsi="DilleniaUPC" w:cs="DilleniaUPC"/>
          <w:sz w:val="30"/>
          <w:szCs w:val="30"/>
          <w:cs/>
        </w:rPr>
        <w:t>ข้อ 1</w:t>
      </w:r>
      <w:r>
        <w:rPr>
          <w:rFonts w:ascii="DilleniaUPC" w:hAnsi="DilleniaUPC" w:cs="DilleniaUPC" w:hint="cs"/>
          <w:sz w:val="30"/>
          <w:szCs w:val="30"/>
          <w:cs/>
        </w:rPr>
        <w:t>5</w:t>
      </w:r>
      <w:r w:rsidRPr="000B2D87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สมาชิกอาจจ่ายโบนัส</w:t>
      </w:r>
      <w:r w:rsidRPr="00737EA7">
        <w:rPr>
          <w:rFonts w:ascii="DilleniaUPC" w:hAnsi="DilleniaUPC" w:cs="DilleniaUPC"/>
          <w:sz w:val="30"/>
          <w:szCs w:val="30"/>
          <w:cs/>
        </w:rPr>
        <w:t>แก่ผู้จัดการสาขาหรือหัวหน้าทีมการตลาดนอกเหนือจากเงินเดือนประจำได้  โดยต้องเป็นไปตามที่ประกาศกำหนดในข้อ 5 ข้อ 6 ข้อ 8 และเป็นไปตามหลักเกณฑ์อย่างใดอย่าง</w:t>
      </w:r>
      <w:r w:rsidRPr="00083D3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หนึ่งต่อไปนี้   </w:t>
      </w:r>
    </w:p>
    <w:p w:rsidR="00ED729A" w:rsidRDefault="00ED729A" w:rsidP="00ED729A">
      <w:pPr>
        <w:numPr>
          <w:ilvl w:val="0"/>
          <w:numId w:val="12"/>
        </w:numPr>
        <w:jc w:val="thaiDistribute"/>
        <w:rPr>
          <w:rFonts w:ascii="DilleniaUPC" w:hAnsi="DilleniaUPC" w:cs="DilleniaUPC"/>
          <w:sz w:val="30"/>
          <w:szCs w:val="30"/>
        </w:rPr>
      </w:pPr>
      <w:r w:rsidRPr="00083D3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จ่ายโบนัสซึ่งทำให้ค่า</w:t>
      </w:r>
      <w:r w:rsidRPr="00083D3B">
        <w:rPr>
          <w:rFonts w:ascii="DilleniaUPC" w:hAnsi="DilleniaUPC" w:cs="DilleniaUPC"/>
          <w:color w:val="000000" w:themeColor="text1"/>
          <w:sz w:val="30"/>
          <w:szCs w:val="30"/>
          <w:cs/>
        </w:rPr>
        <w:t>ตอบแทนรวม</w:t>
      </w:r>
      <w:r w:rsidRPr="00083D3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ทั้งหมดตามข้อ 4 ที่ให้แก่</w:t>
      </w:r>
      <w:r w:rsidRPr="00083D3B">
        <w:rPr>
          <w:rFonts w:ascii="DilleniaUPC" w:hAnsi="DilleniaUPC" w:cs="DilleniaUPC"/>
          <w:color w:val="000000" w:themeColor="text1"/>
          <w:sz w:val="30"/>
          <w:szCs w:val="30"/>
          <w:cs/>
        </w:rPr>
        <w:t>ผู้จัดการสาขาหรือหัวหน้าทีมการตล</w:t>
      </w:r>
      <w:r w:rsidRPr="000B2D87">
        <w:rPr>
          <w:rFonts w:ascii="DilleniaUPC" w:hAnsi="DilleniaUPC" w:cs="DilleniaUPC"/>
          <w:sz w:val="30"/>
          <w:szCs w:val="30"/>
          <w:cs/>
        </w:rPr>
        <w:t>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ต้องไม่เกินอัตรา</w:t>
      </w:r>
      <w:r w:rsidRPr="000B2D87">
        <w:rPr>
          <w:rFonts w:ascii="DilleniaUPC" w:hAnsi="DilleniaUPC" w:cs="DilleniaUPC"/>
          <w:sz w:val="30"/>
          <w:szCs w:val="30"/>
          <w:cs/>
        </w:rPr>
        <w:t>ร้อยละ 6 กรณีเป็นผู้จัดการสาขา หรือร้อยละ 4.5 กรณีเป็นหัวหน้าทีมการตลาด ของรายได้ค่าธรรมเนียมของ</w:t>
      </w:r>
      <w:r>
        <w:rPr>
          <w:rFonts w:ascii="DilleniaUPC" w:hAnsi="DilleniaUPC" w:cs="DilleniaUPC" w:hint="cs"/>
          <w:sz w:val="30"/>
          <w:szCs w:val="30"/>
          <w:cs/>
        </w:rPr>
        <w:t>ทีมหรือ</w:t>
      </w:r>
      <w:r w:rsidRPr="000B2D87">
        <w:rPr>
          <w:rFonts w:ascii="DilleniaUPC" w:hAnsi="DilleniaUPC" w:cs="DilleniaUPC"/>
          <w:sz w:val="30"/>
          <w:szCs w:val="30"/>
          <w:cs/>
        </w:rPr>
        <w:t>สาขา</w:t>
      </w:r>
      <w:r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ED729A" w:rsidRDefault="00ED729A" w:rsidP="00ED729A">
      <w:pPr>
        <w:numPr>
          <w:ilvl w:val="0"/>
          <w:numId w:val="12"/>
        </w:numPr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>ไม่เกินอัตราเงินเดือน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ตามเกณฑ์ที่</w:t>
      </w:r>
      <w:r w:rsidRPr="000B2D87">
        <w:rPr>
          <w:rFonts w:ascii="DilleniaUPC" w:hAnsi="DilleniaUPC" w:cs="DilleniaUPC"/>
          <w:sz w:val="30"/>
          <w:szCs w:val="30"/>
          <w:cs/>
        </w:rPr>
        <w:t xml:space="preserve">สมาคมกำหนดรวม 6 เดือน </w:t>
      </w: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และ</w:t>
      </w:r>
      <w:r w:rsidRPr="000B2D87">
        <w:rPr>
          <w:rFonts w:ascii="DilleniaUPC" w:hAnsi="DilleniaUPC" w:cs="DilleniaUPC"/>
          <w:sz w:val="30"/>
          <w:szCs w:val="30"/>
          <w:cs/>
        </w:rPr>
        <w:t xml:space="preserve">อาจบวกเพิ่มด้วยค่าตอบแทนตามมูลค่าการซื้อขายหลักทรัพย์ </w:t>
      </w:r>
      <w:r>
        <w:rPr>
          <w:rFonts w:ascii="DilleniaUPC" w:hAnsi="DilleniaUPC" w:cs="DilleniaUPC" w:hint="cs"/>
          <w:sz w:val="30"/>
          <w:szCs w:val="30"/>
          <w:cs/>
        </w:rPr>
        <w:t>ในอัตราไม่เกินร้อยละ 27.5 ของรายได้ค่าธรรมเนียมและไม่เกินร้อยละ 13.75 ของรายได้ค่าธรรมเนียมผ่านระบบออนไลน์</w:t>
      </w:r>
    </w:p>
    <w:p w:rsidR="00ED729A" w:rsidRPr="00083D3B" w:rsidRDefault="00ED729A" w:rsidP="00ED729A">
      <w:pPr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55418">
        <w:rPr>
          <w:rFonts w:ascii="DilleniaUPC" w:hAnsi="DilleniaUPC" w:cs="DilleniaUPC" w:hint="cs"/>
          <w:sz w:val="30"/>
          <w:szCs w:val="30"/>
          <w:cs/>
        </w:rPr>
        <w:t>ค่า</w:t>
      </w:r>
      <w:r w:rsidRPr="00C55418">
        <w:rPr>
          <w:rFonts w:ascii="DilleniaUPC" w:hAnsi="DilleniaUPC" w:cs="DilleniaUPC"/>
          <w:sz w:val="30"/>
          <w:szCs w:val="30"/>
          <w:cs/>
        </w:rPr>
        <w:t>ตอบแทนรวม</w:t>
      </w:r>
      <w:r w:rsidRPr="00C55418">
        <w:rPr>
          <w:rFonts w:ascii="DilleniaUPC" w:hAnsi="DilleniaUPC" w:cs="DilleniaUPC" w:hint="cs"/>
          <w:sz w:val="30"/>
          <w:szCs w:val="30"/>
          <w:cs/>
        </w:rPr>
        <w:t xml:space="preserve">ทั้งหมดตามข้อ 4 </w:t>
      </w:r>
      <w:r>
        <w:rPr>
          <w:rFonts w:ascii="DilleniaUPC" w:hAnsi="DilleniaUPC" w:cs="DilleniaUPC" w:hint="cs"/>
          <w:sz w:val="30"/>
          <w:szCs w:val="30"/>
          <w:cs/>
        </w:rPr>
        <w:t>ของผู้จัดการสาขาหรือหัวหน้าทีมการตลาดต้อง</w:t>
      </w:r>
      <w:r w:rsidRPr="00C55418">
        <w:rPr>
          <w:rFonts w:ascii="DilleniaUPC" w:hAnsi="DilleniaUPC" w:cs="DilleniaUPC"/>
          <w:sz w:val="30"/>
          <w:szCs w:val="30"/>
          <w:cs/>
        </w:rPr>
        <w:t>ไม่เกินกว่ากำไรเบื้องต้น</w:t>
      </w:r>
      <w:r w:rsidRPr="00C5541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55FE4">
        <w:rPr>
          <w:rFonts w:ascii="DilleniaUPC" w:hAnsi="DilleniaUPC" w:cs="DilleniaUPC" w:hint="cs"/>
          <w:sz w:val="30"/>
          <w:szCs w:val="30"/>
          <w:cs/>
        </w:rPr>
        <w:t>ยกเว้น</w:t>
      </w:r>
      <w:r w:rsidRPr="00355FE4">
        <w:rPr>
          <w:rFonts w:ascii="DilleniaUPC" w:hAnsi="DilleniaUPC" w:cs="DilleniaUPC"/>
          <w:sz w:val="30"/>
          <w:szCs w:val="30"/>
          <w:cs/>
        </w:rPr>
        <w:t>สาขาหรือทีมการตลาดมีผลประกอบการขาดทุนหรือมีกำไรเบื้องต้นต่ำกว่ายอดรวมของ</w:t>
      </w:r>
      <w:r w:rsidRPr="00355FE4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ค่าตอบแทนตามมูลค่าการซื้อขายหลักทรัพย์ใน</w:t>
      </w:r>
      <w:r w:rsidRPr="00355FE4">
        <w:rPr>
          <w:rFonts w:ascii="DilleniaUPC" w:hAnsi="DilleniaUPC" w:cs="DilleniaUPC"/>
          <w:sz w:val="30"/>
          <w:szCs w:val="30"/>
          <w:cs/>
        </w:rPr>
        <w:t>อัตราร้อยละ 2</w:t>
      </w:r>
      <w:r w:rsidRPr="00355FE4">
        <w:rPr>
          <w:rFonts w:ascii="DilleniaUPC" w:hAnsi="DilleniaUPC" w:cs="DilleniaUPC" w:hint="cs"/>
          <w:sz w:val="30"/>
          <w:szCs w:val="30"/>
          <w:cs/>
        </w:rPr>
        <w:t>7.5</w:t>
      </w:r>
      <w:r w:rsidRPr="00355FE4">
        <w:rPr>
          <w:rFonts w:ascii="DilleniaUPC" w:hAnsi="DilleniaUPC" w:cs="DilleniaUPC"/>
          <w:sz w:val="30"/>
          <w:szCs w:val="30"/>
          <w:cs/>
        </w:rPr>
        <w:t xml:space="preserve"> ของรายได้ค่าธรรมเนียม และอัตราร้อยละ 13.75 ของรายได้ค่าธรรมเนียมผ่านระบบออนไลน์</w:t>
      </w:r>
      <w:r w:rsidRPr="00355FE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55FE4">
        <w:rPr>
          <w:rFonts w:ascii="DilleniaUPC" w:hAnsi="DilleniaUPC" w:cs="DilleniaUPC"/>
          <w:sz w:val="30"/>
          <w:szCs w:val="30"/>
          <w:cs/>
        </w:rPr>
        <w:t>ให้</w:t>
      </w:r>
      <w:r w:rsidRPr="00355FE4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355FE4">
        <w:rPr>
          <w:rFonts w:ascii="DilleniaUPC" w:hAnsi="DilleniaUPC" w:cs="DilleniaUPC"/>
          <w:sz w:val="30"/>
          <w:szCs w:val="30"/>
          <w:cs/>
        </w:rPr>
        <w:t>จ่ายโบนัสให้ผู้จัดการสาขาหรือหัวหน้าทีมการตลาดซึ่งรวมกับเงินเดือนประจำแล้วต้องไม่เกิน</w:t>
      </w:r>
      <w:r w:rsidRPr="00355FE4">
        <w:rPr>
          <w:rFonts w:ascii="DilleniaUPC" w:hAnsi="DilleniaUPC" w:cs="DilleniaUPC" w:hint="cs"/>
          <w:sz w:val="30"/>
          <w:szCs w:val="30"/>
          <w:cs/>
        </w:rPr>
        <w:t>ค่าตอบแทนตามมูลค่าการซื้อขายหลักทรัพย์ดังกล่าว</w:t>
      </w:r>
      <w:r w:rsidRPr="00083D3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ข้างต้น</w:t>
      </w:r>
    </w:p>
    <w:p w:rsidR="00ED729A" w:rsidRPr="00083D3B" w:rsidRDefault="00ED729A" w:rsidP="00ED729A">
      <w:pPr>
        <w:ind w:firstLine="720"/>
        <w:jc w:val="thaiDistribute"/>
        <w:rPr>
          <w:rFonts w:ascii="DilleniaUPC" w:hAnsi="DilleniaUPC" w:cs="DilleniaUPC"/>
          <w:color w:val="000000" w:themeColor="text1"/>
          <w:sz w:val="26"/>
          <w:szCs w:val="26"/>
        </w:rPr>
      </w:pPr>
    </w:p>
    <w:p w:rsidR="00ED729A" w:rsidRPr="005E0DA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16 </w:t>
      </w:r>
      <w:r w:rsidRPr="00B90A62">
        <w:rPr>
          <w:rFonts w:ascii="DilleniaUPC" w:hAnsi="DilleniaUPC" w:cs="DilleniaUPC"/>
          <w:sz w:val="30"/>
          <w:szCs w:val="30"/>
          <w:cs/>
        </w:rPr>
        <w:t>สมาชิกอาจจ่ายค่าตอบแทนในรูปของเงินเดือนประจำได้ตามหลักเกณฑ์ของบริษัทโดยมีจำนวนไม่เกินกว่า 100,000 บาทต่อเดือน ยกเว้นในกรณีที่สมาชิกประสงค์รับบุคคลจากสมาชิกอื่นเพื่อมาปฏิบัติงานเป็นผู้จัดการสาขาหรือหัวหน้าทีมการตลาด ให้สมาชิกจ่ายค่าตอบแทนเป็นเงินเดือน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B90A62">
        <w:rPr>
          <w:rFonts w:ascii="DilleniaUPC" w:hAnsi="DilleniaUPC" w:cs="DilleniaUPC"/>
          <w:sz w:val="30"/>
          <w:szCs w:val="30"/>
          <w:cs/>
        </w:rPr>
        <w:t>ในอัตราไม่เกิน 1.1 เท่าของเงินเดือนเดิม แต่ไม่เกิน 100,000</w:t>
      </w:r>
      <w:r w:rsidRPr="00B90A62">
        <w:rPr>
          <w:rFonts w:ascii="DilleniaUPC" w:hAnsi="DilleniaUPC" w:cs="DilleniaUPC" w:hint="cs"/>
          <w:sz w:val="30"/>
          <w:szCs w:val="30"/>
          <w:cs/>
        </w:rPr>
        <w:t xml:space="preserve"> บาท </w:t>
      </w: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B90A62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การปรับเงินเดือนประจำเพิ่มขึ้นในแต่ละครั้งให้เป็นไปตามนโยบายของสมาชิก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90A62">
        <w:rPr>
          <w:rFonts w:ascii="DilleniaUPC" w:hAnsi="DilleniaUPC" w:cs="DilleniaUPC"/>
          <w:sz w:val="30"/>
          <w:szCs w:val="30"/>
          <w:cs/>
        </w:rPr>
        <w:t>และต้อง</w:t>
      </w:r>
      <w:r>
        <w:rPr>
          <w:rFonts w:ascii="DilleniaUPC" w:hAnsi="DilleniaUPC" w:cs="DilleniaUPC" w:hint="cs"/>
          <w:sz w:val="30"/>
          <w:szCs w:val="30"/>
          <w:cs/>
        </w:rPr>
        <w:t>ปฏิบัติให้เป็นไปตามข้อ 9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  <w:cs/>
        </w:rPr>
      </w:pPr>
    </w:p>
    <w:p w:rsidR="00ED729A" w:rsidRPr="006045F6" w:rsidRDefault="00ED729A" w:rsidP="00ED729A">
      <w:pPr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6045F6">
        <w:rPr>
          <w:rFonts w:ascii="DilleniaUPC" w:hAnsi="DilleniaUPC" w:cs="DilleniaUPC" w:hint="cs"/>
          <w:b/>
          <w:bCs/>
          <w:sz w:val="30"/>
          <w:szCs w:val="30"/>
          <w:cs/>
        </w:rPr>
        <w:t>แบบที่ 2 การจ่ายค่าตอบแทนที่จ่ายตามมูลค่าการซื้อขายหลักทรัพย์ (</w:t>
      </w:r>
      <w:r w:rsidRPr="006045F6">
        <w:rPr>
          <w:rFonts w:ascii="DilleniaUPC" w:hAnsi="DilleniaUPC" w:cs="DilleniaUPC"/>
          <w:b/>
          <w:bCs/>
          <w:sz w:val="30"/>
          <w:szCs w:val="30"/>
        </w:rPr>
        <w:t xml:space="preserve">Incentive Scheme </w:t>
      </w:r>
      <w:r w:rsidRPr="006045F6">
        <w:rPr>
          <w:rFonts w:ascii="DilleniaUPC" w:hAnsi="DilleniaUPC" w:cs="DilleniaUPC" w:hint="cs"/>
          <w:b/>
          <w:bCs/>
          <w:sz w:val="30"/>
          <w:szCs w:val="30"/>
          <w:cs/>
        </w:rPr>
        <w:t>2</w:t>
      </w:r>
      <w:r w:rsidRPr="006045F6">
        <w:rPr>
          <w:rFonts w:ascii="DilleniaUPC" w:hAnsi="DilleniaUPC" w:cs="DilleniaUPC"/>
          <w:b/>
          <w:bCs/>
          <w:sz w:val="30"/>
          <w:szCs w:val="30"/>
          <w:cs/>
        </w:rPr>
        <w:t>)</w:t>
      </w:r>
    </w:p>
    <w:p w:rsidR="00ED729A" w:rsidRPr="00355FE4" w:rsidRDefault="00ED729A" w:rsidP="00ED729A">
      <w:pPr>
        <w:jc w:val="thaiDistribute"/>
        <w:rPr>
          <w:rFonts w:ascii="DilleniaUPC" w:hAnsi="DilleniaUPC" w:cs="DilleniaUPC"/>
          <w:b/>
          <w:bCs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17 </w:t>
      </w:r>
      <w:r w:rsidRPr="004B486C">
        <w:rPr>
          <w:rFonts w:ascii="DilleniaUPC" w:hAnsi="DilleniaUPC" w:cs="DilleniaUPC"/>
          <w:sz w:val="30"/>
          <w:szCs w:val="30"/>
          <w:cs/>
        </w:rPr>
        <w:t>สมาชิกต้องแบ่งจ่ายค่าตอบแทนในรูปของเงินเดือน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4B486C">
        <w:rPr>
          <w:rFonts w:ascii="DilleniaUPC" w:hAnsi="DilleniaUPC" w:cs="DilleniaUPC"/>
          <w:sz w:val="30"/>
          <w:szCs w:val="30"/>
          <w:cs/>
        </w:rPr>
        <w:t xml:space="preserve"> เป็น 2 ส่วน </w:t>
      </w:r>
      <w:r>
        <w:rPr>
          <w:rFonts w:ascii="DilleniaUPC" w:hAnsi="DilleniaUPC" w:cs="DilleniaUPC" w:hint="cs"/>
          <w:sz w:val="30"/>
          <w:szCs w:val="30"/>
          <w:cs/>
        </w:rPr>
        <w:t>ตามหลักเกณฑ์ดังต่อไปนี้</w:t>
      </w:r>
    </w:p>
    <w:p w:rsidR="00ED729A" w:rsidRPr="008D715D" w:rsidRDefault="00ED729A" w:rsidP="00ED729A">
      <w:pPr>
        <w:numPr>
          <w:ilvl w:val="0"/>
          <w:numId w:val="14"/>
        </w:numPr>
        <w:ind w:left="1843"/>
        <w:jc w:val="thaiDistribute"/>
        <w:rPr>
          <w:rFonts w:ascii="DilleniaUPC" w:hAnsi="DilleniaUPC" w:cs="DilleniaUPC"/>
          <w:sz w:val="30"/>
          <w:szCs w:val="30"/>
        </w:rPr>
      </w:pPr>
      <w:r w:rsidRPr="004B5FFE">
        <w:rPr>
          <w:rFonts w:ascii="DilleniaUPC" w:hAnsi="DilleniaUPC" w:cs="DilleniaUPC"/>
          <w:sz w:val="30"/>
          <w:szCs w:val="30"/>
          <w:cs/>
        </w:rPr>
        <w:t xml:space="preserve">ส่วนที่เป็นเงินเดือนประจำ เพื่อการคำนวณการจ่ายค่าตอบแทนตามมูลค่าการซื้อขายหลักทรัพย์ </w:t>
      </w:r>
      <w:r w:rsidRPr="004B5FFE">
        <w:rPr>
          <w:rFonts w:ascii="DilleniaUPC" w:hAnsi="DilleniaUPC" w:cs="DilleniaUPC" w:hint="cs"/>
          <w:sz w:val="30"/>
          <w:szCs w:val="30"/>
          <w:cs/>
        </w:rPr>
        <w:t>ในจำนวนไม่เกินร้อยละ 50 ของค่าตอบแทนที่จ่ายตามมูลค่าการซื้อขายหลักทรัพย์เฉลี่ยย้อนหลัง 6 เดือนในอัตรา</w:t>
      </w:r>
      <w:r w:rsidRPr="00ED5B30">
        <w:rPr>
          <w:rFonts w:ascii="DilleniaUPC" w:hAnsi="DilleniaUPC" w:cs="DilleniaUPC" w:hint="cs"/>
          <w:sz w:val="30"/>
          <w:szCs w:val="30"/>
          <w:cs/>
        </w:rPr>
        <w:t xml:space="preserve">ไม่เกินร้อยละ 27.5 ของรายได้ค่าธรรมเนียม และอัตราไม่เกินร้อยละ 13.75 ของรายได้ค่าธรรมเนียมผ่านระบบออนไลน์ </w:t>
      </w:r>
      <w:r w:rsidRPr="008D715D">
        <w:rPr>
          <w:rFonts w:ascii="DilleniaUPC" w:hAnsi="DilleniaUPC" w:cs="DilleniaUPC" w:hint="cs"/>
          <w:sz w:val="30"/>
          <w:szCs w:val="30"/>
          <w:cs/>
        </w:rPr>
        <w:t xml:space="preserve"> โดย</w:t>
      </w:r>
      <w:r w:rsidRPr="008D715D">
        <w:rPr>
          <w:rFonts w:ascii="DilleniaUPC" w:hAnsi="DilleniaUPC" w:cs="DilleniaUPC"/>
          <w:sz w:val="30"/>
          <w:szCs w:val="30"/>
          <w:cs/>
        </w:rPr>
        <w:t xml:space="preserve">ผู้จัดการสาขาหรือหัวหน้าทีมการตลาดได้ปฏิบัติหน้าที่เป็นนายหน้าหรือตัวแทนซื้อขายหลักทรัพย์ให้แก่สมาชิกนั้นมาแล้ว เป็นเวลาไม่น้อยกว่า 6 เดือน </w:t>
      </w:r>
    </w:p>
    <w:p w:rsidR="00ED729A" w:rsidRPr="00C13FFC" w:rsidRDefault="00ED729A" w:rsidP="00ED729A">
      <w:pPr>
        <w:ind w:left="1843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และ</w:t>
      </w:r>
      <w:r w:rsidRPr="004B486C">
        <w:rPr>
          <w:rFonts w:ascii="DilleniaUPC" w:hAnsi="DilleniaUPC" w:cs="DilleniaUPC"/>
          <w:sz w:val="30"/>
          <w:szCs w:val="30"/>
          <w:cs/>
        </w:rPr>
        <w:t>ในกรณีที่ค่าตอบแทนตามมูลค่าการซื้อขาย</w:t>
      </w:r>
      <w:r>
        <w:rPr>
          <w:rFonts w:ascii="DilleniaUPC" w:hAnsi="DilleniaUPC" w:cs="DilleniaUPC" w:hint="cs"/>
          <w:sz w:val="30"/>
          <w:szCs w:val="30"/>
          <w:cs/>
        </w:rPr>
        <w:t>หลักทรัพย์ของผู้จัดการสาขาหรือหัวหน้าทีมการตลาด</w:t>
      </w:r>
      <w:r w:rsidRPr="004B486C">
        <w:rPr>
          <w:rFonts w:ascii="DilleniaUPC" w:hAnsi="DilleniaUPC" w:cs="DilleniaUPC"/>
          <w:sz w:val="30"/>
          <w:szCs w:val="30"/>
          <w:cs/>
        </w:rPr>
        <w:t xml:space="preserve">ในแต่ละเดือนมีจำนวนต่ำกว่าเงินเดือนประจำที่ผู้จัดการสาขาหรือหัวหน้าทีมการตลาดได้รับ ให้ยกยอดติดลบที่เหลือไปคำนวณในเดือนถัดไป </w:t>
      </w:r>
    </w:p>
    <w:p w:rsidR="00ED729A" w:rsidRDefault="00ED729A" w:rsidP="00ED729A">
      <w:pPr>
        <w:numPr>
          <w:ilvl w:val="0"/>
          <w:numId w:val="13"/>
        </w:numPr>
        <w:jc w:val="thaiDistribute"/>
        <w:rPr>
          <w:rFonts w:ascii="DilleniaUPC" w:hAnsi="DilleniaUPC" w:cs="DilleniaUPC"/>
          <w:sz w:val="30"/>
          <w:szCs w:val="30"/>
        </w:rPr>
      </w:pPr>
      <w:r w:rsidRPr="0057627C">
        <w:rPr>
          <w:rFonts w:ascii="DilleniaUPC" w:hAnsi="DilleniaUPC" w:cs="DilleniaUPC"/>
          <w:sz w:val="30"/>
          <w:szCs w:val="30"/>
          <w:cs/>
        </w:rPr>
        <w:lastRenderedPageBreak/>
        <w:t>ส่วนที่เป็นเงินเดือนประจำ เพื่อการคำนวณการจ่ายโบนัส (</w:t>
      </w:r>
      <w:r w:rsidRPr="0057627C">
        <w:rPr>
          <w:rFonts w:ascii="DilleniaUPC" w:hAnsi="DilleniaUPC" w:cs="DilleniaUPC"/>
          <w:sz w:val="30"/>
          <w:szCs w:val="30"/>
        </w:rPr>
        <w:t>Profit Sharing</w:t>
      </w:r>
      <w:r w:rsidRPr="0057627C">
        <w:rPr>
          <w:rFonts w:ascii="DilleniaUPC" w:hAnsi="DilleniaUPC" w:cs="DilleniaUPC"/>
          <w:sz w:val="30"/>
          <w:szCs w:val="30"/>
          <w:cs/>
        </w:rPr>
        <w:t xml:space="preserve">) </w:t>
      </w:r>
      <w:r w:rsidRPr="0057627C">
        <w:rPr>
          <w:rFonts w:ascii="DilleniaUPC" w:hAnsi="DilleniaUPC" w:cs="DilleniaUPC" w:hint="cs"/>
          <w:sz w:val="30"/>
          <w:szCs w:val="30"/>
          <w:cs/>
        </w:rPr>
        <w:t xml:space="preserve">ในจำนวนไม่เกินร้อยละ 50 ของโบนัสที่จ่ายในรอบ 6 เดือนที่ผ่านมาโดยเฉลี่ย </w:t>
      </w:r>
      <w:r w:rsidRPr="00EC4962">
        <w:rPr>
          <w:rFonts w:ascii="DilleniaUPC" w:hAnsi="DilleniaUPC" w:cs="DilleniaUPC" w:hint="cs"/>
          <w:sz w:val="30"/>
          <w:szCs w:val="30"/>
          <w:cs/>
        </w:rPr>
        <w:t>โดยต้อง</w:t>
      </w:r>
      <w:r w:rsidRPr="0057627C">
        <w:rPr>
          <w:rFonts w:ascii="DilleniaUPC" w:hAnsi="DilleniaUPC" w:cs="DilleniaUPC" w:hint="cs"/>
          <w:sz w:val="30"/>
          <w:szCs w:val="30"/>
          <w:cs/>
        </w:rPr>
        <w:t>ไม่ต่ำกว่า 25,000 บาทและไม่เกิน 100,000 บาทต่อเดือน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ind w:left="180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4C54EB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18 </w:t>
      </w:r>
      <w:r w:rsidRPr="004C54EB">
        <w:rPr>
          <w:rFonts w:ascii="DilleniaUPC" w:hAnsi="DilleniaUPC" w:cs="DilleniaUPC"/>
          <w:sz w:val="30"/>
          <w:szCs w:val="30"/>
          <w:cs/>
        </w:rPr>
        <w:t>สมาชิกอาจจ่ายโบนัสแก่ผู้จัดการสาขาหรือหัวหน้าทีมการตลาดนอกเหนือจากเงินเดือนประจำได้</w:t>
      </w:r>
      <w:r>
        <w:rPr>
          <w:rFonts w:ascii="DilleniaUPC" w:hAnsi="DilleniaUPC" w:cs="DilleniaUPC" w:hint="cs"/>
          <w:sz w:val="30"/>
          <w:szCs w:val="30"/>
          <w:cs/>
        </w:rPr>
        <w:t>หากสาขาหรือทีมการตลาดที่รับผิดชอบมีผลกำไรเบื้องต้น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โดยค่าตอบแทนรวมทั้งหมดตามข้อ </w:t>
      </w:r>
      <w:r>
        <w:rPr>
          <w:rFonts w:ascii="DilleniaUPC" w:hAnsi="DilleniaUPC" w:cs="DilleniaUPC" w:hint="cs"/>
          <w:sz w:val="30"/>
          <w:szCs w:val="30"/>
          <w:cs/>
        </w:rPr>
        <w:t>4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ที่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ให้แก่ผู้จัดการสาขาหรือหัวหน้าทีมการตลาด </w:t>
      </w:r>
      <w:r>
        <w:rPr>
          <w:rFonts w:ascii="DilleniaUPC" w:hAnsi="DilleniaUPC" w:cs="DilleniaUPC" w:hint="cs"/>
          <w:sz w:val="30"/>
          <w:szCs w:val="30"/>
          <w:cs/>
        </w:rPr>
        <w:t>ต้อง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ไม่เกินกว่ากำไรเบื้องต้น </w:t>
      </w:r>
      <w:r>
        <w:rPr>
          <w:rFonts w:ascii="DilleniaUPC" w:hAnsi="DilleniaUPC" w:cs="DilleniaUPC" w:hint="cs"/>
          <w:sz w:val="30"/>
          <w:szCs w:val="30"/>
          <w:cs/>
        </w:rPr>
        <w:t>และ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เป็นไปตามที่ประกาศกำหนดในข้อ </w:t>
      </w:r>
      <w:r>
        <w:rPr>
          <w:rFonts w:ascii="DilleniaUPC" w:hAnsi="DilleniaUPC" w:cs="DilleniaUPC" w:hint="cs"/>
          <w:sz w:val="30"/>
          <w:szCs w:val="30"/>
          <w:cs/>
        </w:rPr>
        <w:t>5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ข้อ </w:t>
      </w:r>
      <w:r>
        <w:rPr>
          <w:rFonts w:ascii="DilleniaUPC" w:hAnsi="DilleniaUPC" w:cs="DilleniaUPC" w:hint="cs"/>
          <w:sz w:val="30"/>
          <w:szCs w:val="30"/>
          <w:cs/>
        </w:rPr>
        <w:t>6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ข้อ </w:t>
      </w:r>
      <w:r>
        <w:rPr>
          <w:rFonts w:ascii="DilleniaUPC" w:hAnsi="DilleniaUPC" w:cs="DilleniaUPC" w:hint="cs"/>
          <w:sz w:val="30"/>
          <w:szCs w:val="30"/>
          <w:cs/>
        </w:rPr>
        <w:t>8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รวมทั้ง</w:t>
      </w:r>
      <w:r w:rsidRPr="004C54EB">
        <w:rPr>
          <w:rFonts w:ascii="DilleniaUPC" w:hAnsi="DilleniaUPC" w:cs="DilleniaUPC"/>
          <w:sz w:val="30"/>
          <w:szCs w:val="30"/>
          <w:cs/>
        </w:rPr>
        <w:t>เป็นไปตามหลักเกณฑ์อย่างใดอย่างหนึ่งต่อไปนี้</w:t>
      </w:r>
      <w:r>
        <w:rPr>
          <w:rFonts w:ascii="DilleniaUPC" w:hAnsi="DilleniaUPC" w:cs="DilleniaUPC"/>
          <w:color w:val="FF0000"/>
          <w:sz w:val="30"/>
          <w:szCs w:val="30"/>
          <w:cs/>
        </w:rPr>
        <w:t xml:space="preserve"> 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ED729A" w:rsidRDefault="00ED729A" w:rsidP="00ED729A">
      <w:pPr>
        <w:numPr>
          <w:ilvl w:val="3"/>
          <w:numId w:val="13"/>
        </w:numPr>
        <w:ind w:left="1800"/>
        <w:jc w:val="thaiDistribute"/>
        <w:rPr>
          <w:rFonts w:ascii="DilleniaUPC" w:hAnsi="DilleniaUPC" w:cs="DilleniaUPC"/>
          <w:sz w:val="30"/>
          <w:szCs w:val="30"/>
        </w:rPr>
      </w:pPr>
      <w:r w:rsidRPr="004C54EB">
        <w:rPr>
          <w:rFonts w:ascii="DilleniaUPC" w:hAnsi="DilleniaUPC" w:cs="DilleniaUPC"/>
          <w:sz w:val="30"/>
          <w:szCs w:val="30"/>
          <w:cs/>
        </w:rPr>
        <w:t xml:space="preserve">ไม่เกินอัตราร้อยละ </w:t>
      </w:r>
      <w:r>
        <w:rPr>
          <w:rFonts w:ascii="DilleniaUPC" w:hAnsi="DilleniaUPC" w:cs="DilleniaUPC" w:hint="cs"/>
          <w:sz w:val="30"/>
          <w:szCs w:val="30"/>
          <w:cs/>
        </w:rPr>
        <w:t>6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กรณีเป็นผู้จัดการสาขา หรือร้อยละ </w:t>
      </w:r>
      <w:r>
        <w:rPr>
          <w:rFonts w:ascii="DilleniaUPC" w:hAnsi="DilleniaUPC" w:cs="DilleniaUPC" w:hint="cs"/>
          <w:sz w:val="30"/>
          <w:szCs w:val="30"/>
          <w:cs/>
        </w:rPr>
        <w:t>4.5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กรณีเป็นหัวหน้าทีมการตลาด ของรายได้ค่าธรรมเนียมของทีมหรือสาขา </w:t>
      </w:r>
    </w:p>
    <w:p w:rsidR="00ED729A" w:rsidRPr="00BE3A7D" w:rsidRDefault="00ED729A" w:rsidP="00ED729A">
      <w:pPr>
        <w:numPr>
          <w:ilvl w:val="3"/>
          <w:numId w:val="13"/>
        </w:numPr>
        <w:ind w:left="1800"/>
        <w:rPr>
          <w:rFonts w:ascii="DilleniaUPC" w:hAnsi="DilleniaUPC" w:cs="DilleniaUPC"/>
          <w:sz w:val="30"/>
          <w:szCs w:val="30"/>
        </w:rPr>
      </w:pPr>
      <w:r w:rsidRPr="004C54EB">
        <w:rPr>
          <w:rFonts w:ascii="DilleniaUPC" w:hAnsi="DilleniaUPC" w:cs="DilleniaUPC"/>
          <w:sz w:val="30"/>
          <w:szCs w:val="30"/>
          <w:cs/>
        </w:rPr>
        <w:t xml:space="preserve">ไม่เกินอัตราเงินเดือนตามเกณฑ์ที่สมาคมกำหนดรวม </w:t>
      </w:r>
      <w:r>
        <w:rPr>
          <w:rFonts w:ascii="DilleniaUPC" w:hAnsi="DilleniaUPC" w:cs="DilleniaUPC" w:hint="cs"/>
          <w:sz w:val="30"/>
          <w:szCs w:val="30"/>
          <w:cs/>
        </w:rPr>
        <w:t>6</w:t>
      </w:r>
      <w:r w:rsidRPr="004C54EB">
        <w:rPr>
          <w:rFonts w:ascii="DilleniaUPC" w:hAnsi="DilleniaUPC" w:cs="DilleniaUPC"/>
          <w:sz w:val="30"/>
          <w:szCs w:val="30"/>
          <w:cs/>
        </w:rPr>
        <w:t xml:space="preserve"> เดือน </w:t>
      </w:r>
    </w:p>
    <w:p w:rsidR="00ED729A" w:rsidRPr="00355FE4" w:rsidRDefault="00ED729A" w:rsidP="00ED729A">
      <w:pPr>
        <w:ind w:firstLine="720"/>
        <w:rPr>
          <w:rFonts w:ascii="DilleniaUPC" w:hAnsi="DilleniaUPC" w:cs="DilleniaUPC"/>
          <w:sz w:val="26"/>
          <w:szCs w:val="26"/>
        </w:rPr>
      </w:pPr>
    </w:p>
    <w:p w:rsidR="00ED729A" w:rsidRPr="00BE3A7D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19 </w:t>
      </w:r>
      <w:r w:rsidRPr="00BE3A7D">
        <w:rPr>
          <w:rFonts w:ascii="DilleniaUPC" w:hAnsi="DilleniaUPC" w:cs="DilleniaUPC"/>
          <w:sz w:val="30"/>
          <w:szCs w:val="30"/>
          <w:cs/>
        </w:rPr>
        <w:t xml:space="preserve">สมาชิกอาจจ่ายค่าตอบแทนในรูปของเงินเดือนประจำได้ตามข้อ </w:t>
      </w:r>
      <w:r>
        <w:rPr>
          <w:rFonts w:ascii="DilleniaUPC" w:hAnsi="DilleniaUPC" w:cs="DilleniaUPC" w:hint="cs"/>
          <w:sz w:val="30"/>
          <w:szCs w:val="30"/>
          <w:cs/>
        </w:rPr>
        <w:t>17</w:t>
      </w:r>
      <w:r w:rsidRPr="00BE3A7D">
        <w:rPr>
          <w:rFonts w:ascii="DilleniaUPC" w:hAnsi="DilleniaUPC" w:cs="DilleniaUPC"/>
          <w:sz w:val="30"/>
          <w:szCs w:val="30"/>
          <w:cs/>
        </w:rPr>
        <w:t xml:space="preserve"> ยกเว้นในกรณีที่สมาชิกประสงค์รับบุคคลจากสมาชิกอื่นเพื่อมาปฏิบัติงานเป็นผู้จัดการสาขาหรือหัวหน้าทีมการตลาด ให้สมาชิกจ่ายค่าตอบแทนเป็นเงินเดือนประจำในอัตราไม่เกิน 1.1 เท่าของเงินเดือนเดิม แต่ไม่เกิน 100,000 บาท </w:t>
      </w: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BE3A7D">
        <w:rPr>
          <w:rFonts w:ascii="DilleniaUPC" w:hAnsi="DilleniaUPC" w:cs="DilleniaUPC"/>
          <w:sz w:val="30"/>
          <w:szCs w:val="30"/>
          <w:cs/>
        </w:rPr>
        <w:t xml:space="preserve">การปรับเงินเดือนประจำเพิ่มขึ้นในแต่ละครั้งให้เป็นไปตามนโยบายของสมาชิกและต้องเป็นไปตามข้อ 9 </w:t>
      </w:r>
      <w:r w:rsidRPr="00587033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D729A" w:rsidRPr="00355FE4" w:rsidRDefault="00ED729A" w:rsidP="00ED729A">
      <w:pPr>
        <w:ind w:right="-334"/>
        <w:jc w:val="thaiDistribute"/>
        <w:rPr>
          <w:rFonts w:ascii="DilleniaUPC" w:hAnsi="DilleniaUPC" w:cs="DilleniaUPC"/>
          <w:b/>
          <w:bCs/>
          <w:sz w:val="26"/>
          <w:szCs w:val="26"/>
        </w:rPr>
      </w:pPr>
    </w:p>
    <w:p w:rsidR="00ED729A" w:rsidRPr="00281FD3" w:rsidRDefault="00ED729A" w:rsidP="00ED729A">
      <w:pPr>
        <w:ind w:right="-334"/>
        <w:jc w:val="thaiDistribute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>แบบที่ 3 การจ่าย</w:t>
      </w:r>
      <w:r w:rsidRPr="00281FD3">
        <w:rPr>
          <w:rFonts w:ascii="DilleniaUPC" w:hAnsi="DilleniaUPC" w:cs="DilleniaUPC" w:hint="cs"/>
          <w:b/>
          <w:bCs/>
          <w:sz w:val="30"/>
          <w:szCs w:val="30"/>
          <w:cs/>
        </w:rPr>
        <w:t>ค่าตอบแทนที่จ่ายคงที่เป็นรายเดือนในรูปของเงินเดือนประจำ (</w:t>
      </w:r>
      <w:r w:rsidRPr="00281FD3">
        <w:rPr>
          <w:rFonts w:ascii="DilleniaUPC" w:hAnsi="DilleniaUPC" w:cs="DilleniaUPC"/>
          <w:b/>
          <w:bCs/>
          <w:sz w:val="30"/>
          <w:szCs w:val="30"/>
        </w:rPr>
        <w:t>Salary Based</w:t>
      </w:r>
      <w:r w:rsidRPr="00281FD3">
        <w:rPr>
          <w:rFonts w:ascii="DilleniaUPC" w:hAnsi="DilleniaUPC" w:cs="DilleniaUPC"/>
          <w:b/>
          <w:bCs/>
          <w:sz w:val="30"/>
          <w:szCs w:val="30"/>
          <w:cs/>
        </w:rPr>
        <w:t>)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793CBB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20 </w:t>
      </w:r>
      <w:r w:rsidRPr="00793CBB">
        <w:rPr>
          <w:rFonts w:ascii="DilleniaUPC" w:hAnsi="DilleniaUPC" w:cs="DilleniaUPC"/>
          <w:sz w:val="30"/>
          <w:szCs w:val="30"/>
          <w:cs/>
        </w:rPr>
        <w:t>สมาชิกอาจจ่ายค่าตอบแทน</w:t>
      </w:r>
      <w:r>
        <w:rPr>
          <w:rFonts w:ascii="DilleniaUPC" w:hAnsi="DilleniaUPC" w:cs="DilleniaUPC"/>
          <w:sz w:val="30"/>
          <w:szCs w:val="30"/>
          <w:cs/>
        </w:rPr>
        <w:t>ในรูปของเงินเดือนประจำ</w:t>
      </w:r>
      <w:r w:rsidRPr="00793CBB">
        <w:rPr>
          <w:rFonts w:ascii="DilleniaUPC" w:hAnsi="DilleniaUPC" w:cs="DilleniaUPC"/>
          <w:sz w:val="30"/>
          <w:szCs w:val="30"/>
          <w:cs/>
        </w:rPr>
        <w:t>ได้ตามหลักเกณฑ์ของสมาชิก ยกเว้นในกรณีที่สมาชิกรับบุคคลมาจากสมาชิกรายอื่นเพื่อมาปฏิบัติหน้าที่เป็นผู้จัดการสาขาหรือหัวหน้าทีมการตลาด ให้สมาชิกจ่ายค่าตอบแทนเป็นเงินเดือน</w:t>
      </w:r>
      <w:r>
        <w:rPr>
          <w:rFonts w:ascii="DilleniaUPC" w:hAnsi="DilleniaUPC" w:cs="DilleniaUPC" w:hint="cs"/>
          <w:sz w:val="30"/>
          <w:szCs w:val="30"/>
          <w:cs/>
        </w:rPr>
        <w:t>ประจำ</w:t>
      </w:r>
      <w:r w:rsidRPr="00793CBB">
        <w:rPr>
          <w:rFonts w:ascii="DilleniaUPC" w:hAnsi="DilleniaUPC" w:cs="DilleniaUPC"/>
          <w:sz w:val="30"/>
          <w:szCs w:val="30"/>
          <w:cs/>
        </w:rPr>
        <w:t xml:space="preserve">ในอัตราไม่เกิน 1.1 เท่าของเงินเดือนเดิม </w:t>
      </w: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793CBB">
        <w:rPr>
          <w:rFonts w:ascii="DilleniaUPC" w:hAnsi="DilleniaUPC" w:cs="DilleniaUPC"/>
          <w:sz w:val="30"/>
          <w:szCs w:val="30"/>
          <w:cs/>
        </w:rPr>
        <w:t>การปรับเงินเดือนประจำเพิ่มขึ้นในแต่ละครั้งให้เป็นไปตามนโยบายของ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793CBB">
        <w:rPr>
          <w:rFonts w:ascii="DilleniaUPC" w:hAnsi="DilleniaUPC" w:cs="DilleniaUPC"/>
          <w:sz w:val="30"/>
          <w:szCs w:val="30"/>
          <w:cs/>
        </w:rPr>
        <w:t xml:space="preserve"> </w:t>
      </w:r>
      <w:r w:rsidRPr="00B90A62">
        <w:rPr>
          <w:rFonts w:ascii="DilleniaUPC" w:hAnsi="DilleniaUPC" w:cs="DilleniaUPC"/>
          <w:sz w:val="30"/>
          <w:szCs w:val="30"/>
          <w:cs/>
        </w:rPr>
        <w:t>และต้อง</w:t>
      </w:r>
      <w:r>
        <w:rPr>
          <w:rFonts w:ascii="DilleniaUPC" w:hAnsi="DilleniaUPC" w:cs="DilleniaUPC" w:hint="cs"/>
          <w:sz w:val="30"/>
          <w:szCs w:val="30"/>
          <w:cs/>
        </w:rPr>
        <w:t xml:space="preserve">เป็นไปตามข้อ 9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21 </w:t>
      </w:r>
      <w:r w:rsidRPr="00793CBB">
        <w:rPr>
          <w:rFonts w:ascii="DilleniaUPC" w:hAnsi="DilleniaUPC" w:cs="DilleniaUPC"/>
          <w:sz w:val="30"/>
          <w:szCs w:val="30"/>
          <w:cs/>
        </w:rPr>
        <w:t>สมาชิกอาจจ่ายโบนัส</w:t>
      </w:r>
      <w:r>
        <w:rPr>
          <w:rFonts w:ascii="DilleniaUPC" w:hAnsi="DilleniaUPC" w:cs="DilleniaUPC" w:hint="cs"/>
          <w:sz w:val="30"/>
          <w:szCs w:val="30"/>
          <w:cs/>
        </w:rPr>
        <w:t xml:space="preserve"> ให้</w:t>
      </w:r>
      <w:r w:rsidRPr="00793CBB">
        <w:rPr>
          <w:rFonts w:ascii="DilleniaUPC" w:hAnsi="DilleniaUPC" w:cs="DilleniaUPC"/>
          <w:sz w:val="30"/>
          <w:szCs w:val="30"/>
          <w:cs/>
        </w:rPr>
        <w:t xml:space="preserve">แก่ผู้จัดการสาขาหรือหัวหน้าทีมการตลาดนอกเหนือจากเงินเดือนประจำ หากสาขาหรือทีมการตลาดที่รับผิดชอบมีผลกำไรเบื้องต้น </w:t>
      </w:r>
      <w:r w:rsidRPr="00084AE4">
        <w:rPr>
          <w:rFonts w:ascii="DilleniaUPC" w:hAnsi="DilleniaUPC" w:cs="DilleniaUPC" w:hint="cs"/>
          <w:sz w:val="30"/>
          <w:szCs w:val="30"/>
          <w:cs/>
        </w:rPr>
        <w:t>โดย</w:t>
      </w:r>
      <w:r w:rsidRPr="003E755E">
        <w:rPr>
          <w:rFonts w:ascii="DilleniaUPC" w:hAnsi="DilleniaUPC" w:cs="DilleniaUPC"/>
          <w:sz w:val="30"/>
          <w:szCs w:val="30"/>
          <w:cs/>
        </w:rPr>
        <w:t>เป็นไปตามหลักเกณฑ์อย่างใดอย่างหนึ่งต่อไปนี้</w:t>
      </w:r>
    </w:p>
    <w:p w:rsidR="00ED729A" w:rsidRDefault="00ED729A" w:rsidP="00ED729A">
      <w:pPr>
        <w:numPr>
          <w:ilvl w:val="0"/>
          <w:numId w:val="15"/>
        </w:numPr>
        <w:ind w:left="1843" w:hanging="283"/>
        <w:jc w:val="thaiDistribute"/>
        <w:rPr>
          <w:rFonts w:ascii="DilleniaUPC" w:hAnsi="DilleniaUPC" w:cs="DilleniaUPC"/>
          <w:sz w:val="30"/>
          <w:szCs w:val="30"/>
        </w:rPr>
      </w:pPr>
      <w:r w:rsidRPr="003E755E">
        <w:rPr>
          <w:rFonts w:ascii="DilleniaUPC" w:hAnsi="DilleniaUPC" w:cs="DilleniaUPC"/>
          <w:sz w:val="30"/>
          <w:szCs w:val="30"/>
          <w:cs/>
        </w:rPr>
        <w:t xml:space="preserve">จ่ายโบนัสซึ่งทำให้ค่าตอบแทนรวมทั้งหมดตามข้อ 4 </w:t>
      </w:r>
      <w:r>
        <w:rPr>
          <w:rFonts w:ascii="DilleniaUPC" w:hAnsi="DilleniaUPC" w:cs="DilleniaUPC" w:hint="cs"/>
          <w:sz w:val="30"/>
          <w:szCs w:val="30"/>
          <w:cs/>
        </w:rPr>
        <w:t>ที่</w:t>
      </w:r>
      <w:r w:rsidRPr="003E755E">
        <w:rPr>
          <w:rFonts w:ascii="DilleniaUPC" w:hAnsi="DilleniaUPC" w:cs="DilleniaUPC"/>
          <w:sz w:val="30"/>
          <w:szCs w:val="30"/>
          <w:cs/>
        </w:rPr>
        <w:t>ให้แก่ผู้จัดการสาขาหรือหัวหน้าทีมการตลาด ได้ไม่เกินกว่ากำไรเบื้องต้น และไม่เกินอัตราร้อยละ 6 กรณีเป็นผู้จัดการสาขา หรือร้อยละ 4.5 กรณีเป็นหัวหน้าทีมการตลาด ของรายได้ค่าธรรมเนียมของทีมหรือสาขา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65A2F">
        <w:rPr>
          <w:rFonts w:ascii="DilleniaUPC" w:hAnsi="DilleniaUPC" w:cs="DilleniaUPC"/>
          <w:sz w:val="30"/>
          <w:szCs w:val="30"/>
          <w:cs/>
        </w:rPr>
        <w:t>โดยอาจบวกเพิ่มด้วยค่าตอบแทนตามมูลค่าการซื้อขายหลักทรัพย์ ในอัตราไม่เกินร้อยละ 25 ของรายได้ค่าธรรมเนียม และไม่เกินร้อยละ 13.75 ของรายได้ค่าธรรมเนียมผ่านระบบออนไลน์</w:t>
      </w:r>
      <w:r w:rsidRPr="003E755E">
        <w:rPr>
          <w:rFonts w:ascii="DilleniaUPC" w:hAnsi="DilleniaUPC" w:cs="DilleniaUPC"/>
          <w:sz w:val="30"/>
          <w:szCs w:val="30"/>
          <w:cs/>
        </w:rPr>
        <w:t xml:space="preserve"> </w:t>
      </w:r>
      <w:r w:rsidRPr="00C65A2F">
        <w:rPr>
          <w:rFonts w:ascii="DilleniaUPC" w:hAnsi="DilleniaUPC" w:cs="DilleniaUPC"/>
          <w:sz w:val="30"/>
          <w:szCs w:val="30"/>
          <w:cs/>
        </w:rPr>
        <w:t>และต้องเป็นไปตามที่ประกาศกำหนดในข้อ 5 ข้อ 6 และข้อ 8</w:t>
      </w:r>
    </w:p>
    <w:p w:rsidR="00ED729A" w:rsidRPr="00E84F57" w:rsidRDefault="00ED729A" w:rsidP="00ED729A">
      <w:pPr>
        <w:numPr>
          <w:ilvl w:val="0"/>
          <w:numId w:val="15"/>
        </w:numPr>
        <w:ind w:left="1843" w:hanging="283"/>
        <w:jc w:val="thaiDistribute"/>
        <w:rPr>
          <w:rFonts w:ascii="DilleniaUPC" w:hAnsi="DilleniaUPC" w:cs="DilleniaUPC"/>
          <w:sz w:val="30"/>
          <w:szCs w:val="30"/>
        </w:rPr>
      </w:pPr>
      <w:r w:rsidRPr="00E84F57">
        <w:rPr>
          <w:rFonts w:ascii="DilleniaUPC" w:hAnsi="DilleniaUPC" w:cs="DilleniaUPC"/>
          <w:sz w:val="30"/>
          <w:szCs w:val="30"/>
          <w:cs/>
        </w:rPr>
        <w:t xml:space="preserve">ในอัตราไม่เกินค่าเฉลี่ยของโบนัสประจำปีตามที่สมาชิกประกาศจ่ายเป็นการทั่วไป </w:t>
      </w:r>
      <w:r w:rsidRPr="00E84F57">
        <w:rPr>
          <w:rFonts w:ascii="DilleniaUPC" w:hAnsi="DilleniaUPC" w:cs="DilleniaUPC" w:hint="cs"/>
          <w:sz w:val="30"/>
          <w:szCs w:val="30"/>
          <w:cs/>
        </w:rPr>
        <w:t xml:space="preserve">  </w:t>
      </w:r>
    </w:p>
    <w:p w:rsidR="00ED729A" w:rsidRPr="00355FE4" w:rsidRDefault="00ED729A" w:rsidP="00ED729A">
      <w:pPr>
        <w:ind w:firstLine="720"/>
        <w:rPr>
          <w:rFonts w:ascii="DilleniaUPC" w:hAnsi="DilleniaUPC" w:cs="DilleniaUPC"/>
          <w:sz w:val="26"/>
          <w:szCs w:val="26"/>
          <w:cs/>
        </w:rPr>
      </w:pPr>
    </w:p>
    <w:p w:rsidR="00BD5373" w:rsidRDefault="00BD5373">
      <w:pPr>
        <w:spacing w:after="200" w:line="276" w:lineRule="auto"/>
        <w:rPr>
          <w:rFonts w:ascii="DilleniaUPC" w:hAnsi="DilleniaUPC" w:cs="DilleniaUPC"/>
          <w:b/>
          <w:bCs/>
          <w:sz w:val="30"/>
          <w:szCs w:val="30"/>
          <w:cs/>
        </w:rPr>
      </w:pPr>
      <w:r>
        <w:rPr>
          <w:rFonts w:ascii="DilleniaUPC" w:hAnsi="DilleniaUPC" w:cs="DilleniaUPC"/>
          <w:b/>
          <w:bCs/>
          <w:sz w:val="30"/>
          <w:szCs w:val="30"/>
          <w:cs/>
        </w:rPr>
        <w:br w:type="page"/>
      </w:r>
    </w:p>
    <w:p w:rsidR="00ED729A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lastRenderedPageBreak/>
        <w:t xml:space="preserve">หมวด </w:t>
      </w:r>
      <w:r>
        <w:rPr>
          <w:rFonts w:ascii="DilleniaUPC" w:hAnsi="DilleniaUPC" w:cs="DilleniaUPC"/>
          <w:b/>
          <w:bCs/>
          <w:sz w:val="30"/>
          <w:szCs w:val="30"/>
        </w:rPr>
        <w:t>4</w:t>
      </w:r>
    </w:p>
    <w:p w:rsidR="00ED729A" w:rsidRPr="00CA7218" w:rsidRDefault="00ED729A" w:rsidP="00ED729A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CA7218">
        <w:rPr>
          <w:rFonts w:ascii="DilleniaUPC" w:hAnsi="DilleniaUPC" w:cs="DilleniaUPC"/>
          <w:b/>
          <w:bCs/>
          <w:sz w:val="30"/>
          <w:szCs w:val="30"/>
          <w:cs/>
        </w:rPr>
        <w:t>การจ่ายค่าตอบแทนพิเศษ (</w:t>
      </w:r>
      <w:r w:rsidRPr="00CA7218">
        <w:rPr>
          <w:rFonts w:ascii="DilleniaUPC" w:hAnsi="DilleniaUPC" w:cs="DilleniaUPC"/>
          <w:b/>
          <w:bCs/>
          <w:sz w:val="30"/>
          <w:szCs w:val="30"/>
        </w:rPr>
        <w:t>Loyalty Bonus</w:t>
      </w:r>
      <w:r w:rsidRPr="00CA7218">
        <w:rPr>
          <w:rFonts w:ascii="DilleniaUPC" w:hAnsi="DilleniaUPC" w:cs="DilleniaUPC"/>
          <w:b/>
          <w:bCs/>
          <w:sz w:val="30"/>
          <w:szCs w:val="30"/>
          <w:cs/>
        </w:rPr>
        <w:t>)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22 เฉพาะในหมวดนี้</w:t>
      </w:r>
    </w:p>
    <w:p w:rsidR="00ED729A" w:rsidRPr="00E36560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36560">
        <w:rPr>
          <w:rFonts w:ascii="DilleniaUPC" w:hAnsi="DilleniaUPC" w:cs="DilleniaUPC"/>
          <w:sz w:val="30"/>
          <w:szCs w:val="30"/>
          <w:cs/>
        </w:rPr>
        <w:t>“</w:t>
      </w:r>
      <w:r w:rsidRPr="00E36560">
        <w:rPr>
          <w:rFonts w:ascii="DilleniaUPC" w:hAnsi="DilleniaUPC" w:cs="DilleniaUPC" w:hint="cs"/>
          <w:sz w:val="30"/>
          <w:szCs w:val="30"/>
          <w:cs/>
        </w:rPr>
        <w:t>รายได้ค่าธรรมเนียม</w:t>
      </w:r>
      <w:r w:rsidRPr="00E36560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36560">
        <w:rPr>
          <w:rFonts w:ascii="DilleniaUPC" w:hAnsi="DilleniaUPC" w:cs="DilleniaUPC" w:hint="cs"/>
          <w:sz w:val="30"/>
          <w:szCs w:val="30"/>
          <w:cs/>
        </w:rPr>
        <w:t>หมายความว่า รายได้ค่าธรรมเนียม</w:t>
      </w:r>
      <w:r>
        <w:rPr>
          <w:rFonts w:ascii="DilleniaUPC" w:hAnsi="DilleniaUPC" w:cs="DilleniaUPC" w:hint="cs"/>
          <w:sz w:val="30"/>
          <w:szCs w:val="30"/>
          <w:cs/>
        </w:rPr>
        <w:t>จากการซื้อขายหลักทรัพย์ของลูกค้าที่ผู้แนะนำการลงทุน ผู้จัดการสาขา หัวหน้าทีมการตลาด หรือผู้ช่วย ดูแลโดยตรง หรือรายได้ค่าธรรมเนียมจากการซื้อขายผ่านอินเตอร์เน็ตหรือการซื้อขายออนไลน์รูปแบบอื่นตามที่ตลาดหลักทรัพย์กำหนดของลูกค้าที่ผู้แนะนำการลงทุน หรือผู้จัดการสาขา หรือหัวหน้าทีมการตลาด หรือผู้ช่วยดูแลโดยตรง</w:t>
      </w:r>
    </w:p>
    <w:p w:rsidR="00ED729A" w:rsidRPr="001229D2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CA7218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23 </w:t>
      </w:r>
      <w:r w:rsidRPr="00CA7218">
        <w:rPr>
          <w:rFonts w:ascii="DilleniaUPC" w:hAnsi="DilleniaUPC" w:cs="DilleniaUPC"/>
          <w:sz w:val="30"/>
          <w:szCs w:val="30"/>
          <w:cs/>
        </w:rPr>
        <w:t>สมาชิกอาจจ่ายค่าตอบแทนพิเศษให้แก่ผู้แนะนำการลงทุน ผู้จัดการสาขา 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A7218">
        <w:rPr>
          <w:rFonts w:ascii="DilleniaUPC" w:hAnsi="DilleniaUPC" w:cs="DilleniaUPC"/>
          <w:sz w:val="30"/>
          <w:szCs w:val="30"/>
          <w:cs/>
        </w:rPr>
        <w:t>หรือ</w:t>
      </w:r>
      <w:r>
        <w:rPr>
          <w:rFonts w:ascii="DilleniaUPC" w:hAnsi="DilleniaUPC" w:cs="DilleniaUPC" w:hint="cs"/>
          <w:sz w:val="30"/>
          <w:szCs w:val="30"/>
          <w:cs/>
        </w:rPr>
        <w:t xml:space="preserve">ผู้ช่วย 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ในระบบ </w:t>
      </w:r>
      <w:r w:rsidRPr="00CA7218">
        <w:rPr>
          <w:rFonts w:ascii="DilleniaUPC" w:hAnsi="DilleniaUPC" w:cs="DilleniaUPC"/>
          <w:sz w:val="30"/>
          <w:szCs w:val="30"/>
        </w:rPr>
        <w:t xml:space="preserve">Incentive Scheme </w:t>
      </w:r>
      <w:r w:rsidRPr="00CA7218">
        <w:rPr>
          <w:rFonts w:ascii="DilleniaUPC" w:hAnsi="DilleniaUPC" w:cs="DilleniaUPC" w:hint="cs"/>
          <w:sz w:val="30"/>
          <w:szCs w:val="30"/>
          <w:cs/>
        </w:rPr>
        <w:t xml:space="preserve">และระบบ </w:t>
      </w:r>
      <w:r w:rsidRPr="00CA7218">
        <w:rPr>
          <w:rFonts w:ascii="DilleniaUPC" w:hAnsi="DilleniaUPC" w:cs="DilleniaUPC"/>
          <w:sz w:val="30"/>
          <w:szCs w:val="30"/>
        </w:rPr>
        <w:t xml:space="preserve">Salary Based </w:t>
      </w:r>
      <w:r>
        <w:rPr>
          <w:rFonts w:ascii="DilleniaUPC" w:hAnsi="DilleniaUPC" w:cs="DilleniaUPC" w:hint="cs"/>
          <w:sz w:val="30"/>
          <w:szCs w:val="30"/>
          <w:cs/>
        </w:rPr>
        <w:t>โดย</w:t>
      </w:r>
      <w:r w:rsidRPr="00CA7218">
        <w:rPr>
          <w:rFonts w:ascii="DilleniaUPC" w:hAnsi="DilleniaUPC" w:cs="DilleniaUPC"/>
          <w:sz w:val="30"/>
          <w:szCs w:val="30"/>
          <w:cs/>
        </w:rPr>
        <w:t>กำหนดงวดการจ่ายปีละหนึ่งครั้ง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และเป็นไป</w:t>
      </w:r>
      <w:r w:rsidRPr="00CA7218">
        <w:rPr>
          <w:rFonts w:ascii="DilleniaUPC" w:hAnsi="DilleniaUPC" w:cs="DilleniaUPC" w:hint="cs"/>
          <w:sz w:val="30"/>
          <w:szCs w:val="30"/>
          <w:cs/>
        </w:rPr>
        <w:t>ตามหลักเกณฑ์ต่อไปนี้</w:t>
      </w:r>
    </w:p>
    <w:p w:rsidR="00ED729A" w:rsidRDefault="00ED729A" w:rsidP="00ED729A">
      <w:pPr>
        <w:numPr>
          <w:ilvl w:val="0"/>
          <w:numId w:val="7"/>
        </w:numPr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 หัวหน้าทีมการตลาด หรือ</w:t>
      </w:r>
      <w:r>
        <w:rPr>
          <w:rFonts w:ascii="DilleniaUPC" w:hAnsi="DilleniaUPC" w:cs="DilleniaUPC" w:hint="cs"/>
          <w:sz w:val="30"/>
          <w:szCs w:val="30"/>
          <w:cs/>
        </w:rPr>
        <w:t xml:space="preserve">ผู้ช่วย 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ต้องมีรายได้ค่าธรรมเนียมเฉลี่ยต่อเดือนไม่ต่ำกว่า 250,000 บาท โดยคำนวณรายได้ค่าธรรมเนียมย้อนหลัง 1 ปี </w:t>
      </w:r>
      <w:r>
        <w:rPr>
          <w:rFonts w:ascii="DilleniaUPC" w:hAnsi="DilleniaUPC" w:cs="DilleniaUPC" w:hint="cs"/>
          <w:sz w:val="30"/>
          <w:szCs w:val="30"/>
          <w:cs/>
        </w:rPr>
        <w:t>นับจากเดือนมกราคมจนถึงเดือนธันวาคม</w:t>
      </w:r>
    </w:p>
    <w:p w:rsidR="00ED729A" w:rsidRPr="00A556AC" w:rsidRDefault="00ED729A" w:rsidP="00ED729A">
      <w:pPr>
        <w:numPr>
          <w:ilvl w:val="0"/>
          <w:numId w:val="7"/>
        </w:numPr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 หรือหัวหน้าทีมการตลาด ต้องปฏิบัติงานกับ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CA7218">
        <w:rPr>
          <w:rFonts w:ascii="DilleniaUPC" w:hAnsi="DilleniaUPC" w:cs="DilleniaUPC"/>
          <w:sz w:val="30"/>
          <w:szCs w:val="30"/>
          <w:cs/>
        </w:rPr>
        <w:t>โดยนับจากวันเริ่มปฏิบัติงานกับ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โดย</w:t>
      </w:r>
      <w:r w:rsidRPr="006471AD">
        <w:rPr>
          <w:rFonts w:ascii="DilleniaUPC" w:hAnsi="DilleniaUPC" w:cs="DilleniaUPC" w:hint="cs"/>
          <w:sz w:val="30"/>
          <w:szCs w:val="30"/>
          <w:cs/>
        </w:rPr>
        <w:t>ให้นับอายุงานต่อเนื่องได้</w:t>
      </w:r>
      <w:r>
        <w:rPr>
          <w:rFonts w:ascii="DilleniaUPC" w:hAnsi="DilleniaUPC" w:cs="DilleniaUPC" w:hint="cs"/>
          <w:sz w:val="30"/>
          <w:szCs w:val="30"/>
          <w:cs/>
        </w:rPr>
        <w:t>ใน</w:t>
      </w:r>
      <w:r w:rsidRPr="006471AD">
        <w:rPr>
          <w:rFonts w:ascii="DilleniaUPC" w:hAnsi="DilleniaUPC" w:cs="DilleniaUPC" w:hint="cs"/>
          <w:sz w:val="30"/>
          <w:szCs w:val="30"/>
          <w:cs/>
        </w:rPr>
        <w:t>กรณี</w:t>
      </w:r>
      <w:r>
        <w:rPr>
          <w:rFonts w:ascii="DilleniaUPC" w:hAnsi="DilleniaUPC" w:cs="DilleniaUPC" w:hint="cs"/>
          <w:sz w:val="30"/>
          <w:szCs w:val="30"/>
          <w:cs/>
        </w:rPr>
        <w:t>การรวมกิจการของบริษัทหลักทรัพย์</w:t>
      </w:r>
      <w:r w:rsidRPr="006471AD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 xml:space="preserve">การลาซึ่งสมาชิกยังคงนับอายุงานให้กับพนักงาน </w:t>
      </w:r>
      <w:r>
        <w:rPr>
          <w:rFonts w:ascii="DilleniaUPC" w:hAnsi="DilleniaUPC" w:cs="DilleniaUPC" w:hint="cs"/>
          <w:sz w:val="30"/>
          <w:szCs w:val="30"/>
          <w:cs/>
        </w:rPr>
        <w:t>หรือ</w:t>
      </w:r>
      <w:r w:rsidRPr="00631B2C">
        <w:rPr>
          <w:rFonts w:ascii="DilleniaUPC" w:hAnsi="DilleniaUPC" w:cs="DilleniaUPC" w:hint="cs"/>
          <w:sz w:val="30"/>
          <w:szCs w:val="30"/>
          <w:cs/>
        </w:rPr>
        <w:t>กรณีพนักงานเกษียณอายุซึ่งสมาชิกทำสัญญาจ้างอย่างต่อเนื่องภายหลังเกษียณ</w:t>
      </w:r>
      <w:r w:rsidRPr="00631B2C">
        <w:rPr>
          <w:rFonts w:ascii="DilleniaUPC" w:hAnsi="DilleniaUPC" w:cs="DilleniaUPC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ทั้งนี้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ไม่นับรวมช่วงระยะเวลาที่พนักงานถูกสั่งพักงานโดยสมาชิกหรือหน่วยงานกำกับดูแลที่เกี่ยวข้อง</w:t>
      </w:r>
      <w:r w:rsidRPr="00A556AC">
        <w:rPr>
          <w:rFonts w:ascii="DilleniaUPC" w:hAnsi="DilleniaUPC" w:cs="DilleniaUPC"/>
          <w:b/>
          <w:bCs/>
          <w:sz w:val="30"/>
          <w:szCs w:val="30"/>
          <w:cs/>
        </w:rPr>
        <w:t xml:space="preserve"> </w:t>
      </w:r>
    </w:p>
    <w:p w:rsidR="00ED729A" w:rsidRPr="00CA7218" w:rsidRDefault="00ED729A" w:rsidP="00ED729A">
      <w:pPr>
        <w:numPr>
          <w:ilvl w:val="0"/>
          <w:numId w:val="7"/>
        </w:numPr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กำหนดอายุงาน และอัตราค่าตอบแทนพิเศษให้เป็นไปตามเงื่อนไขดังนี้</w:t>
      </w:r>
    </w:p>
    <w:p w:rsidR="00ED729A" w:rsidRPr="00CA7218" w:rsidRDefault="00ED729A" w:rsidP="00ED729A">
      <w:pPr>
        <w:numPr>
          <w:ilvl w:val="0"/>
          <w:numId w:val="8"/>
        </w:numPr>
        <w:ind w:left="0" w:firstLine="1800"/>
        <w:jc w:val="thaiDistribute"/>
        <w:rPr>
          <w:rFonts w:ascii="DilleniaUPC" w:hAnsi="DilleniaUPC" w:cs="DilleniaUPC"/>
          <w:sz w:val="30"/>
          <w:szCs w:val="30"/>
          <w:cs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อายุงานน้อยกว่าหรือเท่ากับ 3 ปี</w:t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ไม่ได้รับค่าตอบแทนพิเศษ</w:t>
      </w:r>
    </w:p>
    <w:p w:rsidR="00ED729A" w:rsidRPr="00CA7218" w:rsidRDefault="00ED729A" w:rsidP="00ED729A">
      <w:pPr>
        <w:numPr>
          <w:ilvl w:val="0"/>
          <w:numId w:val="8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3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1 ของรายได้ค่าธรรมเนียม</w:t>
      </w:r>
    </w:p>
    <w:p w:rsidR="00ED729A" w:rsidRPr="00CA7218" w:rsidRDefault="00ED729A" w:rsidP="00ED729A">
      <w:pPr>
        <w:numPr>
          <w:ilvl w:val="0"/>
          <w:numId w:val="8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5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2 ของรายได้ค่าธรรมเนียม</w:t>
      </w:r>
    </w:p>
    <w:p w:rsidR="00ED729A" w:rsidRPr="00CA7218" w:rsidRDefault="00ED729A" w:rsidP="00ED729A">
      <w:pPr>
        <w:numPr>
          <w:ilvl w:val="0"/>
          <w:numId w:val="8"/>
        </w:numPr>
        <w:ind w:left="0" w:firstLine="1800"/>
        <w:jc w:val="thaiDistribute"/>
        <w:rPr>
          <w:rFonts w:ascii="DilleniaUPC" w:hAnsi="DilleniaUPC" w:cs="DilleniaUPC"/>
          <w:sz w:val="30"/>
          <w:szCs w:val="30"/>
        </w:rPr>
      </w:pPr>
      <w:r w:rsidRPr="00CA7218">
        <w:rPr>
          <w:rFonts w:ascii="DilleniaUPC" w:hAnsi="DilleniaUPC" w:cs="DilleniaUPC"/>
          <w:sz w:val="30"/>
          <w:szCs w:val="30"/>
          <w:cs/>
        </w:rPr>
        <w:t>อายุงานตั้งแต่ 7 ปีขึ้นไป</w:t>
      </w:r>
      <w:r w:rsidRPr="00CA7218">
        <w:rPr>
          <w:rFonts w:ascii="DilleniaUPC" w:hAnsi="DilleniaUPC" w:cs="DilleniaUPC"/>
          <w:sz w:val="30"/>
          <w:szCs w:val="30"/>
          <w:cs/>
        </w:rPr>
        <w:tab/>
      </w:r>
      <w:r w:rsidRPr="00CA7218">
        <w:rPr>
          <w:rFonts w:ascii="DilleniaUPC" w:hAnsi="DilleniaUPC" w:cs="DilleniaUPC"/>
          <w:sz w:val="30"/>
          <w:szCs w:val="30"/>
          <w:cs/>
        </w:rPr>
        <w:tab/>
        <w:t>ไม่เกินร้อยละ 3 ของรายได้ค่าธรรมเนียม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631B2C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24 หาก</w:t>
      </w:r>
      <w:r w:rsidRPr="00CD28A7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 หัวหน้าทีมการตลาด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D28A7">
        <w:rPr>
          <w:rFonts w:ascii="DilleniaUPC" w:hAnsi="DilleniaUPC" w:cs="DilleniaUPC"/>
          <w:sz w:val="30"/>
          <w:szCs w:val="30"/>
          <w:cs/>
        </w:rPr>
        <w:t>หรือ</w:t>
      </w:r>
      <w:r>
        <w:rPr>
          <w:rFonts w:ascii="DilleniaUPC" w:hAnsi="DilleniaUPC" w:cs="DilleniaUPC" w:hint="cs"/>
          <w:sz w:val="30"/>
          <w:szCs w:val="30"/>
          <w:cs/>
        </w:rPr>
        <w:t xml:space="preserve">ผู้ช่วย </w:t>
      </w:r>
      <w:r w:rsidRPr="00CD28A7">
        <w:rPr>
          <w:rFonts w:ascii="DilleniaUPC" w:hAnsi="DilleniaUPC" w:cs="DilleniaUPC"/>
          <w:sz w:val="30"/>
          <w:szCs w:val="30"/>
          <w:cs/>
        </w:rPr>
        <w:t xml:space="preserve">ในระบบ </w:t>
      </w:r>
      <w:r w:rsidRPr="00CD28A7">
        <w:rPr>
          <w:rFonts w:ascii="DilleniaUPC" w:hAnsi="DilleniaUPC" w:cs="DilleniaUPC"/>
          <w:sz w:val="30"/>
          <w:szCs w:val="30"/>
        </w:rPr>
        <w:t xml:space="preserve">Incentive Scheme </w:t>
      </w:r>
      <w:r w:rsidRPr="00CD28A7">
        <w:rPr>
          <w:rFonts w:ascii="DilleniaUPC" w:hAnsi="DilleniaUPC" w:cs="DilleniaUPC" w:hint="cs"/>
          <w:sz w:val="30"/>
          <w:szCs w:val="30"/>
          <w:cs/>
        </w:rPr>
        <w:t xml:space="preserve">และระบบ </w:t>
      </w:r>
      <w:r w:rsidRPr="00CD28A7">
        <w:rPr>
          <w:rFonts w:ascii="DilleniaUPC" w:hAnsi="DilleniaUPC" w:cs="DilleniaUPC"/>
          <w:sz w:val="30"/>
          <w:szCs w:val="30"/>
        </w:rPr>
        <w:t>Salary Based</w:t>
      </w:r>
      <w:r>
        <w:rPr>
          <w:rFonts w:ascii="DilleniaUPC" w:hAnsi="DilleniaUPC" w:cs="DilleniaUPC" w:hint="cs"/>
          <w:sz w:val="30"/>
          <w:szCs w:val="30"/>
          <w:cs/>
        </w:rPr>
        <w:t xml:space="preserve"> รายใดมีอายุงานครบตามเกณฑ์ข้อ 23</w:t>
      </w:r>
      <w:r>
        <w:rPr>
          <w:rFonts w:ascii="DilleniaUPC" w:hAnsi="DilleniaUPC" w:cs="DilleniaUPC"/>
          <w:sz w:val="30"/>
          <w:szCs w:val="30"/>
          <w:cs/>
        </w:rPr>
        <w:t xml:space="preserve"> (</w:t>
      </w:r>
      <w:r>
        <w:rPr>
          <w:rFonts w:ascii="DilleniaUPC" w:hAnsi="DilleniaUPC" w:cs="DilleniaUPC" w:hint="cs"/>
          <w:sz w:val="30"/>
          <w:szCs w:val="30"/>
          <w:cs/>
        </w:rPr>
        <w:t>3</w:t>
      </w:r>
      <w:r>
        <w:rPr>
          <w:rFonts w:ascii="DilleniaUPC" w:hAnsi="DilleniaUPC" w:cs="DilleniaUPC"/>
          <w:sz w:val="30"/>
          <w:szCs w:val="30"/>
          <w:cs/>
        </w:rPr>
        <w:t>)</w:t>
      </w:r>
      <w:r>
        <w:rPr>
          <w:rFonts w:ascii="DilleniaUPC" w:hAnsi="DilleniaUPC" w:cs="DilleniaUPC" w:hint="cs"/>
          <w:sz w:val="30"/>
          <w:szCs w:val="30"/>
          <w:cs/>
        </w:rPr>
        <w:t xml:space="preserve"> ในระหว่างปี</w:t>
      </w:r>
      <w:r w:rsidRPr="0099480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631B2C">
        <w:rPr>
          <w:rFonts w:ascii="DilleniaUPC" w:hAnsi="DilleniaUPC" w:cs="DilleniaUPC" w:hint="cs"/>
          <w:sz w:val="30"/>
          <w:szCs w:val="30"/>
          <w:cs/>
        </w:rPr>
        <w:t>ให้สมาชิกเลือกวิธีคำนวณอย่างใดอย่างหนึ่ง โดยให้ใช้ไปโดยตลอดกับพนักงานทุกรายเป็นการทั่วไป ดังนี้</w:t>
      </w:r>
    </w:p>
    <w:p w:rsidR="00ED729A" w:rsidRPr="00237274" w:rsidRDefault="00ED729A" w:rsidP="00ED729A">
      <w:pPr>
        <w:numPr>
          <w:ilvl w:val="0"/>
          <w:numId w:val="10"/>
        </w:numPr>
        <w:ind w:left="1800"/>
        <w:jc w:val="thaiDistribute"/>
        <w:rPr>
          <w:rFonts w:ascii="DilleniaUPC" w:hAnsi="DilleniaUPC" w:cs="DilleniaUPC"/>
          <w:spacing w:val="-4"/>
          <w:sz w:val="30"/>
          <w:szCs w:val="30"/>
        </w:rPr>
      </w:pPr>
      <w:r w:rsidRPr="00237274">
        <w:rPr>
          <w:rFonts w:ascii="DilleniaUPC" w:hAnsi="DilleniaUPC" w:cs="DilleniaUPC" w:hint="cs"/>
          <w:spacing w:val="-4"/>
          <w:sz w:val="30"/>
          <w:szCs w:val="30"/>
          <w:cs/>
        </w:rPr>
        <w:t>อัตราค่าตอบแทนพิเศษตาม ข้อ 23 (3) คูณกับรายได้ค่าธรรมเนียมที่เกิดขึ้นจริงในแต่ละช่วงอายุงาน</w:t>
      </w:r>
    </w:p>
    <w:p w:rsidR="00ED729A" w:rsidRPr="00EB12F1" w:rsidRDefault="00ED729A" w:rsidP="00ED729A">
      <w:pPr>
        <w:numPr>
          <w:ilvl w:val="0"/>
          <w:numId w:val="10"/>
        </w:numPr>
        <w:ind w:left="180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อัตราค่าตอบแทนพิเศษตาม ข้อ 23 (3) คูณกับรายได้ค่าธรรมเนียมเฉลี่ยต่อเดือนตามข้อ 23 (1) 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25 หาก</w:t>
      </w:r>
      <w:r w:rsidRPr="00CA7218">
        <w:rPr>
          <w:rFonts w:ascii="DilleniaUPC" w:hAnsi="DilleniaUPC" w:cs="DilleniaUPC"/>
          <w:sz w:val="30"/>
          <w:szCs w:val="30"/>
          <w:cs/>
        </w:rPr>
        <w:t>ผู้แนะนำการลงทุน ผู้จัดการสาขา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A7218">
        <w:rPr>
          <w:rFonts w:ascii="DilleniaUPC" w:hAnsi="DilleniaUPC" w:cs="DilleniaUPC"/>
          <w:sz w:val="30"/>
          <w:szCs w:val="30"/>
          <w:cs/>
        </w:rPr>
        <w:t>หัวหน้าทีมการตลาด หรือ</w:t>
      </w:r>
      <w:r>
        <w:rPr>
          <w:rFonts w:ascii="DilleniaUPC" w:hAnsi="DilleniaUPC" w:cs="DilleniaUPC" w:hint="cs"/>
          <w:sz w:val="30"/>
          <w:szCs w:val="30"/>
          <w:cs/>
        </w:rPr>
        <w:t>ผู้ช่วยรายใด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ไม่มีลูกค้าในความดูแลโดยตรง </w:t>
      </w:r>
      <w:r>
        <w:rPr>
          <w:rFonts w:ascii="DilleniaUPC" w:hAnsi="DilleniaUPC" w:cs="DilleniaUPC"/>
          <w:sz w:val="30"/>
          <w:szCs w:val="30"/>
          <w:cs/>
        </w:rPr>
        <w:t>สมาชิก</w:t>
      </w:r>
      <w:r w:rsidRPr="00CA7218">
        <w:rPr>
          <w:rFonts w:ascii="DilleniaUPC" w:hAnsi="DilleniaUPC" w:cs="DilleniaUPC"/>
          <w:sz w:val="30"/>
          <w:szCs w:val="30"/>
          <w:cs/>
        </w:rPr>
        <w:t xml:space="preserve">อาจจ่ายค่าตอบแทนพิเศษตามหลักเกณฑ์ของบริษัท ทั้งนี้ </w:t>
      </w:r>
      <w:r w:rsidRPr="00EB4676">
        <w:rPr>
          <w:rFonts w:ascii="DilleniaUPC" w:hAnsi="DilleniaUPC" w:cs="DilleniaUPC"/>
          <w:sz w:val="30"/>
          <w:szCs w:val="30"/>
          <w:cs/>
        </w:rPr>
        <w:t>ต้องไม่เกินกว่า</w:t>
      </w:r>
      <w:r>
        <w:rPr>
          <w:rFonts w:ascii="DilleniaUPC" w:hAnsi="DilleniaUPC" w:cs="DilleniaUPC" w:hint="cs"/>
          <w:sz w:val="30"/>
          <w:szCs w:val="30"/>
          <w:cs/>
        </w:rPr>
        <w:t>เกณฑ์ที่สมาคมกำหนดดังกล่าว</w:t>
      </w:r>
    </w:p>
    <w:p w:rsidR="00ED729A" w:rsidRPr="00355FE4" w:rsidRDefault="00ED729A" w:rsidP="00ED729A">
      <w:pPr>
        <w:ind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EB4676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4676">
        <w:rPr>
          <w:rFonts w:ascii="DilleniaUPC" w:hAnsi="DilleniaUPC" w:cs="DilleniaUPC" w:hint="cs"/>
          <w:sz w:val="30"/>
          <w:szCs w:val="30"/>
          <w:cs/>
        </w:rPr>
        <w:lastRenderedPageBreak/>
        <w:t xml:space="preserve">ข้อ </w:t>
      </w:r>
      <w:r>
        <w:rPr>
          <w:rFonts w:ascii="DilleniaUPC" w:hAnsi="DilleniaUPC" w:cs="DilleniaUPC" w:hint="cs"/>
          <w:sz w:val="30"/>
          <w:szCs w:val="30"/>
          <w:cs/>
        </w:rPr>
        <w:t>26</w:t>
      </w:r>
      <w:r w:rsidRPr="00EB467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EB4676">
        <w:rPr>
          <w:rFonts w:ascii="DilleniaUPC" w:hAnsi="DilleniaUPC" w:cs="DilleniaUPC"/>
          <w:sz w:val="30"/>
          <w:szCs w:val="30"/>
          <w:cs/>
        </w:rPr>
        <w:t>ในกรณีที่สมาชิกมีเหตุจำเป็นและสมควร ที่ไม่อาจจ่ายค่าตอบแทน</w:t>
      </w:r>
      <w:r>
        <w:rPr>
          <w:rFonts w:ascii="DilleniaUPC" w:hAnsi="DilleniaUPC" w:cs="DilleniaUPC" w:hint="cs"/>
          <w:sz w:val="30"/>
          <w:szCs w:val="30"/>
          <w:cs/>
        </w:rPr>
        <w:t>ให้เป็นไปตาม</w:t>
      </w:r>
      <w:r w:rsidRPr="00EB4676">
        <w:rPr>
          <w:rFonts w:ascii="DilleniaUPC" w:hAnsi="DilleniaUPC" w:cs="DilleniaUPC"/>
          <w:sz w:val="30"/>
          <w:szCs w:val="30"/>
          <w:cs/>
        </w:rPr>
        <w:t>หลักเกณฑ์ และเงื่อนไข</w:t>
      </w:r>
      <w:r>
        <w:rPr>
          <w:rFonts w:ascii="DilleniaUPC" w:hAnsi="DilleniaUPC" w:cs="DilleniaUPC" w:hint="cs"/>
          <w:sz w:val="30"/>
          <w:szCs w:val="30"/>
          <w:cs/>
        </w:rPr>
        <w:t>ที่กำหนดในประกาศนี้</w:t>
      </w:r>
      <w:r w:rsidRPr="00EB4676">
        <w:rPr>
          <w:rFonts w:ascii="DilleniaUPC" w:hAnsi="DilleniaUPC" w:cs="DilleniaUPC"/>
          <w:sz w:val="30"/>
          <w:szCs w:val="30"/>
          <w:cs/>
        </w:rPr>
        <w:t xml:space="preserve"> สมาชิกอาจขอผ่อนผันพร้อม</w:t>
      </w:r>
      <w:r>
        <w:rPr>
          <w:rFonts w:ascii="DilleniaUPC" w:hAnsi="DilleniaUPC" w:cs="DilleniaUPC"/>
          <w:sz w:val="30"/>
          <w:szCs w:val="30"/>
          <w:cs/>
        </w:rPr>
        <w:t>ชี้แจงเหตุผลเป็นหนังสือต่อสมาคม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หาก</w:t>
      </w:r>
      <w:r w:rsidRPr="00EB4676">
        <w:rPr>
          <w:rFonts w:ascii="DilleniaUPC" w:hAnsi="DilleniaUPC" w:cs="DilleniaUPC" w:hint="cs"/>
          <w:sz w:val="30"/>
          <w:szCs w:val="30"/>
          <w:cs/>
        </w:rPr>
        <w:t>เลขาธิการสมาคม</w:t>
      </w:r>
      <w:r w:rsidRPr="00EB4676">
        <w:rPr>
          <w:rFonts w:ascii="DilleniaUPC" w:hAnsi="DilleniaUPC" w:cs="DilleniaUPC"/>
          <w:sz w:val="30"/>
          <w:szCs w:val="30"/>
          <w:cs/>
        </w:rPr>
        <w:t>พิจารณา</w:t>
      </w:r>
      <w:r>
        <w:rPr>
          <w:rFonts w:ascii="DilleniaUPC" w:hAnsi="DilleniaUPC" w:cs="DilleniaUPC" w:hint="cs"/>
          <w:sz w:val="30"/>
          <w:szCs w:val="30"/>
          <w:cs/>
        </w:rPr>
        <w:t>เห็นว่ามีเหตุจำเป็นและสมควร อาจ</w:t>
      </w:r>
      <w:r w:rsidRPr="00EB4676">
        <w:rPr>
          <w:rFonts w:ascii="DilleniaUPC" w:hAnsi="DilleniaUPC" w:cs="DilleniaUPC" w:hint="cs"/>
          <w:sz w:val="30"/>
          <w:szCs w:val="30"/>
          <w:cs/>
        </w:rPr>
        <w:t>ผ่อนผัน</w:t>
      </w:r>
      <w:r>
        <w:rPr>
          <w:rFonts w:ascii="DilleniaUPC" w:hAnsi="DilleniaUPC" w:cs="DilleniaUPC" w:hint="cs"/>
          <w:sz w:val="30"/>
          <w:szCs w:val="30"/>
          <w:cs/>
        </w:rPr>
        <w:t>การจ่ายค่าตอบแทน</w:t>
      </w:r>
      <w:r w:rsidRPr="00EB4676">
        <w:rPr>
          <w:rFonts w:ascii="DilleniaUPC" w:hAnsi="DilleniaUPC" w:cs="DilleniaUPC"/>
          <w:sz w:val="30"/>
          <w:szCs w:val="30"/>
          <w:cs/>
        </w:rPr>
        <w:t xml:space="preserve">ได้ตามสมควร </w:t>
      </w:r>
    </w:p>
    <w:p w:rsidR="00157736" w:rsidRDefault="00ED729A" w:rsidP="00ED729A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EB4676">
        <w:rPr>
          <w:rFonts w:ascii="DilleniaUPC" w:hAnsi="DilleniaUPC" w:cs="DilleniaUPC" w:hint="cs"/>
          <w:sz w:val="30"/>
          <w:szCs w:val="30"/>
          <w:cs/>
        </w:rPr>
        <w:t>ในกรณีที่มีข้อสงสัยหรือปัญหาเกี่ยวกับการปฏิบัติงานตามประกาศนี้ให้เลขาธิการสมาคมเป็นผู้วินิจฉัยชี้ขาด</w:t>
      </w:r>
    </w:p>
    <w:p w:rsidR="00157736" w:rsidRDefault="00157736">
      <w:pPr>
        <w:spacing w:after="200" w:line="276" w:lineRule="auto"/>
        <w:rPr>
          <w:rFonts w:ascii="DilleniaUPC" w:hAnsi="DilleniaUPC" w:cs="DilleniaUPC"/>
          <w:sz w:val="30"/>
          <w:szCs w:val="30"/>
        </w:rPr>
      </w:pPr>
    </w:p>
    <w:p w:rsidR="00ED729A" w:rsidRPr="00562895" w:rsidRDefault="00ED729A" w:rsidP="00157736">
      <w:pPr>
        <w:spacing w:before="36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ประกาศนี้มีผลบังคับตั้งแต่วันที่</w:t>
      </w: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 15 กรกฎาคม 2558</w:t>
      </w:r>
      <w:r w:rsidRPr="00562895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เป็นต้นไป</w:t>
      </w:r>
    </w:p>
    <w:p w:rsidR="00ED729A" w:rsidRPr="001229D2" w:rsidRDefault="00ED729A" w:rsidP="00ED729A">
      <w:pPr>
        <w:ind w:right="-334" w:firstLine="720"/>
        <w:jc w:val="thaiDistribute"/>
        <w:rPr>
          <w:rFonts w:ascii="DilleniaUPC" w:hAnsi="DilleniaUPC" w:cs="DilleniaUPC"/>
          <w:sz w:val="26"/>
          <w:szCs w:val="26"/>
        </w:rPr>
      </w:pPr>
    </w:p>
    <w:p w:rsidR="00ED729A" w:rsidRPr="00661DDE" w:rsidRDefault="00ED729A" w:rsidP="00ED729A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>
        <w:rPr>
          <w:rFonts w:ascii="Cordia New" w:hAnsi="Cordia New" w:cs="DilleniaUPC" w:hint="cs"/>
          <w:sz w:val="30"/>
          <w:szCs w:val="30"/>
          <w:cs/>
        </w:rPr>
        <w:t>ประกาศ ณ วันที่ 14 กรกฎาคม 2558</w:t>
      </w:r>
    </w:p>
    <w:p w:rsidR="00ED729A" w:rsidRPr="00661DDE" w:rsidRDefault="00ED729A" w:rsidP="00ED729A">
      <w:pPr>
        <w:ind w:firstLine="720"/>
        <w:rPr>
          <w:rFonts w:ascii="Cordia New" w:hAnsi="Cordia New" w:cs="DilleniaUPC"/>
          <w:sz w:val="30"/>
          <w:szCs w:val="30"/>
        </w:rPr>
      </w:pPr>
    </w:p>
    <w:p w:rsidR="00ED729A" w:rsidRDefault="00ED729A" w:rsidP="00ED729A">
      <w:pPr>
        <w:ind w:firstLine="720"/>
        <w:rPr>
          <w:rFonts w:ascii="Cordia New" w:hAnsi="Cordia New" w:cs="DilleniaUPC"/>
          <w:sz w:val="30"/>
          <w:szCs w:val="30"/>
        </w:rPr>
      </w:pPr>
    </w:p>
    <w:p w:rsidR="00ED729A" w:rsidRPr="00661DDE" w:rsidRDefault="00ED729A" w:rsidP="00ED729A">
      <w:pPr>
        <w:ind w:firstLine="720"/>
        <w:rPr>
          <w:rFonts w:ascii="Cordia New" w:hAnsi="Cordia New" w:cs="DilleniaUPC"/>
          <w:sz w:val="30"/>
          <w:szCs w:val="30"/>
        </w:rPr>
      </w:pPr>
    </w:p>
    <w:p w:rsidR="00ED729A" w:rsidRPr="00661DDE" w:rsidRDefault="00ED729A" w:rsidP="00ED729A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>
        <w:rPr>
          <w:rFonts w:ascii="Cordia New" w:hAnsi="Cordia New" w:cs="DilleniaUPC" w:hint="cs"/>
          <w:sz w:val="30"/>
          <w:szCs w:val="30"/>
          <w:cs/>
        </w:rPr>
        <w:t>นางภัทธีรา  ดิลกรุ่งธีระภพ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ED729A" w:rsidRDefault="00ED729A" w:rsidP="00ED729A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p w:rsidR="00ED729A" w:rsidRDefault="00ED729A" w:rsidP="00ED729A">
      <w:pPr>
        <w:tabs>
          <w:tab w:val="left" w:pos="1560"/>
        </w:tabs>
        <w:ind w:right="-334"/>
        <w:jc w:val="thaiDistribute"/>
        <w:rPr>
          <w:rFonts w:ascii="DilleniaUPC" w:hAnsi="DilleniaUPC" w:cs="DilleniaUPC"/>
          <w:sz w:val="30"/>
          <w:szCs w:val="30"/>
        </w:rPr>
      </w:pPr>
    </w:p>
    <w:p w:rsidR="00ED729A" w:rsidRPr="00661DDE" w:rsidRDefault="00ED729A" w:rsidP="00ED729A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</w:p>
    <w:p w:rsidR="0085432E" w:rsidRDefault="0085432E"/>
    <w:sectPr w:rsidR="0085432E" w:rsidSect="00083D3B">
      <w:headerReference w:type="default" r:id="rId9"/>
      <w:footerReference w:type="default" r:id="rId10"/>
      <w:pgSz w:w="11906" w:h="16838" w:code="9"/>
      <w:pgMar w:top="900" w:right="1196" w:bottom="1276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42" w:rsidRDefault="009A7542" w:rsidP="00ED729A">
      <w:r>
        <w:separator/>
      </w:r>
    </w:p>
  </w:endnote>
  <w:endnote w:type="continuationSeparator" w:id="0">
    <w:p w:rsidR="009A7542" w:rsidRDefault="009A7542" w:rsidP="00ED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B24C74" w:rsidRDefault="00A37A5C" w:rsidP="008B5A69">
    <w:pPr>
      <w:pStyle w:val="Footer"/>
      <w:ind w:right="-449"/>
      <w:jc w:val="right"/>
      <w:rPr>
        <w:rFonts w:ascii="DilleniaUPC" w:hAnsi="DilleniaUPC" w:cs="DilleniaUPC"/>
        <w:sz w:val="28"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  <w:r w:rsidRPr="008B5A69">
      <w:rPr>
        <w:rFonts w:ascii="DilleniaUPC" w:hAnsi="DilleniaUPC" w:cs="DilleniaUPC" w:hint="cs"/>
        <w:cs/>
      </w:rPr>
      <w:t>การจ่าย</w:t>
    </w:r>
    <w:r w:rsidRPr="00B24C74">
      <w:rPr>
        <w:rFonts w:ascii="DilleniaUPC" w:hAnsi="DilleniaUPC" w:cs="DilleniaUPC"/>
        <w:cs/>
      </w:rPr>
      <w:t>ผลตอบแทนให้แก่ผู้แนะนำการลงทุน ผู้จัดการสาขา และหัวหน้าทีม</w:t>
    </w:r>
    <w:r w:rsidRPr="00B24C74">
      <w:rPr>
        <w:rFonts w:ascii="DilleniaUPC" w:hAnsi="DilleniaUPC" w:cs="DilleniaUPC"/>
        <w:sz w:val="28"/>
        <w:cs/>
      </w:rPr>
      <w:t xml:space="preserve">การตลาด หน้า </w:t>
    </w:r>
    <w:r w:rsidRPr="00AC370B">
      <w:rPr>
        <w:rFonts w:ascii="DilleniaUPC" w:hAnsi="DilleniaUPC" w:cs="DilleniaUPC"/>
        <w:sz w:val="28"/>
        <w:cs/>
      </w:rPr>
      <w:fldChar w:fldCharType="begin"/>
    </w:r>
    <w:r w:rsidRPr="00AC370B">
      <w:rPr>
        <w:rFonts w:ascii="DilleniaUPC" w:hAnsi="DilleniaUPC" w:cs="DilleniaUPC"/>
        <w:sz w:val="28"/>
      </w:rPr>
      <w:instrText xml:space="preserve"> PAGE  \</w:instrText>
    </w:r>
    <w:r w:rsidRPr="00AC370B">
      <w:rPr>
        <w:rFonts w:ascii="DilleniaUPC" w:hAnsi="DilleniaUPC" w:cs="DilleniaUPC"/>
        <w:sz w:val="28"/>
        <w:cs/>
      </w:rPr>
      <w:instrText xml:space="preserve">* </w:instrText>
    </w:r>
    <w:r w:rsidRPr="00AC370B">
      <w:rPr>
        <w:rFonts w:ascii="DilleniaUPC" w:hAnsi="DilleniaUPC" w:cs="DilleniaUPC"/>
        <w:sz w:val="28"/>
      </w:rPr>
      <w:instrText>Arabic  \</w:instrText>
    </w:r>
    <w:r w:rsidRPr="00AC370B">
      <w:rPr>
        <w:rFonts w:ascii="DilleniaUPC" w:hAnsi="DilleniaUPC" w:cs="DilleniaUPC"/>
        <w:sz w:val="28"/>
        <w:cs/>
      </w:rPr>
      <w:instrText xml:space="preserve">* </w:instrText>
    </w:r>
    <w:r w:rsidRPr="00AC370B">
      <w:rPr>
        <w:rFonts w:ascii="DilleniaUPC" w:hAnsi="DilleniaUPC" w:cs="DilleniaUPC"/>
        <w:sz w:val="28"/>
      </w:rPr>
      <w:instrText xml:space="preserve">MERGEFORMAT </w:instrText>
    </w:r>
    <w:r w:rsidRPr="00AC370B">
      <w:rPr>
        <w:rFonts w:ascii="DilleniaUPC" w:hAnsi="DilleniaUPC" w:cs="DilleniaUPC"/>
        <w:sz w:val="28"/>
        <w:cs/>
      </w:rPr>
      <w:fldChar w:fldCharType="separate"/>
    </w:r>
    <w:r w:rsidR="004904A1">
      <w:rPr>
        <w:rFonts w:ascii="DilleniaUPC" w:hAnsi="DilleniaUPC" w:cs="DilleniaUPC"/>
        <w:noProof/>
        <w:sz w:val="28"/>
      </w:rPr>
      <w:t>1</w:t>
    </w:r>
    <w:r w:rsidRPr="00AC370B">
      <w:rPr>
        <w:rFonts w:ascii="DilleniaUPC" w:hAnsi="DilleniaUPC" w:cs="DilleniaUPC"/>
        <w:sz w:val="28"/>
        <w:cs/>
      </w:rPr>
      <w:fldChar w:fldCharType="end"/>
    </w:r>
    <w:r w:rsidRPr="00AC370B">
      <w:rPr>
        <w:rFonts w:ascii="DilleniaUPC" w:hAnsi="DilleniaUPC" w:cs="DilleniaUPC"/>
        <w:sz w:val="28"/>
        <w:cs/>
      </w:rPr>
      <w:t xml:space="preserve"> / </w:t>
    </w:r>
    <w:r w:rsidRPr="00AC370B">
      <w:rPr>
        <w:rFonts w:ascii="DilleniaUPC" w:hAnsi="DilleniaUPC" w:cs="DilleniaUPC"/>
        <w:sz w:val="28"/>
        <w:cs/>
      </w:rPr>
      <w:fldChar w:fldCharType="begin"/>
    </w:r>
    <w:r w:rsidRPr="00AC370B">
      <w:rPr>
        <w:rFonts w:ascii="DilleniaUPC" w:hAnsi="DilleniaUPC" w:cs="DilleniaUPC"/>
        <w:sz w:val="28"/>
      </w:rPr>
      <w:instrText xml:space="preserve"> NUMPAGES  \</w:instrText>
    </w:r>
    <w:r w:rsidRPr="00AC370B">
      <w:rPr>
        <w:rFonts w:ascii="DilleniaUPC" w:hAnsi="DilleniaUPC" w:cs="DilleniaUPC"/>
        <w:sz w:val="28"/>
        <w:cs/>
      </w:rPr>
      <w:instrText xml:space="preserve">* </w:instrText>
    </w:r>
    <w:r w:rsidRPr="00AC370B">
      <w:rPr>
        <w:rFonts w:ascii="DilleniaUPC" w:hAnsi="DilleniaUPC" w:cs="DilleniaUPC"/>
        <w:sz w:val="28"/>
      </w:rPr>
      <w:instrText>Arabic  \</w:instrText>
    </w:r>
    <w:r w:rsidRPr="00AC370B">
      <w:rPr>
        <w:rFonts w:ascii="DilleniaUPC" w:hAnsi="DilleniaUPC" w:cs="DilleniaUPC"/>
        <w:sz w:val="28"/>
        <w:cs/>
      </w:rPr>
      <w:instrText xml:space="preserve">* </w:instrText>
    </w:r>
    <w:r w:rsidRPr="00AC370B">
      <w:rPr>
        <w:rFonts w:ascii="DilleniaUPC" w:hAnsi="DilleniaUPC" w:cs="DilleniaUPC"/>
        <w:sz w:val="28"/>
      </w:rPr>
      <w:instrText xml:space="preserve">MERGEFORMAT </w:instrText>
    </w:r>
    <w:r w:rsidRPr="00AC370B">
      <w:rPr>
        <w:rFonts w:ascii="DilleniaUPC" w:hAnsi="DilleniaUPC" w:cs="DilleniaUPC"/>
        <w:sz w:val="28"/>
        <w:cs/>
      </w:rPr>
      <w:fldChar w:fldCharType="separate"/>
    </w:r>
    <w:r w:rsidR="004904A1">
      <w:rPr>
        <w:rFonts w:ascii="DilleniaUPC" w:hAnsi="DilleniaUPC" w:cs="DilleniaUPC"/>
        <w:noProof/>
        <w:sz w:val="28"/>
      </w:rPr>
      <w:t>10</w:t>
    </w:r>
    <w:r w:rsidRPr="00AC370B">
      <w:rPr>
        <w:rFonts w:ascii="DilleniaUPC" w:hAnsi="DilleniaUPC" w:cs="DilleniaUPC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42" w:rsidRDefault="009A7542" w:rsidP="00ED729A">
      <w:r>
        <w:separator/>
      </w:r>
    </w:p>
  </w:footnote>
  <w:footnote w:type="continuationSeparator" w:id="0">
    <w:p w:rsidR="009A7542" w:rsidRDefault="009A7542" w:rsidP="00ED729A">
      <w:r>
        <w:continuationSeparator/>
      </w:r>
    </w:p>
  </w:footnote>
  <w:footnote w:id="1">
    <w:p w:rsidR="00ED729A" w:rsidRPr="0031722D" w:rsidRDefault="00ED729A" w:rsidP="00083D3B">
      <w:pPr>
        <w:pStyle w:val="FootnoteText"/>
        <w:spacing w:line="300" w:lineRule="exact"/>
        <w:ind w:left="142" w:hanging="142"/>
        <w:rPr>
          <w:rFonts w:ascii="DilleniaUPC" w:hAnsi="DilleniaUPC" w:cs="DilleniaUPC"/>
          <w:sz w:val="24"/>
          <w:szCs w:val="24"/>
        </w:rPr>
      </w:pPr>
      <w:r w:rsidRPr="0031722D">
        <w:rPr>
          <w:rStyle w:val="FootnoteReference"/>
          <w:rFonts w:ascii="DilleniaUPC" w:hAnsi="DilleniaUPC" w:cs="DilleniaUPC"/>
          <w:sz w:val="28"/>
          <w:szCs w:val="28"/>
        </w:rPr>
        <w:footnoteRef/>
      </w:r>
      <w:r>
        <w:rPr>
          <w:rFonts w:ascii="DilleniaUPC" w:hAnsi="DilleniaUPC" w:cs="DilleniaUPC"/>
          <w:sz w:val="28"/>
          <w:szCs w:val="28"/>
        </w:rPr>
        <w:tab/>
      </w:r>
      <w:r w:rsidRPr="0031722D">
        <w:rPr>
          <w:rFonts w:ascii="DilleniaUPC" w:hAnsi="DilleniaUPC" w:cs="DilleniaUPC"/>
          <w:sz w:val="24"/>
          <w:szCs w:val="24"/>
          <w:cs/>
        </w:rPr>
        <w:t xml:space="preserve">ข้อ </w:t>
      </w:r>
      <w:r w:rsidRPr="0031722D">
        <w:rPr>
          <w:rFonts w:ascii="DilleniaUPC" w:hAnsi="DilleniaUPC" w:cs="DilleniaUPC" w:hint="cs"/>
          <w:sz w:val="24"/>
          <w:szCs w:val="24"/>
          <w:cs/>
        </w:rPr>
        <w:t>4</w:t>
      </w:r>
      <w:r w:rsidRPr="0031722D">
        <w:rPr>
          <w:rFonts w:ascii="DilleniaUPC" w:hAnsi="DilleniaUPC" w:cs="DilleniaUPC"/>
          <w:sz w:val="24"/>
          <w:szCs w:val="24"/>
          <w:cs/>
        </w:rPr>
        <w:t xml:space="preserve"> วรรคส</w:t>
      </w:r>
      <w:r w:rsidRPr="0031722D">
        <w:rPr>
          <w:rFonts w:ascii="DilleniaUPC" w:hAnsi="DilleniaUPC" w:cs="DilleniaUPC" w:hint="cs"/>
          <w:sz w:val="24"/>
          <w:szCs w:val="24"/>
          <w:cs/>
        </w:rPr>
        <w:t>อง</w:t>
      </w:r>
      <w:r w:rsidRPr="0031722D">
        <w:rPr>
          <w:rFonts w:ascii="DilleniaUPC" w:hAnsi="DilleniaUPC" w:cs="DilleniaUPC"/>
          <w:sz w:val="24"/>
          <w:szCs w:val="24"/>
          <w:cs/>
        </w:rPr>
        <w:t xml:space="preserve">เพิ่มเติมโดยประกาศสมาคมบริษัทหลักทรัพย์ไทยที่ กส. </w:t>
      </w:r>
      <w:r w:rsidRPr="0031722D">
        <w:rPr>
          <w:rFonts w:ascii="DilleniaUPC" w:hAnsi="DilleniaUPC" w:cs="DilleniaUPC" w:hint="cs"/>
          <w:sz w:val="24"/>
          <w:szCs w:val="24"/>
          <w:cs/>
        </w:rPr>
        <w:t>2</w:t>
      </w:r>
      <w:r w:rsidRPr="0031722D">
        <w:rPr>
          <w:rFonts w:ascii="DilleniaUPC" w:hAnsi="DilleniaUPC" w:cs="DilleniaUPC"/>
          <w:sz w:val="24"/>
          <w:szCs w:val="24"/>
          <w:cs/>
        </w:rPr>
        <w:t>/2558</w:t>
      </w:r>
      <w:r w:rsidRPr="0031722D"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Pr="0031722D">
        <w:rPr>
          <w:rFonts w:ascii="DilleniaUPC" w:hAnsi="DilleniaUPC" w:cs="DilleniaUPC"/>
          <w:sz w:val="24"/>
          <w:szCs w:val="24"/>
          <w:cs/>
        </w:rPr>
        <w:t xml:space="preserve">เรื่อง  การจ่ายผลตอบแทนให้แก่ผู้แนะนำการลงทุน ผู้จัดการสาขา และหัวหน้าทีมการตลาด </w:t>
      </w:r>
      <w:r w:rsidRPr="0031722D">
        <w:rPr>
          <w:rFonts w:ascii="DilleniaUPC" w:hAnsi="DilleniaUPC" w:cs="DilleniaUPC" w:hint="cs"/>
          <w:sz w:val="24"/>
          <w:szCs w:val="24"/>
          <w:cs/>
        </w:rPr>
        <w:t>(ฉบับที่ 2) ลงวันที่ 7 กันยายน 2558</w:t>
      </w:r>
    </w:p>
  </w:footnote>
  <w:footnote w:id="2">
    <w:p w:rsidR="00ED729A" w:rsidRDefault="00ED729A" w:rsidP="00083D3B">
      <w:pPr>
        <w:pStyle w:val="FootnoteText"/>
        <w:spacing w:line="300" w:lineRule="exact"/>
        <w:ind w:left="142" w:hanging="142"/>
        <w:rPr>
          <w:cs/>
        </w:rPr>
      </w:pPr>
      <w:r w:rsidRPr="007A5475">
        <w:rPr>
          <w:rStyle w:val="FootnoteReference"/>
          <w:rFonts w:ascii="DilleniaUPC" w:hAnsi="DilleniaUPC" w:cs="DilleniaUPC"/>
          <w:sz w:val="28"/>
          <w:szCs w:val="28"/>
        </w:rPr>
        <w:footnoteRef/>
      </w:r>
      <w:r>
        <w:rPr>
          <w:rFonts w:ascii="DilleniaUPC" w:hAnsi="DilleniaUPC" w:cs="DilleniaUPC" w:hint="cs"/>
          <w:color w:val="FF0000"/>
          <w:sz w:val="24"/>
          <w:szCs w:val="24"/>
          <w:cs/>
        </w:rPr>
        <w:t xml:space="preserve"> 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ข้อ 4 วรรคสอง (1) ยกเลิกและแก้ไขเพิ่มเติมโดยประกาศสมาคมบริษัทหลักทรัพย์ไทยที่ กส. 4/2558 เรื่อง  การจ่ายผลตอบแทนให้แก่ผู้แนะนำการลงทุน ผู้จัดการสาขา และหัวหน้าทีมการตลาด (ฉบับที่ 3) ลงวันที่ </w:t>
      </w:r>
      <w:r w:rsidRPr="00CE0D54">
        <w:rPr>
          <w:rFonts w:ascii="DilleniaUPC" w:hAnsi="DilleniaUPC" w:cs="DilleniaUPC"/>
          <w:sz w:val="24"/>
          <w:szCs w:val="24"/>
          <w:cs/>
        </w:rPr>
        <w:t>29 กันยายน 2558</w:t>
      </w:r>
    </w:p>
  </w:footnote>
  <w:footnote w:id="3">
    <w:p w:rsidR="00D20EB1" w:rsidRPr="00D20EB1" w:rsidRDefault="00D20EB1">
      <w:pPr>
        <w:pStyle w:val="FootnoteText"/>
      </w:pPr>
      <w:r w:rsidRPr="00D20EB1">
        <w:rPr>
          <w:rStyle w:val="FootnoteReference"/>
          <w:rFonts w:ascii="DilleniaUPC" w:hAnsi="DilleniaUPC" w:cs="DilleniaUPC"/>
          <w:sz w:val="28"/>
          <w:szCs w:val="28"/>
        </w:rPr>
        <w:footnoteRef/>
      </w:r>
      <w:r w:rsidRPr="00D20EB1">
        <w:rPr>
          <w:rFonts w:ascii="DilleniaUPC" w:hAnsi="DilleniaUPC" w:cs="DilleniaUPC"/>
          <w:sz w:val="24"/>
          <w:szCs w:val="24"/>
          <w:cs/>
        </w:rPr>
        <w:t xml:space="preserve"> 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ข้อ </w:t>
      </w:r>
      <w:r>
        <w:rPr>
          <w:rFonts w:ascii="DilleniaUPC" w:hAnsi="DilleniaUPC" w:cs="DilleniaUPC"/>
          <w:sz w:val="24"/>
          <w:szCs w:val="24"/>
        </w:rPr>
        <w:t>5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 (1) ยกเลิกและแก้ไขเพิ่มเติมโดยประกาศสมาคมบริษัทหลักทรัพย์ไทยที่ กส. </w:t>
      </w:r>
      <w:r>
        <w:rPr>
          <w:rFonts w:ascii="DilleniaUPC" w:hAnsi="DilleniaUPC" w:cs="DilleniaUPC"/>
          <w:sz w:val="24"/>
          <w:szCs w:val="24"/>
        </w:rPr>
        <w:t>1</w:t>
      </w:r>
      <w:r w:rsidRPr="007A5475">
        <w:rPr>
          <w:rFonts w:ascii="DilleniaUPC" w:hAnsi="DilleniaUPC" w:cs="DilleniaUPC"/>
          <w:sz w:val="24"/>
          <w:szCs w:val="24"/>
          <w:cs/>
        </w:rPr>
        <w:t>/</w:t>
      </w:r>
      <w:r>
        <w:rPr>
          <w:rFonts w:ascii="DilleniaUPC" w:hAnsi="DilleniaUPC" w:cs="DilleniaUPC"/>
          <w:sz w:val="24"/>
          <w:szCs w:val="24"/>
        </w:rPr>
        <w:t>2563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 เรื่อง การจ่ายผลตอบแทนให้แก่ผู้แนะนำการลงทุน ผู้จัดการสาขา และหัวหน้าทีมการตลาด (ฉบับที่ </w:t>
      </w:r>
      <w:r>
        <w:rPr>
          <w:rFonts w:ascii="DilleniaUPC" w:hAnsi="DilleniaUPC" w:cs="DilleniaUPC"/>
          <w:sz w:val="24"/>
          <w:szCs w:val="24"/>
        </w:rPr>
        <w:t>5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) ลงวันที่ </w:t>
      </w:r>
      <w:r>
        <w:rPr>
          <w:rFonts w:ascii="DilleniaUPC" w:hAnsi="DilleniaUPC" w:cs="DilleniaUPC"/>
          <w:sz w:val="24"/>
          <w:szCs w:val="24"/>
        </w:rPr>
        <w:t>1</w:t>
      </w:r>
      <w:r w:rsidRPr="00CE0D54">
        <w:rPr>
          <w:rFonts w:ascii="DilleniaUPC" w:hAnsi="DilleniaUPC" w:cs="DilleniaUPC"/>
          <w:sz w:val="24"/>
          <w:szCs w:val="24"/>
          <w:cs/>
        </w:rPr>
        <w:t xml:space="preserve"> </w:t>
      </w:r>
      <w:r>
        <w:rPr>
          <w:rFonts w:ascii="DilleniaUPC" w:hAnsi="DilleniaUPC" w:cs="DilleniaUPC" w:hint="cs"/>
          <w:sz w:val="24"/>
          <w:szCs w:val="24"/>
          <w:cs/>
        </w:rPr>
        <w:t>มิถุน</w:t>
      </w:r>
      <w:r w:rsidRPr="00CE0D54">
        <w:rPr>
          <w:rFonts w:ascii="DilleniaUPC" w:hAnsi="DilleniaUPC" w:cs="DilleniaUPC"/>
          <w:sz w:val="24"/>
          <w:szCs w:val="24"/>
          <w:cs/>
        </w:rPr>
        <w:t xml:space="preserve">ายน </w:t>
      </w:r>
      <w:r>
        <w:rPr>
          <w:rFonts w:ascii="DilleniaUPC" w:hAnsi="DilleniaUPC" w:cs="DilleniaUPC"/>
          <w:sz w:val="24"/>
          <w:szCs w:val="24"/>
        </w:rPr>
        <w:t>2563</w:t>
      </w:r>
    </w:p>
  </w:footnote>
  <w:footnote w:id="4">
    <w:p w:rsidR="00D20EB1" w:rsidRDefault="00D20EB1">
      <w:pPr>
        <w:pStyle w:val="FootnoteText"/>
        <w:rPr>
          <w:cs/>
        </w:rPr>
      </w:pPr>
      <w:r w:rsidRPr="00D20EB1">
        <w:rPr>
          <w:rStyle w:val="FootnoteReference"/>
          <w:rFonts w:ascii="DilleniaUPC" w:hAnsi="DilleniaUPC" w:cs="DilleniaUPC"/>
          <w:sz w:val="28"/>
          <w:szCs w:val="28"/>
        </w:rPr>
        <w:footnoteRef/>
      </w:r>
      <w:r w:rsidRPr="00D20EB1">
        <w:rPr>
          <w:rFonts w:ascii="DilleniaUPC" w:hAnsi="DilleniaUPC" w:cs="DilleniaUPC"/>
          <w:sz w:val="18"/>
          <w:szCs w:val="18"/>
          <w:cs/>
        </w:rPr>
        <w:t xml:space="preserve"> 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ข้อ </w:t>
      </w:r>
      <w:r>
        <w:rPr>
          <w:rFonts w:ascii="DilleniaUPC" w:hAnsi="DilleniaUPC" w:cs="DilleniaUPC"/>
          <w:sz w:val="24"/>
          <w:szCs w:val="24"/>
        </w:rPr>
        <w:t>5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 (</w:t>
      </w:r>
      <w:r>
        <w:rPr>
          <w:rFonts w:ascii="DilleniaUPC" w:hAnsi="DilleniaUPC" w:cs="DilleniaUPC"/>
          <w:sz w:val="24"/>
          <w:szCs w:val="24"/>
        </w:rPr>
        <w:t>3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) ยกเลิกและแก้ไขเพิ่มเติมโดยประกาศสมาคมบริษัทหลักทรัพย์ไทยที่ กส. </w:t>
      </w:r>
      <w:r>
        <w:rPr>
          <w:rFonts w:ascii="DilleniaUPC" w:hAnsi="DilleniaUPC" w:cs="DilleniaUPC"/>
          <w:sz w:val="24"/>
          <w:szCs w:val="24"/>
        </w:rPr>
        <w:t>1</w:t>
      </w:r>
      <w:r w:rsidRPr="007A5475">
        <w:rPr>
          <w:rFonts w:ascii="DilleniaUPC" w:hAnsi="DilleniaUPC" w:cs="DilleniaUPC"/>
          <w:sz w:val="24"/>
          <w:szCs w:val="24"/>
          <w:cs/>
        </w:rPr>
        <w:t>/</w:t>
      </w:r>
      <w:r>
        <w:rPr>
          <w:rFonts w:ascii="DilleniaUPC" w:hAnsi="DilleniaUPC" w:cs="DilleniaUPC"/>
          <w:sz w:val="24"/>
          <w:szCs w:val="24"/>
        </w:rPr>
        <w:t>2563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 เรื่อง การจ่ายผลตอบแทนให้แก่ผู้แนะนำการลงทุน ผู้จัดการสาขา และหัวหน้าทีมการตลาด (ฉบับที่ </w:t>
      </w:r>
      <w:r>
        <w:rPr>
          <w:rFonts w:ascii="DilleniaUPC" w:hAnsi="DilleniaUPC" w:cs="DilleniaUPC"/>
          <w:sz w:val="24"/>
          <w:szCs w:val="24"/>
        </w:rPr>
        <w:t>5</w:t>
      </w:r>
      <w:r w:rsidRPr="007A5475">
        <w:rPr>
          <w:rFonts w:ascii="DilleniaUPC" w:hAnsi="DilleniaUPC" w:cs="DilleniaUPC"/>
          <w:sz w:val="24"/>
          <w:szCs w:val="24"/>
          <w:cs/>
        </w:rPr>
        <w:t xml:space="preserve">) ลงวันที่ </w:t>
      </w:r>
      <w:r>
        <w:rPr>
          <w:rFonts w:ascii="DilleniaUPC" w:hAnsi="DilleniaUPC" w:cs="DilleniaUPC"/>
          <w:sz w:val="24"/>
          <w:szCs w:val="24"/>
        </w:rPr>
        <w:t>1</w:t>
      </w:r>
      <w:r w:rsidRPr="00CE0D54">
        <w:rPr>
          <w:rFonts w:ascii="DilleniaUPC" w:hAnsi="DilleniaUPC" w:cs="DilleniaUPC"/>
          <w:sz w:val="24"/>
          <w:szCs w:val="24"/>
          <w:cs/>
        </w:rPr>
        <w:t xml:space="preserve"> </w:t>
      </w:r>
      <w:r>
        <w:rPr>
          <w:rFonts w:ascii="DilleniaUPC" w:hAnsi="DilleniaUPC" w:cs="DilleniaUPC" w:hint="cs"/>
          <w:sz w:val="24"/>
          <w:szCs w:val="24"/>
          <w:cs/>
        </w:rPr>
        <w:t>มิถุน</w:t>
      </w:r>
      <w:r w:rsidRPr="00CE0D54">
        <w:rPr>
          <w:rFonts w:ascii="DilleniaUPC" w:hAnsi="DilleniaUPC" w:cs="DilleniaUPC"/>
          <w:sz w:val="24"/>
          <w:szCs w:val="24"/>
          <w:cs/>
        </w:rPr>
        <w:t xml:space="preserve">ายน </w:t>
      </w:r>
      <w:r>
        <w:rPr>
          <w:rFonts w:ascii="DilleniaUPC" w:hAnsi="DilleniaUPC" w:cs="DilleniaUPC"/>
          <w:sz w:val="24"/>
          <w:szCs w:val="24"/>
        </w:rPr>
        <w:t>2563</w:t>
      </w:r>
    </w:p>
  </w:footnote>
  <w:footnote w:id="5">
    <w:p w:rsidR="007E4BF8" w:rsidRDefault="007E4BF8" w:rsidP="007E4BF8">
      <w:pPr>
        <w:pStyle w:val="FootnoteText"/>
        <w:ind w:left="142" w:hanging="142"/>
        <w:jc w:val="thaiDistribute"/>
      </w:pPr>
      <w:r w:rsidRPr="007E4BF8">
        <w:rPr>
          <w:rStyle w:val="FootnoteReference"/>
          <w:rFonts w:ascii="DilleniaUPC" w:hAnsi="DilleniaUPC" w:cs="DilleniaUPC"/>
          <w:sz w:val="28"/>
          <w:szCs w:val="28"/>
        </w:rPr>
        <w:footnoteRef/>
      </w:r>
      <w:r w:rsidR="00156F72">
        <w:rPr>
          <w:rFonts w:ascii="DilleniaUPC" w:hAnsi="DilleniaUPC" w:cs="DilleniaUPC"/>
          <w:sz w:val="24"/>
          <w:szCs w:val="24"/>
          <w:cs/>
        </w:rPr>
        <w:t xml:space="preserve"> </w:t>
      </w:r>
      <w:r w:rsidR="00156F72">
        <w:rPr>
          <w:rFonts w:ascii="DilleniaUPC" w:hAnsi="DilleniaUPC" w:cs="DilleniaUPC"/>
          <w:sz w:val="24"/>
          <w:szCs w:val="24"/>
        </w:rPr>
        <w:tab/>
      </w:r>
      <w:r w:rsidRPr="007E4BF8">
        <w:rPr>
          <w:rFonts w:ascii="DilleniaUPC" w:hAnsi="DilleniaUPC" w:cs="DilleniaUPC"/>
          <w:sz w:val="24"/>
          <w:szCs w:val="24"/>
          <w:cs/>
        </w:rPr>
        <w:t>ข้อ 8</w:t>
      </w:r>
      <w:r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Pr="007E4BF8">
        <w:rPr>
          <w:rFonts w:ascii="DilleniaUPC" w:hAnsi="DilleniaUPC" w:cs="DilleniaUPC"/>
          <w:sz w:val="24"/>
          <w:szCs w:val="24"/>
          <w:cs/>
        </w:rPr>
        <w:t xml:space="preserve">(5) เพิ่มเติมโดยประกาศสมาคมบริษัทหลักทรัพย์ไทยที่ กส. 1/2560 เรื่อง  </w:t>
      </w:r>
      <w:r w:rsidRPr="00156F72">
        <w:rPr>
          <w:rFonts w:ascii="DilleniaUPC" w:hAnsi="DilleniaUPC" w:cs="DilleniaUPC"/>
          <w:spacing w:val="-4"/>
          <w:sz w:val="24"/>
          <w:szCs w:val="24"/>
          <w:cs/>
        </w:rPr>
        <w:t>การจ่ายผลตอบแทนให้แก่ผู้แนะนำการลงทุน ผู้จัดการสาขา และหัวหน้าทีม</w:t>
      </w:r>
      <w:r w:rsidRPr="007E4BF8">
        <w:rPr>
          <w:rFonts w:ascii="DilleniaUPC" w:hAnsi="DilleniaUPC" w:cs="DilleniaUPC"/>
          <w:sz w:val="24"/>
          <w:szCs w:val="24"/>
          <w:cs/>
        </w:rPr>
        <w:t>การตลาด (ฉบับที่ 4) ลงวันที่ 6 กันยายน 2560)</w:t>
      </w:r>
      <w:r w:rsidR="00387435">
        <w:rPr>
          <w:rFonts w:ascii="DilleniaUPC" w:hAnsi="DilleniaUPC" w:cs="DilleniaUPC" w:hint="cs"/>
          <w:sz w:val="24"/>
          <w:szCs w:val="24"/>
          <w:cs/>
        </w:rPr>
        <w:t xml:space="preserve"> และ</w:t>
      </w:r>
      <w:r w:rsidR="00476FAE"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="00D20EB1" w:rsidRPr="007A5475">
        <w:rPr>
          <w:rFonts w:ascii="DilleniaUPC" w:hAnsi="DilleniaUPC" w:cs="DilleniaUPC"/>
          <w:sz w:val="24"/>
          <w:szCs w:val="24"/>
          <w:cs/>
        </w:rPr>
        <w:t xml:space="preserve">ยกเลิกและแก้ไขเพิ่มเติมโดยประกาศสมาคมบริษัทหลักทรัพย์ไทยที่ กส. </w:t>
      </w:r>
      <w:r w:rsidR="00D20EB1">
        <w:rPr>
          <w:rFonts w:ascii="DilleniaUPC" w:hAnsi="DilleniaUPC" w:cs="DilleniaUPC"/>
          <w:sz w:val="24"/>
          <w:szCs w:val="24"/>
        </w:rPr>
        <w:t>1</w:t>
      </w:r>
      <w:r w:rsidR="00D20EB1" w:rsidRPr="007A5475">
        <w:rPr>
          <w:rFonts w:ascii="DilleniaUPC" w:hAnsi="DilleniaUPC" w:cs="DilleniaUPC"/>
          <w:sz w:val="24"/>
          <w:szCs w:val="24"/>
          <w:cs/>
        </w:rPr>
        <w:t>/</w:t>
      </w:r>
      <w:r w:rsidR="00D20EB1">
        <w:rPr>
          <w:rFonts w:ascii="DilleniaUPC" w:hAnsi="DilleniaUPC" w:cs="DilleniaUPC"/>
          <w:sz w:val="24"/>
          <w:szCs w:val="24"/>
        </w:rPr>
        <w:t>2563</w:t>
      </w:r>
      <w:r w:rsidR="00D20EB1" w:rsidRPr="007A5475">
        <w:rPr>
          <w:rFonts w:ascii="DilleniaUPC" w:hAnsi="DilleniaUPC" w:cs="DilleniaUPC"/>
          <w:sz w:val="24"/>
          <w:szCs w:val="24"/>
          <w:cs/>
        </w:rPr>
        <w:t xml:space="preserve"> เรื่อง การจ่ายผลตอบแทนให้แก่ผู้แนะนำการลงทุน ผู้จัดการสาขา และหัวหน้าทีมการตลาด (ฉบับที่ </w:t>
      </w:r>
      <w:r w:rsidR="00D20EB1">
        <w:rPr>
          <w:rFonts w:ascii="DilleniaUPC" w:hAnsi="DilleniaUPC" w:cs="DilleniaUPC"/>
          <w:sz w:val="24"/>
          <w:szCs w:val="24"/>
        </w:rPr>
        <w:t>5</w:t>
      </w:r>
      <w:r w:rsidR="00D20EB1" w:rsidRPr="007A5475">
        <w:rPr>
          <w:rFonts w:ascii="DilleniaUPC" w:hAnsi="DilleniaUPC" w:cs="DilleniaUPC"/>
          <w:sz w:val="24"/>
          <w:szCs w:val="24"/>
          <w:cs/>
        </w:rPr>
        <w:t xml:space="preserve">) ลงวันที่ </w:t>
      </w:r>
      <w:r w:rsidR="00D20EB1">
        <w:rPr>
          <w:rFonts w:ascii="DilleniaUPC" w:hAnsi="DilleniaUPC" w:cs="DilleniaUPC"/>
          <w:sz w:val="24"/>
          <w:szCs w:val="24"/>
        </w:rPr>
        <w:t>1</w:t>
      </w:r>
      <w:r w:rsidR="00D20EB1" w:rsidRPr="00CE0D54">
        <w:rPr>
          <w:rFonts w:ascii="DilleniaUPC" w:hAnsi="DilleniaUPC" w:cs="DilleniaUPC"/>
          <w:sz w:val="24"/>
          <w:szCs w:val="24"/>
          <w:cs/>
        </w:rPr>
        <w:t xml:space="preserve"> </w:t>
      </w:r>
      <w:r w:rsidR="00D20EB1">
        <w:rPr>
          <w:rFonts w:ascii="DilleniaUPC" w:hAnsi="DilleniaUPC" w:cs="DilleniaUPC" w:hint="cs"/>
          <w:sz w:val="24"/>
          <w:szCs w:val="24"/>
          <w:cs/>
        </w:rPr>
        <w:t>มิถุน</w:t>
      </w:r>
      <w:r w:rsidR="00D20EB1" w:rsidRPr="00CE0D54">
        <w:rPr>
          <w:rFonts w:ascii="DilleniaUPC" w:hAnsi="DilleniaUPC" w:cs="DilleniaUPC"/>
          <w:sz w:val="24"/>
          <w:szCs w:val="24"/>
          <w:cs/>
        </w:rPr>
        <w:t xml:space="preserve">ายน </w:t>
      </w:r>
      <w:r w:rsidR="00D20EB1">
        <w:rPr>
          <w:rFonts w:ascii="DilleniaUPC" w:hAnsi="DilleniaUPC" w:cs="DilleniaUPC"/>
          <w:sz w:val="24"/>
          <w:szCs w:val="24"/>
        </w:rPr>
        <w:t>2563</w:t>
      </w:r>
    </w:p>
  </w:footnote>
  <w:footnote w:id="6">
    <w:p w:rsidR="007E4BF8" w:rsidRPr="007E4BF8" w:rsidRDefault="007E4BF8" w:rsidP="007E4BF8">
      <w:pPr>
        <w:pStyle w:val="FootnoteText"/>
        <w:ind w:left="142" w:hanging="142"/>
        <w:jc w:val="thaiDistribute"/>
        <w:rPr>
          <w:rFonts w:ascii="DilleniaUPC" w:hAnsi="DilleniaUPC" w:cs="DilleniaUPC"/>
          <w:sz w:val="24"/>
          <w:szCs w:val="24"/>
        </w:rPr>
      </w:pPr>
      <w:r w:rsidRPr="007E4BF8">
        <w:rPr>
          <w:rStyle w:val="FootnoteReference"/>
          <w:rFonts w:ascii="DilleniaUPC" w:hAnsi="DilleniaUPC" w:cs="DilleniaUPC"/>
          <w:sz w:val="28"/>
          <w:szCs w:val="28"/>
        </w:rPr>
        <w:footnoteRef/>
      </w:r>
      <w:r>
        <w:rPr>
          <w:szCs w:val="20"/>
          <w:cs/>
        </w:rPr>
        <w:t xml:space="preserve"> </w:t>
      </w:r>
      <w:r w:rsidR="00156F72">
        <w:rPr>
          <w:rFonts w:ascii="DilleniaUPC" w:hAnsi="DilleniaUPC" w:cs="DilleniaUPC" w:hint="cs"/>
          <w:sz w:val="24"/>
          <w:szCs w:val="24"/>
          <w:cs/>
        </w:rPr>
        <w:tab/>
      </w:r>
      <w:r w:rsidR="00156F72" w:rsidRPr="00156F72">
        <w:rPr>
          <w:rFonts w:ascii="DilleniaUPC" w:hAnsi="DilleniaUPC" w:cs="DilleniaUPC"/>
          <w:sz w:val="24"/>
          <w:szCs w:val="24"/>
          <w:cs/>
        </w:rPr>
        <w:t>ข้อ 10 วรรคสอง ยกเลิกโดยประกาศสมาคมบริษัทหลักทรัพย์ไทยที่ กส. 1/2560 เรื่อง  การจ่ายผลตอบแทนให้แก่ผู้แนะนำการลงทุน ผู้จัดการสาขา และหัวหน้าทีมการตลาด (ฉบับที่ 4) ลงวันที่ 6 กันยายน 2560 ให้ใช้ความดังต่อไปนี้แทน</w:t>
      </w:r>
    </w:p>
  </w:footnote>
  <w:footnote w:id="7">
    <w:p w:rsidR="00156F72" w:rsidRDefault="00156F72" w:rsidP="00157736">
      <w:pPr>
        <w:pStyle w:val="FootnoteText"/>
        <w:ind w:left="142" w:hanging="142"/>
        <w:jc w:val="thaiDistribute"/>
        <w:rPr>
          <w:cs/>
        </w:rPr>
      </w:pPr>
      <w:r w:rsidRPr="00156F72">
        <w:rPr>
          <w:rStyle w:val="FootnoteReference"/>
          <w:rFonts w:ascii="DilleniaUPC" w:hAnsi="DilleniaUPC" w:cs="DilleniaUPC"/>
          <w:sz w:val="28"/>
          <w:szCs w:val="28"/>
        </w:rPr>
        <w:footnoteRef/>
      </w:r>
      <w:r>
        <w:rPr>
          <w:szCs w:val="20"/>
          <w:cs/>
        </w:rPr>
        <w:t xml:space="preserve"> </w:t>
      </w:r>
      <w:r>
        <w:tab/>
      </w:r>
      <w:r>
        <w:rPr>
          <w:rFonts w:ascii="DilleniaUPC" w:hAnsi="DilleniaUPC" w:cs="DilleniaUPC"/>
          <w:sz w:val="24"/>
          <w:szCs w:val="24"/>
          <w:cs/>
        </w:rPr>
        <w:t>ข้อ 1</w:t>
      </w:r>
      <w:r>
        <w:rPr>
          <w:rFonts w:ascii="DilleniaUPC" w:hAnsi="DilleniaUPC" w:cs="DilleniaUPC" w:hint="cs"/>
          <w:sz w:val="24"/>
          <w:szCs w:val="24"/>
          <w:cs/>
        </w:rPr>
        <w:t>1</w:t>
      </w:r>
      <w:r w:rsidRPr="00156F72">
        <w:rPr>
          <w:rFonts w:ascii="DilleniaUPC" w:hAnsi="DilleniaUPC" w:cs="DilleniaUPC"/>
          <w:sz w:val="24"/>
          <w:szCs w:val="24"/>
          <w:cs/>
        </w:rPr>
        <w:t xml:space="preserve"> ยกเลิกโดยประกาศสมาคมบริษัทหลักทรัพย์ไทยที่ กส. 1/2560 เรื่อง  การจ่ายผลตอบแทนให้แก่ผู้แนะนำการลงทุน ผู้จัดการสาขา และหัวหน้าทีมการตลาด (ฉบับที่ 4) ลงวันที่ 6 กันยายน 2560 ให้ใช้ความดังต่อไปนี้แทน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9A7542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A"/>
    <w:rsid w:val="00083D3B"/>
    <w:rsid w:val="00097507"/>
    <w:rsid w:val="00151AB7"/>
    <w:rsid w:val="00156F72"/>
    <w:rsid w:val="00157736"/>
    <w:rsid w:val="00387435"/>
    <w:rsid w:val="00476FAE"/>
    <w:rsid w:val="004904A1"/>
    <w:rsid w:val="005358C3"/>
    <w:rsid w:val="005A5A6C"/>
    <w:rsid w:val="006E3574"/>
    <w:rsid w:val="007B4A95"/>
    <w:rsid w:val="007E4BF8"/>
    <w:rsid w:val="008410C8"/>
    <w:rsid w:val="0085432E"/>
    <w:rsid w:val="009A7542"/>
    <w:rsid w:val="00A37A5C"/>
    <w:rsid w:val="00BA0465"/>
    <w:rsid w:val="00BD5373"/>
    <w:rsid w:val="00D20EB1"/>
    <w:rsid w:val="00D9104E"/>
    <w:rsid w:val="00ED729A"/>
    <w:rsid w:val="00EE4D3C"/>
    <w:rsid w:val="00F16771"/>
    <w:rsid w:val="00F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7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9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ED7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9A"/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ED729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ED729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rsid w:val="00ED729A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9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9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7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9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ED7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9A"/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ED729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ED729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rsid w:val="00ED729A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9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9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33B4-0C37-4364-9313-7273D53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Kulisara Krongyutt</cp:lastModifiedBy>
  <cp:revision>2</cp:revision>
  <cp:lastPrinted>2020-06-02T02:48:00Z</cp:lastPrinted>
  <dcterms:created xsi:type="dcterms:W3CDTF">2020-06-04T06:48:00Z</dcterms:created>
  <dcterms:modified xsi:type="dcterms:W3CDTF">2020-06-04T06:48:00Z</dcterms:modified>
</cp:coreProperties>
</file>