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9C" w:rsidRPr="00776397" w:rsidRDefault="00D5679C" w:rsidP="00CC5F0C">
      <w:pPr>
        <w:rPr>
          <w:rFonts w:ascii="DilleniaUPC" w:hAnsi="DilleniaUPC" w:cs="DilleniaUPC"/>
          <w:color w:val="FF0000"/>
          <w:sz w:val="36"/>
          <w:szCs w:val="36"/>
          <w:cs/>
        </w:rPr>
      </w:pPr>
    </w:p>
    <w:p w:rsidR="00D5679C" w:rsidRPr="00B01680" w:rsidRDefault="00D5679C" w:rsidP="00CC5F0C">
      <w:pPr>
        <w:rPr>
          <w:rFonts w:ascii="Cordia New" w:hAnsi="Cordia New" w:cs="DilleniaUPC"/>
          <w:sz w:val="30"/>
          <w:szCs w:val="30"/>
        </w:rPr>
      </w:pPr>
    </w:p>
    <w:p w:rsidR="004E5661" w:rsidRPr="00B01680" w:rsidRDefault="00D65504" w:rsidP="00CC5F0C">
      <w:pPr>
        <w:jc w:val="center"/>
        <w:rPr>
          <w:rFonts w:ascii="Cordia New" w:hAnsi="Cordia New" w:cs="DilleniaUPC"/>
          <w:b/>
          <w:bCs/>
          <w:sz w:val="36"/>
          <w:szCs w:val="36"/>
        </w:rPr>
      </w:pPr>
      <w:r w:rsidRPr="00B01680">
        <w:rPr>
          <w:rFonts w:ascii="Cordia New" w:hAnsi="Cordia New" w:cs="DilleniaUPC"/>
          <w:b/>
          <w:bCs/>
          <w:sz w:val="36"/>
          <w:szCs w:val="36"/>
          <w:cs/>
        </w:rPr>
        <w:t>ระเบียบสมาคม</w:t>
      </w:r>
      <w:r w:rsidR="00326897" w:rsidRPr="00B01680">
        <w:rPr>
          <w:rFonts w:ascii="Cordia New" w:hAnsi="Cordia New" w:cs="DilleniaUPC"/>
          <w:b/>
          <w:bCs/>
          <w:sz w:val="36"/>
          <w:szCs w:val="36"/>
          <w:cs/>
        </w:rPr>
        <w:t>บริษัทหลักทรัพย์ไทย</w:t>
      </w:r>
    </w:p>
    <w:p w:rsidR="00CD39C2" w:rsidRPr="00B01680" w:rsidRDefault="00326897" w:rsidP="00CC5F0C">
      <w:pPr>
        <w:jc w:val="center"/>
        <w:rPr>
          <w:rFonts w:ascii="Cordia New" w:hAnsi="Cordia New" w:cs="DilleniaUPC"/>
          <w:sz w:val="30"/>
          <w:szCs w:val="30"/>
        </w:rPr>
      </w:pPr>
      <w:r w:rsidRPr="00B01680">
        <w:rPr>
          <w:rFonts w:ascii="Cordia New" w:hAnsi="Cordia New" w:cs="DilleniaUPC"/>
          <w:b/>
          <w:bCs/>
          <w:sz w:val="36"/>
          <w:szCs w:val="36"/>
          <w:cs/>
        </w:rPr>
        <w:t>ว่าด้วย</w:t>
      </w:r>
      <w:r w:rsidR="00CD39C2" w:rsidRPr="00B01680">
        <w:rPr>
          <w:rFonts w:ascii="Cordia New" w:hAnsi="Cordia New" w:cs="DilleniaUPC"/>
          <w:b/>
          <w:bCs/>
          <w:sz w:val="36"/>
          <w:szCs w:val="36"/>
          <w:cs/>
        </w:rPr>
        <w:t xml:space="preserve"> การ</w:t>
      </w:r>
      <w:r w:rsidR="000004A0" w:rsidRPr="00B01680">
        <w:rPr>
          <w:rFonts w:ascii="Cordia New" w:hAnsi="Cordia New" w:cs="DilleniaUPC"/>
          <w:b/>
          <w:bCs/>
          <w:sz w:val="36"/>
          <w:szCs w:val="36"/>
          <w:cs/>
        </w:rPr>
        <w:t>พิจารณาความผิด</w:t>
      </w:r>
      <w:r w:rsidR="006409F3">
        <w:rPr>
          <w:rFonts w:ascii="Cordia New" w:hAnsi="Cordia New" w:cs="DilleniaUPC" w:hint="cs"/>
          <w:b/>
          <w:bCs/>
          <w:sz w:val="36"/>
          <w:szCs w:val="36"/>
          <w:cs/>
        </w:rPr>
        <w:t>และ</w:t>
      </w:r>
      <w:r w:rsidR="00ED600F">
        <w:rPr>
          <w:rFonts w:ascii="Cordia New" w:hAnsi="Cordia New" w:cs="DilleniaUPC" w:hint="cs"/>
          <w:b/>
          <w:bCs/>
          <w:sz w:val="36"/>
          <w:szCs w:val="36"/>
          <w:cs/>
        </w:rPr>
        <w:t>การ</w:t>
      </w:r>
      <w:r w:rsidR="000004A0" w:rsidRPr="00B01680">
        <w:rPr>
          <w:rFonts w:ascii="Cordia New" w:hAnsi="Cordia New" w:cs="DilleniaUPC"/>
          <w:b/>
          <w:bCs/>
          <w:sz w:val="36"/>
          <w:szCs w:val="36"/>
          <w:cs/>
        </w:rPr>
        <w:t>ลงโทษ</w:t>
      </w:r>
    </w:p>
    <w:p w:rsidR="00365F35" w:rsidRPr="00B01680" w:rsidRDefault="00776397" w:rsidP="00CC5F0C">
      <w:pPr>
        <w:jc w:val="center"/>
        <w:rPr>
          <w:rFonts w:ascii="DilleniaUPC" w:hAnsi="DilleniaUPC" w:cs="DilleniaUPC" w:hint="cs"/>
          <w:b/>
          <w:bCs/>
          <w:sz w:val="30"/>
          <w:szCs w:val="30"/>
          <w:cs/>
        </w:rPr>
      </w:pPr>
      <w:r w:rsidRPr="00B01680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:rsidR="00AE2659" w:rsidRPr="00776397" w:rsidRDefault="00CD39C2" w:rsidP="008B0BA2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B01680">
        <w:rPr>
          <w:rFonts w:ascii="Cordia New" w:hAnsi="Cordia New" w:cs="DilleniaUPC"/>
          <w:sz w:val="30"/>
          <w:szCs w:val="30"/>
          <w:cs/>
        </w:rPr>
        <w:t>เพื่อ</w:t>
      </w:r>
      <w:r w:rsidR="00533043" w:rsidRPr="00B01680">
        <w:rPr>
          <w:rFonts w:ascii="Cordia New" w:hAnsi="Cordia New" w:cs="DilleniaUPC"/>
          <w:sz w:val="30"/>
          <w:szCs w:val="30"/>
          <w:cs/>
        </w:rPr>
        <w:t>ใ</w:t>
      </w:r>
      <w:r w:rsidRPr="00B01680">
        <w:rPr>
          <w:rFonts w:ascii="Cordia New" w:hAnsi="Cordia New" w:cs="DilleniaUPC"/>
          <w:sz w:val="30"/>
          <w:szCs w:val="30"/>
          <w:cs/>
        </w:rPr>
        <w:t>ห้</w:t>
      </w:r>
      <w:r w:rsidR="00533043" w:rsidRPr="00B01680">
        <w:rPr>
          <w:rFonts w:ascii="Cordia New" w:hAnsi="Cordia New" w:cs="DilleniaUPC"/>
          <w:sz w:val="30"/>
          <w:szCs w:val="30"/>
          <w:cs/>
        </w:rPr>
        <w:t>การ</w:t>
      </w:r>
      <w:r w:rsidR="00A63257" w:rsidRPr="00776397">
        <w:rPr>
          <w:rFonts w:ascii="DilleniaUPC" w:hAnsi="DilleniaUPC" w:cs="DilleniaUPC"/>
          <w:sz w:val="30"/>
          <w:szCs w:val="30"/>
          <w:cs/>
        </w:rPr>
        <w:t>สอบสวนหาข้อเท็จจริงและการลงโทษ</w:t>
      </w:r>
      <w:r w:rsidR="000607FC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464CD6">
        <w:rPr>
          <w:rFonts w:ascii="DilleniaUPC" w:hAnsi="DilleniaUPC" w:cs="DilleniaUPC" w:hint="cs"/>
          <w:sz w:val="30"/>
          <w:szCs w:val="30"/>
          <w:cs/>
        </w:rPr>
        <w:t>เป็นไป</w:t>
      </w:r>
      <w:r w:rsidR="00ED600F">
        <w:rPr>
          <w:rFonts w:ascii="DilleniaUPC" w:hAnsi="DilleniaUPC" w:cs="DilleniaUPC" w:hint="cs"/>
          <w:sz w:val="30"/>
          <w:szCs w:val="30"/>
          <w:cs/>
        </w:rPr>
        <w:t>อย่างมีประสิทธิภาพ และเพื่อให้</w:t>
      </w:r>
      <w:r w:rsidR="00533043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การดำเนินงาน</w:t>
      </w:r>
      <w:bookmarkStart w:id="0" w:name="_GoBack"/>
      <w:bookmarkEnd w:id="0"/>
      <w:r w:rsidR="00533043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ของสมาชิกให้เป็นไปตามจรรยาบรรณ และจริยธรรมในการดำเนินธุรกิจ  </w:t>
      </w:r>
    </w:p>
    <w:p w:rsidR="00CD39C2" w:rsidRPr="00776397" w:rsidRDefault="00D65504" w:rsidP="008B0BA2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อาศัยอำนาจตามความในข้อ</w:t>
      </w:r>
      <w:r w:rsidR="00ED600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1D717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14 ข้อ </w:t>
      </w:r>
      <w:r w:rsidR="00523F3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22</w:t>
      </w:r>
      <w:r w:rsidR="00ED600F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ED600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</w:t>
      </w:r>
      <w:r w:rsidR="00523F3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27</w:t>
      </w:r>
      <w:r w:rsidR="00ED600F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ED600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</w:t>
      </w:r>
      <w:r w:rsidR="00523F3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28</w:t>
      </w:r>
      <w:r w:rsidR="00ED600F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ED600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และข้อ </w:t>
      </w:r>
      <w:r w:rsidR="00523F3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29</w:t>
      </w:r>
      <w:r w:rsidR="00ED600F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ED600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แห่งข้อ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บังคับสมาคมบริษัทหลักทรัพย์ไทย</w:t>
      </w:r>
      <w:r w:rsidR="006409F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CD39C2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สมาคมบริษัทหลักทรัพย์ไทย</w:t>
      </w:r>
      <w:r w:rsidR="00AA4A9D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โดยความเห็นชอบของคณะกรรมการ</w:t>
      </w:r>
      <w:r w:rsidR="00384F9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08028C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จึงกำหนด</w:t>
      </w:r>
      <w:r w:rsidR="00757206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ระเบียบว่าด้วย</w:t>
      </w:r>
      <w:r w:rsidR="004952B5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757206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การพิจารณาความผิด</w:t>
      </w:r>
      <w:r w:rsidR="0025796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และการลงโทษ</w:t>
      </w:r>
      <w:r w:rsidR="00384F9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6409F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ดังนี้</w:t>
      </w:r>
    </w:p>
    <w:p w:rsidR="0008028C" w:rsidRPr="00776397" w:rsidRDefault="000626E4" w:rsidP="00A60079">
      <w:pPr>
        <w:spacing w:before="160"/>
        <w:ind w:left="357" w:firstLine="357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1 </w:t>
      </w:r>
      <w:r w:rsidR="0008028C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ใน</w:t>
      </w:r>
      <w:r w:rsidR="00D65504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ระเบียบ</w:t>
      </w:r>
      <w:r w:rsidR="0008028C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นี้</w:t>
      </w:r>
    </w:p>
    <w:p w:rsidR="0095675E" w:rsidRPr="00776397" w:rsidRDefault="00EE3F3E" w:rsidP="008B0BA2">
      <w:pPr>
        <w:ind w:left="360" w:right="-64"/>
        <w:jc w:val="thaiDistribute"/>
        <w:rPr>
          <w:rFonts w:ascii="DilleniaUPC" w:hAnsi="DilleniaUPC" w:cs="DilleniaUPC"/>
          <w:sz w:val="30"/>
          <w:szCs w:val="30"/>
        </w:rPr>
      </w:pPr>
      <w:r w:rsidRPr="00776397">
        <w:rPr>
          <w:rFonts w:ascii="DilleniaUPC" w:hAnsi="DilleniaUPC" w:cs="DilleniaUPC"/>
          <w:sz w:val="30"/>
          <w:szCs w:val="30"/>
        </w:rPr>
        <w:t xml:space="preserve"> </w:t>
      </w:r>
      <w:r w:rsidR="00776397" w:rsidRPr="00776397">
        <w:rPr>
          <w:rFonts w:ascii="DilleniaUPC" w:hAnsi="DilleniaUPC" w:cs="DilleniaUPC"/>
          <w:sz w:val="30"/>
          <w:szCs w:val="30"/>
        </w:rPr>
        <w:tab/>
      </w:r>
      <w:r w:rsidR="0095675E" w:rsidRPr="00776397">
        <w:rPr>
          <w:rFonts w:ascii="DilleniaUPC" w:hAnsi="DilleniaUPC" w:cs="DilleniaUPC"/>
          <w:sz w:val="30"/>
          <w:szCs w:val="30"/>
        </w:rPr>
        <w:t>“</w:t>
      </w:r>
      <w:r w:rsidR="0095675E" w:rsidRPr="00776397">
        <w:rPr>
          <w:rFonts w:ascii="DilleniaUPC" w:hAnsi="DilleniaUPC" w:cs="DilleniaUPC"/>
          <w:sz w:val="30"/>
          <w:szCs w:val="30"/>
          <w:cs/>
        </w:rPr>
        <w:t>สมาคม</w:t>
      </w:r>
      <w:r w:rsidR="0095675E" w:rsidRPr="00776397">
        <w:rPr>
          <w:rFonts w:ascii="DilleniaUPC" w:hAnsi="DilleniaUPC" w:cs="DilleniaUPC"/>
          <w:sz w:val="30"/>
          <w:szCs w:val="30"/>
        </w:rPr>
        <w:t>”</w:t>
      </w:r>
      <w:r w:rsidR="0095675E" w:rsidRPr="00776397">
        <w:rPr>
          <w:rFonts w:ascii="DilleniaUPC" w:hAnsi="DilleniaUPC" w:cs="DilleniaUPC"/>
          <w:sz w:val="30"/>
          <w:szCs w:val="30"/>
          <w:cs/>
        </w:rPr>
        <w:t xml:space="preserve"> หมายความว่า สมาคมบริษัทหลักทรัพย์ไทย</w:t>
      </w:r>
    </w:p>
    <w:p w:rsidR="0095675E" w:rsidRDefault="0095675E" w:rsidP="008B0BA2">
      <w:pPr>
        <w:ind w:left="360" w:right="-64" w:firstLine="360"/>
        <w:jc w:val="thaiDistribute"/>
        <w:rPr>
          <w:rFonts w:ascii="DilleniaUPC" w:hAnsi="DilleniaUPC" w:cs="DilleniaUPC"/>
          <w:sz w:val="30"/>
          <w:szCs w:val="30"/>
        </w:rPr>
      </w:pPr>
      <w:r w:rsidRPr="00776397">
        <w:rPr>
          <w:rFonts w:ascii="DilleniaUPC" w:hAnsi="DilleniaUPC" w:cs="DilleniaUPC"/>
          <w:sz w:val="30"/>
          <w:szCs w:val="30"/>
        </w:rPr>
        <w:t>“</w:t>
      </w:r>
      <w:r w:rsidRPr="00776397">
        <w:rPr>
          <w:rFonts w:ascii="DilleniaUPC" w:hAnsi="DilleniaUPC" w:cs="DilleniaUPC"/>
          <w:sz w:val="30"/>
          <w:szCs w:val="30"/>
          <w:cs/>
        </w:rPr>
        <w:t>สมาชิก</w:t>
      </w:r>
      <w:r w:rsidRPr="00776397">
        <w:rPr>
          <w:rFonts w:ascii="DilleniaUPC" w:hAnsi="DilleniaUPC" w:cs="DilleniaUPC"/>
          <w:sz w:val="30"/>
          <w:szCs w:val="30"/>
        </w:rPr>
        <w:t xml:space="preserve">” </w:t>
      </w:r>
      <w:r w:rsidRPr="00776397">
        <w:rPr>
          <w:rFonts w:ascii="DilleniaUPC" w:hAnsi="DilleniaUPC" w:cs="DilleniaUPC"/>
          <w:sz w:val="30"/>
          <w:szCs w:val="30"/>
          <w:cs/>
        </w:rPr>
        <w:t>หมายความว่า สมาชิกสมาคมบริษัทหลักทรัพย์ไทย</w:t>
      </w:r>
    </w:p>
    <w:p w:rsidR="00AF30D9" w:rsidRDefault="00AF30D9" w:rsidP="008B0BA2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ผู้แทนสมาชิก</w:t>
      </w:r>
      <w:r>
        <w:rPr>
          <w:rFonts w:ascii="DilleniaUPC" w:hAnsi="DilleniaUPC" w:cs="DilleniaUPC"/>
          <w:sz w:val="30"/>
          <w:szCs w:val="30"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>หมายความว่า บุคคลซึ่งเป็นผู้แทนหลักของสมาชิกที่สมาชิกได้แจ้งรายชื่อต่อเลขาธิการให้เป็นผู้แทนสมาชิก ตามหลักเกณฑ์และวิธีการที่กำหนดไว้ในข้อบังคับสมาคม</w:t>
      </w:r>
    </w:p>
    <w:p w:rsidR="00DD077E" w:rsidRDefault="00DD077E" w:rsidP="008B0BA2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776397">
        <w:rPr>
          <w:rFonts w:ascii="DilleniaUPC" w:hAnsi="DilleniaUPC" w:cs="DilleniaUPC"/>
          <w:sz w:val="30"/>
          <w:szCs w:val="30"/>
        </w:rPr>
        <w:t>“</w:t>
      </w:r>
      <w:r w:rsidRPr="00776397">
        <w:rPr>
          <w:rFonts w:ascii="DilleniaUPC" w:hAnsi="DilleniaUPC" w:cs="DilleniaUPC"/>
          <w:sz w:val="30"/>
          <w:szCs w:val="30"/>
          <w:cs/>
        </w:rPr>
        <w:t>คณะกรรมการ</w:t>
      </w:r>
      <w:r w:rsidRPr="00776397">
        <w:rPr>
          <w:rFonts w:ascii="DilleniaUPC" w:hAnsi="DilleniaUPC" w:cs="DilleniaUPC"/>
          <w:sz w:val="30"/>
          <w:szCs w:val="30"/>
        </w:rPr>
        <w:t xml:space="preserve">” </w:t>
      </w:r>
      <w:r w:rsidRPr="00776397">
        <w:rPr>
          <w:rFonts w:ascii="DilleniaUPC" w:hAnsi="DilleniaUPC" w:cs="DilleniaUPC"/>
          <w:sz w:val="30"/>
          <w:szCs w:val="30"/>
          <w:cs/>
        </w:rPr>
        <w:t>หมายความว่า คณะกรรมการสมาคม</w:t>
      </w:r>
      <w:r>
        <w:rPr>
          <w:rFonts w:ascii="DilleniaUPC" w:hAnsi="DilleniaUPC" w:cs="DilleniaUPC" w:hint="cs"/>
          <w:sz w:val="30"/>
          <w:szCs w:val="30"/>
          <w:cs/>
        </w:rPr>
        <w:t>บริษัทหลักทรัพย์ไทย</w:t>
      </w:r>
    </w:p>
    <w:p w:rsidR="00CE2EC1" w:rsidRDefault="00CE2EC1" w:rsidP="008B0BA2">
      <w:pPr>
        <w:ind w:left="360" w:right="-64" w:firstLine="360"/>
        <w:jc w:val="thaiDistribute"/>
        <w:rPr>
          <w:rFonts w:ascii="DilleniaUPC" w:hAnsi="DilleniaUPC" w:cs="DilleniaUPC"/>
          <w:sz w:val="30"/>
          <w:szCs w:val="30"/>
        </w:rPr>
      </w:pPr>
      <w:r w:rsidRPr="00776397"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เลขาธิการ</w:t>
      </w:r>
      <w:r w:rsidRPr="00776397">
        <w:rPr>
          <w:rFonts w:ascii="DilleniaUPC" w:hAnsi="DilleniaUPC" w:cs="DilleniaUPC"/>
          <w:sz w:val="30"/>
          <w:szCs w:val="30"/>
        </w:rPr>
        <w:t xml:space="preserve">” </w:t>
      </w:r>
      <w:r w:rsidRPr="00776397">
        <w:rPr>
          <w:rFonts w:ascii="DilleniaUPC" w:hAnsi="DilleniaUPC" w:cs="DilleniaUPC"/>
          <w:sz w:val="30"/>
          <w:szCs w:val="30"/>
          <w:cs/>
        </w:rPr>
        <w:t xml:space="preserve">หมายความว่า </w:t>
      </w:r>
      <w:r>
        <w:rPr>
          <w:rFonts w:ascii="DilleniaUPC" w:hAnsi="DilleniaUPC" w:cs="DilleniaUPC" w:hint="cs"/>
          <w:sz w:val="30"/>
          <w:szCs w:val="30"/>
          <w:cs/>
        </w:rPr>
        <w:t>เลขาธิการ</w:t>
      </w:r>
      <w:r w:rsidRPr="00776397">
        <w:rPr>
          <w:rFonts w:ascii="DilleniaUPC" w:hAnsi="DilleniaUPC" w:cs="DilleniaUPC"/>
          <w:sz w:val="30"/>
          <w:szCs w:val="30"/>
          <w:cs/>
        </w:rPr>
        <w:t>สมาคมบริษัทหลักทรัพย์ไทย</w:t>
      </w:r>
    </w:p>
    <w:p w:rsidR="00DD077E" w:rsidRDefault="00DD077E" w:rsidP="008B0BA2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ข้อบังคับสมาคม</w:t>
      </w:r>
      <w:r>
        <w:rPr>
          <w:rFonts w:ascii="DilleniaUPC" w:hAnsi="DilleniaUPC" w:cs="DilleniaUPC"/>
          <w:sz w:val="30"/>
          <w:szCs w:val="30"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>หมายความว่า ข้อบังคับสมาคมบริษัทหลักทรัพย์ไทย</w:t>
      </w:r>
    </w:p>
    <w:p w:rsidR="00DD077E" w:rsidRDefault="00D65504" w:rsidP="008B0BA2">
      <w:pPr>
        <w:ind w:right="-64" w:firstLine="709"/>
        <w:jc w:val="thaiDistribute"/>
        <w:rPr>
          <w:rFonts w:ascii="DilleniaUPC" w:hAnsi="DilleniaUPC" w:cs="DilleniaUPC" w:hint="cs"/>
          <w:sz w:val="30"/>
          <w:szCs w:val="30"/>
          <w:cs/>
        </w:rPr>
      </w:pPr>
      <w:r w:rsidRPr="00776397">
        <w:rPr>
          <w:rFonts w:ascii="DilleniaUPC" w:hAnsi="DilleniaUPC" w:cs="DilleniaUPC"/>
          <w:sz w:val="30"/>
          <w:szCs w:val="30"/>
        </w:rPr>
        <w:t>“</w:t>
      </w:r>
      <w:r w:rsidR="00757206" w:rsidRPr="00776397">
        <w:rPr>
          <w:rFonts w:ascii="DilleniaUPC" w:hAnsi="DilleniaUPC" w:cs="DilleniaUPC"/>
          <w:sz w:val="30"/>
          <w:szCs w:val="30"/>
          <w:cs/>
        </w:rPr>
        <w:t>คณะอนุกรรมการวินัย</w:t>
      </w:r>
      <w:r w:rsidRPr="00776397">
        <w:rPr>
          <w:rFonts w:ascii="DilleniaUPC" w:hAnsi="DilleniaUPC" w:cs="DilleniaUPC"/>
          <w:sz w:val="30"/>
          <w:szCs w:val="30"/>
        </w:rPr>
        <w:t xml:space="preserve">” </w:t>
      </w:r>
      <w:r w:rsidRPr="00776397">
        <w:rPr>
          <w:rFonts w:ascii="DilleniaUPC" w:hAnsi="DilleniaUPC" w:cs="DilleniaUPC"/>
          <w:sz w:val="30"/>
          <w:szCs w:val="30"/>
          <w:cs/>
        </w:rPr>
        <w:t xml:space="preserve">หมายความว่า </w:t>
      </w:r>
      <w:r w:rsidR="00757206" w:rsidRPr="00776397">
        <w:rPr>
          <w:rFonts w:ascii="DilleniaUPC" w:hAnsi="DilleniaUPC" w:cs="DilleniaUPC"/>
          <w:sz w:val="30"/>
          <w:szCs w:val="30"/>
          <w:cs/>
        </w:rPr>
        <w:t>คณะอนุกรรมการที่คณะกรรมการแต่งตั้ง</w:t>
      </w:r>
      <w:r w:rsidR="001167F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257969">
        <w:rPr>
          <w:rFonts w:ascii="DilleniaUPC" w:hAnsi="DilleniaUPC" w:cs="DilleniaUPC" w:hint="cs"/>
          <w:sz w:val="30"/>
          <w:szCs w:val="30"/>
          <w:cs/>
        </w:rPr>
        <w:t>เพื่อ</w:t>
      </w:r>
      <w:r w:rsidR="00757206" w:rsidRPr="00776397">
        <w:rPr>
          <w:rFonts w:ascii="DilleniaUPC" w:hAnsi="DilleniaUPC" w:cs="DilleniaUPC"/>
          <w:sz w:val="30"/>
          <w:szCs w:val="30"/>
          <w:cs/>
        </w:rPr>
        <w:t>ทำหน้าที่</w:t>
      </w:r>
      <w:r w:rsidR="00795739" w:rsidRPr="00776397">
        <w:rPr>
          <w:rFonts w:ascii="DilleniaUPC" w:hAnsi="DilleniaUPC" w:cs="DilleniaUPC"/>
          <w:sz w:val="30"/>
          <w:szCs w:val="30"/>
          <w:cs/>
        </w:rPr>
        <w:t>พิจารณาสอบสวนหาข้อเท็จจริงและทำความเห็นเสนอ</w:t>
      </w:r>
      <w:r w:rsidR="00283CD7" w:rsidRPr="00283CD7">
        <w:rPr>
          <w:rFonts w:ascii="DilleniaUPC" w:hAnsi="DilleniaUPC" w:cs="DilleniaUPC"/>
          <w:sz w:val="30"/>
          <w:szCs w:val="30"/>
          <w:cs/>
        </w:rPr>
        <w:t>ต่อคณะกรรมการ หรือต่อที่ประชุมใหญ่ของสมา</w:t>
      </w:r>
      <w:r w:rsidR="00283CD7" w:rsidRPr="00283CD7">
        <w:rPr>
          <w:rFonts w:ascii="DilleniaUPC" w:hAnsi="DilleniaUPC" w:cs="DilleniaUPC" w:hint="cs"/>
          <w:sz w:val="30"/>
          <w:szCs w:val="30"/>
          <w:cs/>
        </w:rPr>
        <w:t>ชิก</w:t>
      </w:r>
      <w:r w:rsidR="004952B5">
        <w:rPr>
          <w:rFonts w:ascii="DilleniaUPC" w:hAnsi="DilleniaUPC" w:cs="DilleniaUPC" w:hint="cs"/>
          <w:sz w:val="30"/>
          <w:szCs w:val="30"/>
          <w:cs/>
        </w:rPr>
        <w:t xml:space="preserve"> ตามที่กำหนดในระเบียบนี้</w:t>
      </w:r>
    </w:p>
    <w:p w:rsidR="00086AAD" w:rsidRPr="002736DF" w:rsidRDefault="00086AAD" w:rsidP="00086AAD">
      <w:pPr>
        <w:ind w:right="-64" w:firstLine="709"/>
        <w:jc w:val="thaiDistribute"/>
        <w:rPr>
          <w:rFonts w:ascii="DilleniaUPC" w:hAnsi="DilleniaUPC" w:cs="DilleniaUPC" w:hint="cs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>“อนุกรรมการ” หมายความว่า อนุกรรมการวินัย</w:t>
      </w:r>
      <w:r w:rsidRPr="002736DF">
        <w:rPr>
          <w:rFonts w:ascii="DilleniaUPC" w:hAnsi="DilleniaUPC" w:cs="DilleniaUPC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AF30D9" w:rsidRDefault="00AF30D9" w:rsidP="008B0BA2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776397"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ข้อกำหนดสมาคม</w:t>
      </w:r>
      <w:r>
        <w:rPr>
          <w:rFonts w:ascii="DilleniaUPC" w:hAnsi="DilleniaUPC" w:cs="DilleniaUPC" w:hint="cs"/>
          <w:sz w:val="30"/>
          <w:szCs w:val="30"/>
        </w:rPr>
        <w:t>”</w:t>
      </w:r>
      <w:r>
        <w:rPr>
          <w:rFonts w:ascii="DilleniaUPC" w:hAnsi="DilleniaUPC" w:cs="DilleniaUPC" w:hint="cs"/>
          <w:sz w:val="30"/>
          <w:szCs w:val="30"/>
          <w:cs/>
        </w:rPr>
        <w:t xml:space="preserve"> หมายความว่า </w:t>
      </w:r>
      <w:r w:rsidRPr="00776397">
        <w:rPr>
          <w:rFonts w:ascii="DilleniaUPC" w:hAnsi="DilleniaUPC" w:cs="DilleniaUPC"/>
          <w:sz w:val="30"/>
          <w:szCs w:val="30"/>
          <w:cs/>
        </w:rPr>
        <w:t xml:space="preserve">ข้อบังคับ ระเบียบ ประกาศ คำสั่ง </w:t>
      </w:r>
      <w:r>
        <w:rPr>
          <w:rFonts w:ascii="DilleniaUPC" w:hAnsi="DilleniaUPC" w:cs="DilleniaUPC" w:hint="cs"/>
          <w:sz w:val="30"/>
          <w:szCs w:val="30"/>
          <w:cs/>
        </w:rPr>
        <w:t xml:space="preserve">วิธีปฏิบัติ หนังสือเวียน </w:t>
      </w:r>
      <w:r w:rsidRPr="00776397">
        <w:rPr>
          <w:rFonts w:ascii="DilleniaUPC" w:hAnsi="DilleniaUPC" w:cs="DilleniaUPC"/>
          <w:sz w:val="30"/>
          <w:szCs w:val="30"/>
          <w:cs/>
        </w:rPr>
        <w:t>จรรยาบรรณมาตรฐาน แนวทางปฏิบัติงาน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776397">
        <w:rPr>
          <w:rFonts w:ascii="DilleniaUPC" w:hAnsi="DilleniaUPC" w:cs="DilleniaUPC"/>
          <w:sz w:val="30"/>
          <w:szCs w:val="30"/>
          <w:cs/>
        </w:rPr>
        <w:t>ที่สมาคมกำหนดขึ้น</w:t>
      </w:r>
      <w:r>
        <w:rPr>
          <w:rFonts w:ascii="DilleniaUPC" w:hAnsi="DilleniaUPC" w:cs="DilleniaUPC" w:hint="cs"/>
          <w:sz w:val="30"/>
          <w:szCs w:val="30"/>
          <w:cs/>
        </w:rPr>
        <w:t xml:space="preserve"> และ</w:t>
      </w:r>
      <w:r w:rsidR="00DD077E">
        <w:rPr>
          <w:rFonts w:ascii="DilleniaUPC" w:hAnsi="DilleniaUPC" w:cs="DilleniaUPC"/>
          <w:sz w:val="30"/>
          <w:szCs w:val="30"/>
          <w:cs/>
        </w:rPr>
        <w:t>มติ</w:t>
      </w:r>
      <w:r w:rsidRPr="00776397">
        <w:rPr>
          <w:rFonts w:ascii="DilleniaUPC" w:hAnsi="DilleniaUPC" w:cs="DilleniaUPC"/>
          <w:sz w:val="30"/>
          <w:szCs w:val="30"/>
          <w:cs/>
        </w:rPr>
        <w:t>ที่ประชุมสมาชิก</w:t>
      </w:r>
      <w:r>
        <w:rPr>
          <w:rFonts w:ascii="DilleniaUPC" w:hAnsi="DilleniaUPC" w:cs="DilleniaUPC" w:hint="cs"/>
          <w:sz w:val="30"/>
          <w:szCs w:val="30"/>
          <w:cs/>
        </w:rPr>
        <w:t xml:space="preserve">ที่แจ้งให้สมาชิกรับทราบ </w:t>
      </w:r>
    </w:p>
    <w:p w:rsidR="00DD077E" w:rsidRDefault="000E3219" w:rsidP="008B0BA2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2736DF">
        <w:rPr>
          <w:rFonts w:ascii="DilleniaUPC" w:hAnsi="DilleniaUPC" w:cs="DilleniaUPC"/>
          <w:sz w:val="30"/>
          <w:szCs w:val="30"/>
        </w:rPr>
        <w:t>“</w:t>
      </w:r>
      <w:r w:rsidRPr="002736DF">
        <w:rPr>
          <w:rFonts w:ascii="DilleniaUPC" w:hAnsi="DilleniaUPC" w:cs="DilleniaUPC" w:hint="cs"/>
          <w:sz w:val="30"/>
          <w:szCs w:val="30"/>
          <w:cs/>
        </w:rPr>
        <w:t>เรื่องร้องเรียน</w:t>
      </w:r>
      <w:r w:rsidRPr="002736DF">
        <w:rPr>
          <w:rFonts w:ascii="DilleniaUPC" w:hAnsi="DilleniaUPC" w:cs="DilleniaUPC"/>
          <w:sz w:val="30"/>
          <w:szCs w:val="30"/>
        </w:rPr>
        <w:t>”</w:t>
      </w:r>
      <w:r w:rsidRPr="002736DF">
        <w:rPr>
          <w:rFonts w:ascii="DilleniaUPC" w:hAnsi="DilleniaUPC" w:cs="DilleniaUPC" w:hint="cs"/>
          <w:sz w:val="30"/>
          <w:szCs w:val="30"/>
          <w:cs/>
        </w:rPr>
        <w:t xml:space="preserve"> หมายความว่า </w:t>
      </w:r>
      <w:r>
        <w:rPr>
          <w:rFonts w:ascii="DilleniaUPC" w:hAnsi="DilleniaUPC" w:cs="DilleniaUPC" w:hint="cs"/>
          <w:sz w:val="30"/>
          <w:szCs w:val="30"/>
          <w:cs/>
        </w:rPr>
        <w:t>ข้อ</w:t>
      </w:r>
      <w:r w:rsidRPr="002736DF">
        <w:rPr>
          <w:rFonts w:ascii="DilleniaUPC" w:hAnsi="DilleniaUPC" w:cs="DilleniaUPC" w:hint="cs"/>
          <w:sz w:val="30"/>
          <w:szCs w:val="30"/>
          <w:cs/>
        </w:rPr>
        <w:t>ร้องเรียนของผู้ร้องเกี่ยวกับการดำเนินงานของ</w:t>
      </w:r>
      <w:r>
        <w:rPr>
          <w:rFonts w:ascii="DilleniaUPC" w:hAnsi="DilleniaUPC" w:cs="DilleniaUPC" w:hint="cs"/>
          <w:sz w:val="30"/>
          <w:szCs w:val="30"/>
          <w:cs/>
        </w:rPr>
        <w:t>ผู้ถูกร้อง</w:t>
      </w:r>
      <w:r w:rsidRPr="002736DF">
        <w:rPr>
          <w:rFonts w:ascii="DilleniaUPC" w:hAnsi="DilleniaUPC" w:cs="DilleniaUPC" w:hint="cs"/>
          <w:sz w:val="30"/>
          <w:szCs w:val="30"/>
          <w:cs/>
        </w:rPr>
        <w:t>ที่</w:t>
      </w:r>
      <w:r>
        <w:rPr>
          <w:rFonts w:ascii="DilleniaUPC" w:hAnsi="DilleniaUPC" w:cs="DilleniaUPC" w:hint="cs"/>
          <w:sz w:val="30"/>
          <w:szCs w:val="30"/>
          <w:cs/>
        </w:rPr>
        <w:t>อาจเป็น</w:t>
      </w:r>
      <w:r w:rsidRPr="00281C1A">
        <w:rPr>
          <w:rFonts w:ascii="DilleniaUPC" w:hAnsi="DilleniaUPC" w:cs="DilleniaUPC" w:hint="cs"/>
          <w:sz w:val="30"/>
          <w:szCs w:val="30"/>
          <w:cs/>
        </w:rPr>
        <w:t>การฝ่าฝืนหรือไม่เป็นไปตามข้อกำหนดสมาคม</w:t>
      </w:r>
      <w:r w:rsidRPr="00281C1A">
        <w:rPr>
          <w:rFonts w:ascii="DilleniaUPC" w:hAnsi="DilleniaUPC" w:cs="DilleniaUPC"/>
          <w:sz w:val="30"/>
          <w:szCs w:val="30"/>
          <w:cs/>
        </w:rPr>
        <w:t xml:space="preserve"> </w:t>
      </w:r>
      <w:r w:rsidRPr="00281C1A">
        <w:rPr>
          <w:rFonts w:ascii="DilleniaUPC" w:hAnsi="DilleniaUPC" w:cs="DilleniaUPC" w:hint="cs"/>
          <w:sz w:val="30"/>
          <w:szCs w:val="30"/>
          <w:cs/>
        </w:rPr>
        <w:t>หรือมีส่วนเกี่ยวข้อง</w:t>
      </w:r>
      <w:r>
        <w:rPr>
          <w:rFonts w:ascii="DilleniaUPC" w:hAnsi="DilleniaUPC" w:cs="DilleniaUPC" w:hint="cs"/>
          <w:sz w:val="30"/>
          <w:szCs w:val="30"/>
          <w:cs/>
        </w:rPr>
        <w:t>กับ</w:t>
      </w:r>
      <w:r w:rsidRPr="00281C1A">
        <w:rPr>
          <w:rFonts w:ascii="DilleniaUPC" w:hAnsi="DilleniaUPC" w:cs="DilleniaUPC" w:hint="cs"/>
          <w:sz w:val="30"/>
          <w:szCs w:val="30"/>
          <w:cs/>
        </w:rPr>
        <w:t>การ</w:t>
      </w:r>
      <w:r>
        <w:rPr>
          <w:rFonts w:ascii="DilleniaUPC" w:hAnsi="DilleniaUPC" w:cs="DilleniaUPC" w:hint="cs"/>
          <w:sz w:val="30"/>
          <w:szCs w:val="30"/>
          <w:cs/>
        </w:rPr>
        <w:t>ดำเนินงานที่</w:t>
      </w:r>
      <w:r w:rsidRPr="00281C1A">
        <w:rPr>
          <w:rFonts w:ascii="DilleniaUPC" w:hAnsi="DilleniaUPC" w:cs="DilleniaUPC" w:hint="cs"/>
          <w:sz w:val="30"/>
          <w:szCs w:val="30"/>
          <w:cs/>
        </w:rPr>
        <w:t>ฝ่าฝืน</w:t>
      </w:r>
      <w:r>
        <w:rPr>
          <w:rFonts w:ascii="DilleniaUPC" w:hAnsi="DilleniaUPC" w:cs="DilleniaUPC" w:hint="cs"/>
          <w:sz w:val="30"/>
          <w:szCs w:val="30"/>
          <w:cs/>
        </w:rPr>
        <w:t>หรือไม่เป็นไปตาม</w:t>
      </w:r>
      <w:r w:rsidRPr="00281C1A">
        <w:rPr>
          <w:rFonts w:ascii="DilleniaUPC" w:hAnsi="DilleniaUPC" w:cs="DilleniaUPC" w:hint="cs"/>
          <w:sz w:val="30"/>
          <w:szCs w:val="30"/>
          <w:cs/>
        </w:rPr>
        <w:t>ข้อกำหนดสมาคม</w:t>
      </w:r>
      <w:r w:rsidRPr="00281C1A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DD077E" w:rsidRDefault="00F00BB0" w:rsidP="008B0BA2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2736DF">
        <w:rPr>
          <w:rFonts w:ascii="DilleniaUPC" w:hAnsi="DilleniaUPC" w:cs="DilleniaUPC"/>
          <w:sz w:val="30"/>
          <w:szCs w:val="30"/>
        </w:rPr>
        <w:t>“</w:t>
      </w:r>
      <w:r w:rsidRPr="002736DF">
        <w:rPr>
          <w:rFonts w:ascii="DilleniaUPC" w:hAnsi="DilleniaUPC" w:cs="DilleniaUPC"/>
          <w:sz w:val="30"/>
          <w:szCs w:val="30"/>
          <w:cs/>
        </w:rPr>
        <w:t>ผู้ร้อง</w:t>
      </w:r>
      <w:r w:rsidRPr="002736DF">
        <w:rPr>
          <w:rFonts w:ascii="DilleniaUPC" w:hAnsi="DilleniaUPC" w:cs="DilleniaUPC"/>
          <w:sz w:val="30"/>
          <w:szCs w:val="30"/>
        </w:rPr>
        <w:t xml:space="preserve">” </w:t>
      </w:r>
      <w:r w:rsidRPr="002736DF">
        <w:rPr>
          <w:rFonts w:ascii="DilleniaUPC" w:hAnsi="DilleniaUPC" w:cs="DilleniaUPC"/>
          <w:sz w:val="30"/>
          <w:szCs w:val="30"/>
          <w:cs/>
        </w:rPr>
        <w:t>หมายความว่า สมาชิก</w:t>
      </w:r>
      <w:r w:rsidR="001209EB">
        <w:rPr>
          <w:rFonts w:ascii="DilleniaUPC" w:hAnsi="DilleniaUPC" w:cs="DilleniaUPC" w:hint="cs"/>
          <w:sz w:val="30"/>
          <w:szCs w:val="30"/>
          <w:cs/>
        </w:rPr>
        <w:t>รายหนึ่งหรือหลายราย</w:t>
      </w:r>
      <w:r w:rsidRPr="002736DF">
        <w:rPr>
          <w:rFonts w:ascii="DilleniaUPC" w:hAnsi="DilleniaUPC" w:cs="DilleniaUPC"/>
          <w:sz w:val="30"/>
          <w:szCs w:val="30"/>
          <w:cs/>
        </w:rPr>
        <w:t>ที่ได้ยื่นเรื่องร้องเรียน</w:t>
      </w:r>
      <w:r w:rsidR="00257969">
        <w:rPr>
          <w:rFonts w:ascii="DilleniaUPC" w:hAnsi="DilleniaUPC" w:cs="DilleniaUPC" w:hint="cs"/>
          <w:sz w:val="30"/>
          <w:szCs w:val="30"/>
          <w:cs/>
        </w:rPr>
        <w:t>ตาม</w:t>
      </w:r>
      <w:r w:rsidR="002C2AC2">
        <w:rPr>
          <w:rFonts w:ascii="DilleniaUPC" w:hAnsi="DilleniaUPC" w:cs="DilleniaUPC" w:hint="cs"/>
          <w:sz w:val="30"/>
          <w:szCs w:val="30"/>
          <w:cs/>
        </w:rPr>
        <w:t>ระเบียบ</w:t>
      </w:r>
      <w:r w:rsidR="006A41ED">
        <w:rPr>
          <w:rFonts w:ascii="DilleniaUPC" w:hAnsi="DilleniaUPC" w:cs="DilleniaUPC" w:hint="cs"/>
          <w:sz w:val="30"/>
          <w:szCs w:val="30"/>
          <w:cs/>
        </w:rPr>
        <w:t>สมาคมว่าด้วย</w:t>
      </w:r>
      <w:r w:rsidR="004952B5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6A41ED">
        <w:rPr>
          <w:rFonts w:ascii="DilleniaUPC" w:hAnsi="DilleniaUPC" w:cs="DilleniaUPC" w:hint="cs"/>
          <w:sz w:val="30"/>
          <w:szCs w:val="30"/>
          <w:cs/>
        </w:rPr>
        <w:t>การรับเรื่องร้องเรียนและการพิจาณาเรื่องร้องเรียน</w:t>
      </w:r>
      <w:r w:rsidR="00384F9E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1703F3" w:rsidRPr="00DD077E" w:rsidRDefault="00EE4137" w:rsidP="008B0BA2">
      <w:pPr>
        <w:ind w:right="-64" w:firstLine="709"/>
        <w:jc w:val="thaiDistribute"/>
        <w:rPr>
          <w:rFonts w:ascii="DilleniaUPC" w:hAnsi="DilleniaUPC" w:cs="DilleniaUPC" w:hint="cs"/>
          <w:sz w:val="30"/>
          <w:szCs w:val="30"/>
          <w:cs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ผู้</w:t>
      </w:r>
      <w:r w:rsidR="00CB57E8">
        <w:rPr>
          <w:rFonts w:ascii="DilleniaUPC" w:hAnsi="DilleniaUPC" w:cs="DilleniaUPC" w:hint="cs"/>
          <w:sz w:val="30"/>
          <w:szCs w:val="30"/>
          <w:cs/>
        </w:rPr>
        <w:t>ถูกร้อง</w:t>
      </w:r>
      <w:r>
        <w:rPr>
          <w:rFonts w:ascii="DilleniaUPC" w:hAnsi="DilleniaUPC" w:cs="DilleniaUPC"/>
          <w:sz w:val="30"/>
          <w:szCs w:val="30"/>
        </w:rPr>
        <w:t>”</w:t>
      </w:r>
      <w:r>
        <w:rPr>
          <w:rFonts w:ascii="DilleniaUPC" w:hAnsi="DilleniaUPC" w:cs="DilleniaUPC" w:hint="cs"/>
          <w:sz w:val="30"/>
          <w:szCs w:val="30"/>
          <w:cs/>
        </w:rPr>
        <w:t xml:space="preserve"> หมายความว่า 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สมาชิก</w:t>
      </w:r>
      <w:r w:rsidR="009833E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รายหนึ่งหรือหลายราย</w:t>
      </w:r>
      <w:r w:rsidR="001209E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ซึ่งถูกผู้ร้อง</w:t>
      </w:r>
      <w:r w:rsidR="002B654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ร้อง</w:t>
      </w:r>
      <w:r w:rsidR="001209E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เรียนว่า</w:t>
      </w:r>
      <w:r w:rsidR="006A41E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ผู้ถูกร้องอาจดำเนินงานที่</w:t>
      </w:r>
      <w:r w:rsidR="001209E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ฝ่าฝืน</w:t>
      </w:r>
      <w:r w:rsidR="006A41E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</w:t>
      </w:r>
      <w:r w:rsidR="001209E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ไม่</w:t>
      </w:r>
      <w:r w:rsidR="004952B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เป็นไป</w:t>
      </w:r>
      <w:r w:rsidR="001209E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ตามข้อกำหนดสมาคม </w:t>
      </w:r>
      <w:r w:rsidR="00CB57E8" w:rsidRPr="00CB57E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</w:t>
      </w:r>
      <w:r w:rsidR="001945A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อาจ</w:t>
      </w:r>
      <w:r w:rsidR="00CB57E8" w:rsidRPr="00CB57E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มีส่วนเกี่ยวข้อง</w:t>
      </w:r>
      <w:r w:rsidR="001945A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กับ</w:t>
      </w:r>
      <w:r w:rsidR="00CB57E8" w:rsidRPr="00CB57E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</w:t>
      </w:r>
      <w:r w:rsidR="001945A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ดำเนินงาน</w:t>
      </w:r>
      <w:r w:rsidR="006B379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</w:t>
      </w:r>
      <w:r w:rsidR="00CB57E8" w:rsidRPr="00CB57E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ฝ่าฝืน</w:t>
      </w:r>
      <w:r w:rsidR="001945A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หรือไม่เป็นไปตาม</w:t>
      </w:r>
      <w:r w:rsidR="00CB57E8" w:rsidRPr="00CB57E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ข้อกำหนดของสมาคม</w:t>
      </w:r>
      <w:r w:rsidR="002C2AC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</w:p>
    <w:p w:rsidR="00AF30D9" w:rsidRDefault="00AF30D9" w:rsidP="008B0BA2">
      <w:pPr>
        <w:ind w:right="-64" w:firstLine="709"/>
        <w:jc w:val="thaiDistribute"/>
        <w:rPr>
          <w:rFonts w:ascii="DilleniaUPC" w:hAnsi="DilleniaUPC" w:cs="DilleniaUPC" w:hint="cs"/>
          <w:sz w:val="30"/>
          <w:szCs w:val="30"/>
          <w:cs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หน่วยงานภายนอก</w:t>
      </w:r>
      <w:r>
        <w:rPr>
          <w:rFonts w:ascii="DilleniaUPC" w:hAnsi="DilleniaUPC" w:cs="DilleniaUPC"/>
          <w:sz w:val="30"/>
          <w:szCs w:val="30"/>
        </w:rPr>
        <w:t xml:space="preserve">” </w:t>
      </w:r>
      <w:r w:rsidR="00CC5F0C">
        <w:rPr>
          <w:rFonts w:ascii="DilleniaUPC" w:hAnsi="DilleniaUPC" w:cs="DilleniaUPC" w:hint="cs"/>
          <w:sz w:val="30"/>
          <w:szCs w:val="30"/>
          <w:cs/>
        </w:rPr>
        <w:t>หมายความว่า หน่วยงานภายนอก</w:t>
      </w:r>
      <w:r>
        <w:rPr>
          <w:rFonts w:ascii="DilleniaUPC" w:hAnsi="DilleniaUPC" w:cs="DilleniaUPC" w:hint="cs"/>
          <w:sz w:val="30"/>
          <w:szCs w:val="30"/>
          <w:cs/>
        </w:rPr>
        <w:t>ซึ่งที่ประชุมใหญ่ของสมาชิกได้มีมติให้ความเห็นชอบให้จัดทำความตกลงกับสมาคม เพื่อทำหน้าที่เข้าตรวจสอบการดำเนินงานของสมาชิก ตามที่ได้กำหนดไว้ในข้อบังคับสมาคม</w:t>
      </w:r>
    </w:p>
    <w:p w:rsidR="004F4199" w:rsidRDefault="00AF30D9" w:rsidP="008B0BA2">
      <w:pPr>
        <w:ind w:right="-64" w:firstLine="709"/>
        <w:jc w:val="thaiDistribute"/>
        <w:rPr>
          <w:rFonts w:ascii="DilleniaUPC" w:hAnsi="DilleniaUPC" w:cs="DilleniaUPC"/>
          <w:sz w:val="30"/>
          <w:szCs w:val="30"/>
          <w:cs/>
        </w:rPr>
      </w:pPr>
      <w:r w:rsidRPr="00776397">
        <w:rPr>
          <w:rFonts w:ascii="DilleniaUPC" w:hAnsi="DilleniaUPC" w:cs="DilleniaUPC"/>
          <w:sz w:val="30"/>
          <w:szCs w:val="30"/>
        </w:rPr>
        <w:t>“</w:t>
      </w:r>
      <w:r w:rsidRPr="00776397">
        <w:rPr>
          <w:rFonts w:ascii="DilleniaUPC" w:hAnsi="DilleniaUPC" w:cs="DilleniaUPC"/>
          <w:sz w:val="30"/>
          <w:szCs w:val="30"/>
          <w:cs/>
        </w:rPr>
        <w:t>เลขานุการ</w:t>
      </w:r>
      <w:r w:rsidRPr="00776397">
        <w:rPr>
          <w:rFonts w:ascii="DilleniaUPC" w:hAnsi="DilleniaUPC" w:cs="DilleniaUPC"/>
          <w:sz w:val="30"/>
          <w:szCs w:val="30"/>
        </w:rPr>
        <w:t xml:space="preserve">” </w:t>
      </w:r>
      <w:r w:rsidRPr="00776397">
        <w:rPr>
          <w:rFonts w:ascii="DilleniaUPC" w:hAnsi="DilleniaUPC" w:cs="DilleniaUPC"/>
          <w:sz w:val="30"/>
          <w:szCs w:val="30"/>
          <w:cs/>
        </w:rPr>
        <w:t>หมายความว่า เลขานุการของคณะอนุกรรมการวินัย</w:t>
      </w:r>
    </w:p>
    <w:p w:rsidR="00CC5F0C" w:rsidRDefault="004F4199" w:rsidP="004F4199">
      <w:pPr>
        <w:ind w:right="-64" w:firstLine="709"/>
        <w:jc w:val="thaiDistribute"/>
        <w:rPr>
          <w:rFonts w:ascii="DilleniaUPC" w:eastAsia="Calibri" w:hAnsi="DilleniaUPC" w:cs="DilleniaUPC" w:hint="cs"/>
          <w:sz w:val="30"/>
          <w:szCs w:val="30"/>
          <w:cs/>
          <w:lang w:eastAsia="en-US"/>
        </w:rPr>
      </w:pPr>
      <w:r>
        <w:rPr>
          <w:rFonts w:ascii="DilleniaUPC" w:hAnsi="DilleniaUPC" w:cs="DilleniaUPC"/>
          <w:sz w:val="30"/>
          <w:szCs w:val="30"/>
          <w:cs/>
        </w:rPr>
        <w:br w:type="page"/>
      </w:r>
      <w:r w:rsidR="002B654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lastRenderedPageBreak/>
        <w:t xml:space="preserve">ข้อ </w:t>
      </w:r>
      <w:r w:rsidR="00CC5F0C">
        <w:rPr>
          <w:rFonts w:ascii="DilleniaUPC" w:eastAsia="Calibri" w:hAnsi="DilleniaUPC" w:cs="DilleniaUPC"/>
          <w:sz w:val="30"/>
          <w:szCs w:val="30"/>
          <w:lang w:eastAsia="en-US"/>
        </w:rPr>
        <w:t>2</w:t>
      </w:r>
      <w:r w:rsidR="002B654B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CC5F0C" w:rsidRPr="0077639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ในการ</w:t>
      </w:r>
      <w:r w:rsidR="00CC5F0C" w:rsidRPr="006B586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พิจารณาสอบสวนหาข้อเท็จจริงและทำความเห็น</w:t>
      </w:r>
      <w:r w:rsidR="00A978D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เกี่ยวกับการดำเนินงานของสมาชิกที่อาจเป็นการ</w:t>
      </w:r>
      <w:r w:rsidR="00185C51">
        <w:rPr>
          <w:rFonts w:ascii="DilleniaUPC" w:eastAsia="Calibri" w:hAnsi="DilleniaUPC" w:cs="DilleniaUPC"/>
          <w:sz w:val="30"/>
          <w:szCs w:val="30"/>
          <w:cs/>
          <w:lang w:eastAsia="en-US"/>
        </w:rPr>
        <w:br/>
      </w:r>
      <w:r w:rsidR="00A978D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ฝ่าฝืนหรือไม่เป็นไปตามข้อกำหนดสมาคมหรือมีส่วนเกี่ยวข้องในเรื่องดังกล่าว</w:t>
      </w:r>
      <w:r w:rsidR="00CC5F0C" w:rsidRPr="003C380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CC5F0C" w:rsidRPr="0077639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ให้คณะกรรมการแต่งตั้งคณะอนุกรรมการวินัย</w:t>
      </w:r>
      <w:r w:rsidR="001945A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ขึ้น</w:t>
      </w:r>
      <w:r w:rsidR="00757206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คณะหนึ่งหรือหลายคณะ</w:t>
      </w:r>
      <w:r w:rsidR="001945A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757206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เพื่อปฏิบัติหน้าที่ตามระเบียบนี้</w:t>
      </w:r>
    </w:p>
    <w:p w:rsidR="006A41ED" w:rsidRPr="002B654B" w:rsidRDefault="002B654B" w:rsidP="00A60079">
      <w:pPr>
        <w:spacing w:before="160"/>
        <w:ind w:firstLine="706"/>
        <w:jc w:val="thaiDistribute"/>
        <w:rPr>
          <w:rFonts w:ascii="DilleniaUPC" w:eastAsia="Calibri" w:hAnsi="DilleniaUPC" w:cs="DilleniaUPC" w:hint="cs"/>
          <w:sz w:val="30"/>
          <w:szCs w:val="30"/>
          <w:cs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</w:t>
      </w:r>
      <w:r w:rsidR="00CC5F0C">
        <w:rPr>
          <w:rFonts w:ascii="DilleniaUPC" w:eastAsia="Calibri" w:hAnsi="DilleniaUPC" w:cs="DilleniaUPC"/>
          <w:sz w:val="30"/>
          <w:szCs w:val="30"/>
          <w:lang w:eastAsia="en-US"/>
        </w:rPr>
        <w:t>3</w:t>
      </w:r>
      <w:r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1945A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ให้คณะอนุกรรมการวินัย</w:t>
      </w:r>
      <w:r w:rsidR="00642F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ประกอบด้วย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642F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</w:t>
      </w:r>
      <w:r w:rsidR="00CC5F0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้ทรงคุณวุฒิด้านธุรกิจหลักทรัพย์</w:t>
      </w:r>
      <w:r w:rsidR="001F1D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ที่คณะกรรมการแต่งตั้ง</w:t>
      </w:r>
      <w:r w:rsidR="00CC5F0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จำนวน </w:t>
      </w:r>
      <w:r w:rsidR="00CC5F0C">
        <w:rPr>
          <w:rFonts w:ascii="DilleniaUPC" w:eastAsia="Calibri" w:hAnsi="DilleniaUPC" w:cs="DilleniaUPC"/>
          <w:sz w:val="30"/>
          <w:szCs w:val="30"/>
          <w:lang w:eastAsia="en-US"/>
        </w:rPr>
        <w:t xml:space="preserve">3 </w:t>
      </w:r>
      <w:r w:rsidR="00CC5F0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คน</w:t>
      </w:r>
      <w:r w:rsidR="00642F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และผู้แทนสมาชิก</w:t>
      </w:r>
      <w:r w:rsidR="00CC5F0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</w:t>
      </w:r>
      <w:r w:rsidR="001F1D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คณะกรรมการ</w:t>
      </w:r>
      <w:r w:rsidR="006503F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แต่งตั้ง</w:t>
      </w:r>
      <w:r w:rsidR="001F1D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จากบัญชีรายชื่อสมาชิกตามข้อ </w:t>
      </w:r>
      <w:r w:rsidR="00CC5F0C">
        <w:rPr>
          <w:rFonts w:ascii="DilleniaUPC" w:eastAsia="Calibri" w:hAnsi="DilleniaUPC" w:cs="DilleniaUPC"/>
          <w:sz w:val="30"/>
          <w:szCs w:val="30"/>
          <w:lang w:eastAsia="en-US"/>
        </w:rPr>
        <w:t>4</w:t>
      </w:r>
      <w:r w:rsidR="00642F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จำนวน </w:t>
      </w:r>
      <w:r w:rsidR="00642F2A">
        <w:rPr>
          <w:rFonts w:ascii="DilleniaUPC" w:eastAsia="Calibri" w:hAnsi="DilleniaUPC" w:cs="DilleniaUPC"/>
          <w:sz w:val="30"/>
          <w:szCs w:val="30"/>
          <w:lang w:eastAsia="en-US"/>
        </w:rPr>
        <w:t xml:space="preserve">2 </w:t>
      </w:r>
      <w:r w:rsidR="00642F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คน</w:t>
      </w:r>
    </w:p>
    <w:p w:rsidR="002B654B" w:rsidRDefault="006B3798" w:rsidP="00A60079">
      <w:pPr>
        <w:tabs>
          <w:tab w:val="left" w:pos="0"/>
        </w:tabs>
        <w:spacing w:before="16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  <w:r w:rsidR="002B654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</w:t>
      </w:r>
      <w:r w:rsidR="00CC5F0C">
        <w:rPr>
          <w:rFonts w:ascii="DilleniaUPC" w:eastAsia="Calibri" w:hAnsi="DilleniaUPC" w:cs="DilleniaUPC"/>
          <w:sz w:val="30"/>
          <w:szCs w:val="30"/>
          <w:lang w:eastAsia="en-US"/>
        </w:rPr>
        <w:t>4</w:t>
      </w:r>
      <w:r w:rsidR="002B654B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2B654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ให้สมาชิกโดยมติ</w:t>
      </w:r>
      <w:r>
        <w:rPr>
          <w:rFonts w:eastAsia="Calibri" w:cs="DilleniaUPC" w:hint="cs"/>
          <w:sz w:val="30"/>
          <w:szCs w:val="30"/>
          <w:cs/>
          <w:lang w:eastAsia="en-US"/>
        </w:rPr>
        <w:t>ของ</w:t>
      </w:r>
      <w:r w:rsidR="002B654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ที่ประชุมใหญ่เลือกผู้แทนสมาชิก จำนวน </w:t>
      </w:r>
      <w:r w:rsidR="0074644D">
        <w:rPr>
          <w:rFonts w:ascii="DilleniaUPC" w:eastAsia="Calibri" w:hAnsi="DilleniaUPC" w:cs="DilleniaUPC"/>
          <w:sz w:val="30"/>
          <w:szCs w:val="30"/>
          <w:lang w:eastAsia="en-US"/>
        </w:rPr>
        <w:t>4</w:t>
      </w:r>
      <w:r w:rsidR="002B654B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2B654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คน เพื่อ</w:t>
      </w:r>
      <w:r w:rsidR="003E581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ขึ้นบัญชีผู้แทนสมาชิกที่จะ</w:t>
      </w:r>
      <w:r w:rsidR="002B654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ทำหน้าที่</w:t>
      </w:r>
      <w:r w:rsidR="00086AA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อนุกรรมการ</w:t>
      </w:r>
      <w:r w:rsidR="002B654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ตามข้อ </w:t>
      </w:r>
      <w:r w:rsidR="00CC5F0C">
        <w:rPr>
          <w:rFonts w:ascii="DilleniaUPC" w:eastAsia="Calibri" w:hAnsi="DilleniaUPC" w:cs="DilleniaUPC"/>
          <w:sz w:val="30"/>
          <w:szCs w:val="30"/>
          <w:lang w:eastAsia="en-US"/>
        </w:rPr>
        <w:t>3</w:t>
      </w:r>
      <w:r w:rsidR="001F1DA7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</w:p>
    <w:p w:rsidR="002B654B" w:rsidRDefault="001167F9" w:rsidP="008B0BA2">
      <w:pPr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กรณี</w:t>
      </w:r>
      <w:r w:rsidR="002934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ผู้ที่ได้รับเลือกให้ขึ้นบัญชีไว้</w:t>
      </w:r>
      <w:r w:rsidR="00185C5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2934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พ้นจากการเป็น</w:t>
      </w:r>
      <w:r w:rsidR="001F1D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</w:t>
      </w:r>
      <w:r w:rsidR="00AF2B6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แทนสมาชิก</w:t>
      </w:r>
      <w:r w:rsidR="002934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หรือกรณีอื่นใดที่ทำให้ผู้แทนสมาชิกที่ได้</w:t>
      </w:r>
      <w:r w:rsidR="00185C51">
        <w:rPr>
          <w:rFonts w:ascii="DilleniaUPC" w:eastAsia="Calibri" w:hAnsi="DilleniaUPC" w:cs="DilleniaUPC"/>
          <w:sz w:val="30"/>
          <w:szCs w:val="30"/>
          <w:cs/>
          <w:lang w:eastAsia="en-US"/>
        </w:rPr>
        <w:br/>
      </w:r>
      <w:r w:rsidR="002934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รับเลือกให้ขึ้นบัญชีไว้</w:t>
      </w:r>
      <w:r w:rsidR="001F1D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ตามวรรคหนึ่ง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ว่างลง</w:t>
      </w:r>
      <w:r w:rsidR="008840E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ให้สมาชิก</w:t>
      </w:r>
      <w:r w:rsidR="001F1D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โดยมติ</w:t>
      </w:r>
      <w:r w:rsidR="006B379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</w:t>
      </w:r>
      <w:r w:rsidR="001F1D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ที่ประชุม</w:t>
      </w:r>
      <w:r w:rsidR="006B379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ใหญ่</w:t>
      </w:r>
      <w:r w:rsidR="008840E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เลือกผู้แทนสมาชิก</w:t>
      </w:r>
      <w:r w:rsidR="00185C5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1F1D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</w:t>
      </w:r>
      <w:r w:rsidR="00AF2B6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ขึ้นบัญชีผู้แทนสมาชิก</w:t>
      </w:r>
      <w:r w:rsidR="008840E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ได้ตามจำนวนผู้แทนสมาชิก</w:t>
      </w:r>
      <w:r w:rsidR="001F1D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</w:t>
      </w:r>
      <w:r w:rsidR="00AF2B6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บัญชีผู้แทนสมาชิก</w:t>
      </w:r>
      <w:r w:rsidR="008840E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ที่ว่างลง</w:t>
      </w:r>
    </w:p>
    <w:p w:rsidR="006B3798" w:rsidRPr="006B3798" w:rsidRDefault="006B3798" w:rsidP="00A60079">
      <w:pPr>
        <w:tabs>
          <w:tab w:val="left" w:pos="0"/>
        </w:tabs>
        <w:spacing w:before="160"/>
        <w:jc w:val="thaiDistribute"/>
        <w:rPr>
          <w:rFonts w:eastAsia="Calibri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/>
          <w:sz w:val="30"/>
          <w:szCs w:val="30"/>
          <w:cs/>
          <w:lang w:eastAsia="en-US"/>
        </w:rPr>
        <w:tab/>
      </w:r>
      <w:r w:rsidR="002B654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</w:t>
      </w:r>
      <w:r w:rsidR="00CC5F0C">
        <w:rPr>
          <w:rFonts w:ascii="DilleniaUPC" w:eastAsia="Calibri" w:hAnsi="DilleniaUPC" w:cs="DilleniaUPC"/>
          <w:sz w:val="30"/>
          <w:szCs w:val="30"/>
          <w:lang w:eastAsia="en-US"/>
        </w:rPr>
        <w:t>5</w:t>
      </w:r>
      <w:r w:rsidR="002B654B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D25B7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ในการพิจารณาแต่งตั้งผู้ใดเป็น</w:t>
      </w:r>
      <w:r w:rsidR="00086AA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อนุกรรมการ</w:t>
      </w:r>
      <w:r w:rsidR="00D25B7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ผู้ได้รับการแต่งตั้ง</w:t>
      </w:r>
      <w:r w:rsidR="002B654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716707" w:rsidRPr="0071670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ต้องไม่เป็นบุคคลเดียวกันกับอนุกรรมการพิจารณา</w:t>
      </w:r>
      <w:r w:rsidR="00642F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="0078237D" w:rsidRPr="0078237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หรืออนุกรรมการอุทธรณ์</w:t>
      </w:r>
      <w:r w:rsidR="0071670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642F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ในเรื่องเดียวกัน</w:t>
      </w:r>
    </w:p>
    <w:p w:rsidR="00D25B7C" w:rsidRDefault="00C63700" w:rsidP="00A60079">
      <w:pPr>
        <w:tabs>
          <w:tab w:val="left" w:pos="0"/>
          <w:tab w:val="left" w:pos="720"/>
        </w:tabs>
        <w:spacing w:before="16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  <w:r w:rsidR="002B654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</w:t>
      </w:r>
      <w:r w:rsidR="00CC5F0C">
        <w:rPr>
          <w:rFonts w:ascii="DilleniaUPC" w:eastAsia="Calibri" w:hAnsi="DilleniaUPC" w:cs="DilleniaUPC"/>
          <w:sz w:val="30"/>
          <w:szCs w:val="30"/>
          <w:lang w:eastAsia="en-US"/>
        </w:rPr>
        <w:t>6</w:t>
      </w:r>
      <w:r w:rsidR="002B654B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Pr="00C6370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ผู้ร้องหรือผู้ถูกร้องฝ่าย</w:t>
      </w:r>
      <w:r w:rsidR="00D25B7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หนึ่งฝ่าย</w:t>
      </w:r>
      <w:r w:rsidRPr="00C6370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ใด</w:t>
      </w:r>
      <w:r w:rsidR="00F00BB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ที่เกี่ยวข้องกับการพิจารณา</w:t>
      </w:r>
      <w:r w:rsidR="00F605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สืบสวนหาข้อเท็จจริง</w:t>
      </w:r>
      <w:r w:rsidR="00F00BB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</w:t>
      </w:r>
      <w:r w:rsidR="00F605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ทำความเห็นสรุปเสนอ</w:t>
      </w:r>
      <w:r w:rsidR="001F1D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</w:t>
      </w:r>
      <w:r w:rsidR="00F605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ลงโทษ</w:t>
      </w:r>
      <w:r w:rsidR="00F00BB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ในเรื่องใด </w:t>
      </w:r>
      <w:r w:rsidRPr="00C6370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อาจคัดค้านการแต่งตั้งคณะอนุกรรมการ</w:t>
      </w:r>
      <w:r w:rsidR="00F00BB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วินัยที่มาจากผู้แทนสมาชิก</w:t>
      </w:r>
      <w:r w:rsidR="00176B9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ตามข้อ </w:t>
      </w:r>
      <w:r w:rsidR="0090726B">
        <w:rPr>
          <w:rFonts w:ascii="DilleniaUPC" w:eastAsia="Calibri" w:hAnsi="DilleniaUPC" w:cs="DilleniaUPC"/>
          <w:sz w:val="30"/>
          <w:szCs w:val="30"/>
          <w:lang w:eastAsia="en-US"/>
        </w:rPr>
        <w:t>4</w:t>
      </w:r>
      <w:r w:rsidR="00176B9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C6370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</w:t>
      </w:r>
      <w:r w:rsidR="00185C5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AF2B6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ถ้า</w:t>
      </w:r>
      <w:r w:rsidRPr="00C6370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มีข้อเท็จจริงที่เป็นเหตุอันควรสงสัยในความเป็นอิสระหรือความเป็นกลางของ</w:t>
      </w:r>
      <w:r w:rsidR="00086AA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อนุกรรมการ</w:t>
      </w:r>
      <w:r w:rsidR="00F00BB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C6370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โดย</w:t>
      </w:r>
      <w:r w:rsidR="00D25B7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ผู้คัดค้าน</w:t>
      </w:r>
      <w:r w:rsidRPr="00C6370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ต้องยื่นหนังสือคัดค้านต่อคณะกรรมการ ภายใน</w:t>
      </w:r>
      <w:r w:rsidR="00F7131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สาม</w:t>
      </w:r>
      <w:r w:rsidR="00FA526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(</w:t>
      </w:r>
      <w:r w:rsidR="0090726B">
        <w:rPr>
          <w:rFonts w:ascii="DilleniaUPC" w:eastAsia="Calibri" w:hAnsi="DilleniaUPC" w:cs="DilleniaUPC"/>
          <w:sz w:val="30"/>
          <w:szCs w:val="30"/>
          <w:lang w:eastAsia="en-US"/>
        </w:rPr>
        <w:t>3</w:t>
      </w:r>
      <w:r w:rsidR="00FA526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) </w:t>
      </w:r>
      <w:r w:rsidRPr="00C6370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วันทำการนับแต่ได้รับแจ้ง</w:t>
      </w:r>
    </w:p>
    <w:p w:rsidR="00C63700" w:rsidRPr="00776397" w:rsidRDefault="00D25B7C" w:rsidP="008B0BA2">
      <w:pPr>
        <w:tabs>
          <w:tab w:val="left" w:pos="0"/>
          <w:tab w:val="left" w:pos="720"/>
        </w:tabs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  <w:t xml:space="preserve">ให้คณะกรรมการพิจารณาข้อคัดค้านของผู้ร้องหรือผู้ถูกร้อง แล้วมีคำสั่งโดยเร็ว </w:t>
      </w:r>
      <w:r w:rsidR="00C63700" w:rsidRPr="00C6370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ผลการพิจารณาคำร้องคัดค้านของคณะกรรมการให้ถือเป็นที่สุด</w:t>
      </w:r>
    </w:p>
    <w:p w:rsidR="00D25B7C" w:rsidRDefault="00AC5F2E" w:rsidP="00A6007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0B3405">
        <w:rPr>
          <w:rFonts w:ascii="DilleniaUPC" w:eastAsia="Calibri" w:hAnsi="DilleniaUPC" w:cs="DilleniaUPC"/>
          <w:sz w:val="30"/>
          <w:szCs w:val="30"/>
          <w:lang w:eastAsia="en-US"/>
        </w:rPr>
        <w:t>7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2B654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มีวาระการดำรงตำแหน่งคราวละ </w:t>
      </w:r>
      <w:r w:rsidR="00347F44">
        <w:rPr>
          <w:rFonts w:ascii="DilleniaUPC" w:eastAsia="Calibri" w:hAnsi="DilleniaUPC" w:cs="DilleniaUPC"/>
          <w:sz w:val="30"/>
          <w:szCs w:val="30"/>
          <w:lang w:eastAsia="en-US"/>
        </w:rPr>
        <w:t>2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ปี </w:t>
      </w:r>
    </w:p>
    <w:p w:rsidR="00D25B7C" w:rsidRDefault="00AC5F2E" w:rsidP="008B0BA2">
      <w:pPr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cs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ในกรณีที่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="00CA268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พ้นจากตำแหน่งตามวาระ ให้คณะกรรมการแต่งตั้ง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ขึ้นใหม่</w:t>
      </w:r>
      <w:r w:rsidR="00D25B7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ทั้งนี้</w:t>
      </w:r>
      <w:r w:rsidR="00FA526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AA4A9D" w:rsidRPr="00AA4A9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หลักเกณฑ์การแต่งตั้ง</w:t>
      </w:r>
      <w:r w:rsidR="003A336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ให้เป็นไปตาม</w:t>
      </w:r>
      <w:r w:rsidR="00AA4A9D" w:rsidRPr="00AA4A9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="00AA4A9D" w:rsidRPr="00AA4A9D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347F44">
        <w:rPr>
          <w:rFonts w:ascii="DilleniaUPC" w:eastAsia="Calibri" w:hAnsi="DilleniaUPC" w:cs="DilleniaUPC"/>
          <w:sz w:val="30"/>
          <w:szCs w:val="30"/>
          <w:lang w:eastAsia="en-US"/>
        </w:rPr>
        <w:t>3</w:t>
      </w:r>
    </w:p>
    <w:p w:rsidR="00AC5F2E" w:rsidRPr="00776397" w:rsidRDefault="00AC5F2E" w:rsidP="008B0BA2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ในระหว่างที่ยังไม่ได้มีการแต่งตั้ง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ขึ้นใหม่ ให้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ซึ่งพ้นจากตำแหน่ง</w:t>
      </w:r>
      <w:r w:rsidR="0074644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ตามวาระ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อยู่ในตำแหน่งเพื่อปฏิบัติหน้าที่ต่อไปจนกว่า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ซึ่งได้รับแต่งตั้งเข้ารับหน้าที่</w:t>
      </w:r>
    </w:p>
    <w:p w:rsidR="00AC5F2E" w:rsidRPr="00776397" w:rsidRDefault="00AC5F2E" w:rsidP="00A6007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0B3405">
        <w:rPr>
          <w:rFonts w:ascii="DilleniaUPC" w:eastAsia="Calibri" w:hAnsi="DilleniaUPC" w:cs="DilleniaUPC"/>
          <w:sz w:val="30"/>
          <w:szCs w:val="30"/>
          <w:lang w:eastAsia="en-US"/>
        </w:rPr>
        <w:t>8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นอกจากพ้นตำแหน่งตามวาระ 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พ้นจากตำแหน่งเมื่อ</w:t>
      </w:r>
    </w:p>
    <w:p w:rsidR="00AC5F2E" w:rsidRPr="00776397" w:rsidRDefault="00AC5F2E" w:rsidP="008B0BA2">
      <w:pPr>
        <w:numPr>
          <w:ilvl w:val="0"/>
          <w:numId w:val="20"/>
        </w:numPr>
        <w:ind w:firstLine="54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ตาย</w:t>
      </w:r>
    </w:p>
    <w:p w:rsidR="00AC5F2E" w:rsidRPr="00776397" w:rsidRDefault="00AC5F2E" w:rsidP="008B0BA2">
      <w:pPr>
        <w:numPr>
          <w:ilvl w:val="0"/>
          <w:numId w:val="20"/>
        </w:numPr>
        <w:ind w:firstLine="54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ลาออก</w:t>
      </w:r>
    </w:p>
    <w:p w:rsidR="00AC5F2E" w:rsidRPr="00776397" w:rsidRDefault="00AC5F2E" w:rsidP="008B0BA2">
      <w:pPr>
        <w:numPr>
          <w:ilvl w:val="0"/>
          <w:numId w:val="20"/>
        </w:numPr>
        <w:ind w:firstLine="54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คณะกรรมการมีมติให้ออก</w:t>
      </w:r>
    </w:p>
    <w:p w:rsidR="00AC5F2E" w:rsidRPr="00776397" w:rsidRDefault="00AC5F2E" w:rsidP="008B0BA2">
      <w:pPr>
        <w:numPr>
          <w:ilvl w:val="0"/>
          <w:numId w:val="20"/>
        </w:numPr>
        <w:ind w:firstLine="54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เป็นผู้ขาดคุณสมบัติตามข้อ </w:t>
      </w:r>
      <w:r w:rsidR="00347F44">
        <w:rPr>
          <w:rFonts w:ascii="DilleniaUPC" w:eastAsia="Calibri" w:hAnsi="DilleniaUPC" w:cs="DilleniaUPC"/>
          <w:sz w:val="30"/>
          <w:szCs w:val="30"/>
          <w:lang w:eastAsia="en-US"/>
        </w:rPr>
        <w:t>3</w:t>
      </w:r>
    </w:p>
    <w:p w:rsidR="00AC5F2E" w:rsidRDefault="00AC5F2E" w:rsidP="008B0BA2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ในกรณีที่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="00D0647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พ้นจากตำแหน่งก่อนครบวาระ คณะกรรมการอาจ</w:t>
      </w:r>
      <w:r w:rsidR="00E4352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แต่งตั้งบุคคลอื่นเป็น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แทน</w:t>
      </w:r>
      <w:r w:rsidR="0046190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</w:t>
      </w:r>
      <w:r w:rsidR="002B654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หลักเกณฑ์ในข้อ </w:t>
      </w:r>
      <w:r w:rsidR="000B3405">
        <w:rPr>
          <w:rFonts w:ascii="DilleniaUPC" w:eastAsia="Calibri" w:hAnsi="DilleniaUPC" w:cs="DilleniaUPC"/>
          <w:sz w:val="30"/>
          <w:szCs w:val="30"/>
          <w:lang w:eastAsia="en-US"/>
        </w:rPr>
        <w:t>3</w:t>
      </w:r>
      <w:r w:rsidR="002B654B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และให้ผู้ได้รับแต่งตั้งแทนนั้นอยู่ในตำแหน่งเท่ากับวาระที่เหลืออยู่ของ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ซึ่งตนแทน</w:t>
      </w:r>
    </w:p>
    <w:p w:rsidR="00EF45EF" w:rsidRPr="00776397" w:rsidRDefault="00EF45EF" w:rsidP="00A6007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0B3405">
        <w:rPr>
          <w:rFonts w:ascii="DilleniaUPC" w:eastAsia="Calibri" w:hAnsi="DilleniaUPC" w:cs="DilleniaUPC"/>
          <w:sz w:val="30"/>
          <w:szCs w:val="30"/>
          <w:lang w:eastAsia="en-US"/>
        </w:rPr>
        <w:t>9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ให้คณะอนุกรรมการวินัยเลือก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คนหนึ่งเป็นประธานอนุกรรมการวินัย</w:t>
      </w:r>
    </w:p>
    <w:p w:rsidR="00EF45EF" w:rsidRPr="00776397" w:rsidRDefault="00EF45EF" w:rsidP="00A6007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lastRenderedPageBreak/>
        <w:t xml:space="preserve">ข้อ </w:t>
      </w:r>
      <w:r w:rsidR="000B3405">
        <w:rPr>
          <w:rFonts w:ascii="DilleniaUPC" w:eastAsia="Calibri" w:hAnsi="DilleniaUPC" w:cs="DilleniaUPC"/>
          <w:sz w:val="30"/>
          <w:szCs w:val="30"/>
          <w:lang w:eastAsia="en-US"/>
        </w:rPr>
        <w:t>10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ในการประชุมของคณะอนุกรรมการวินัย ต้องมี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มาประชุมไม่น้อยกว่ากึ่งหนึ่งของจำนวน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ทั้งหมด จึงจะเป็นองค์ประชุม ถ้าประธานอนุกรรมการวินัยไม่มาประชุมหรือไม่อาจปฏิบัติหน้าที่ได้ ให้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ที่มาประชุมเลือก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คนหนึ่งเป็นประธานในที่ประชุม</w:t>
      </w:r>
    </w:p>
    <w:p w:rsidR="00EF45EF" w:rsidRDefault="00EF45EF" w:rsidP="008B0BA2">
      <w:pPr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การวินิจฉัยชี้ขาดของที่ประชุมให้ถือเสียงข้างมาก 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คนหนึ่งให้มีเสียงหนึ่งในการลงคะแนน ถ้าคะแนนเสียงเท่ากันให้ประธานในที่ประชุมออกเสียงเพิ่มขึ้นอีกเสียงหนึ่งเป็นเสียงชี้ขาด </w:t>
      </w:r>
    </w:p>
    <w:p w:rsidR="00C63700" w:rsidRPr="00776397" w:rsidRDefault="00C63700" w:rsidP="008B0BA2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C6370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การออกเสียงเพิ่มขึ้นอีกเสียงหนึ่งเป็นเสียงชี้ขาดของประธานในที่ประชุมตามวรรคสอง จะกระทำได้ก็ต่อเมื่อมี</w:t>
      </w:r>
      <w:r w:rsidR="00086AA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อนุกรรมการ</w:t>
      </w:r>
      <w:r w:rsidRPr="00C6370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มาประชุมไม่น้อยกว่า </w:t>
      </w:r>
      <w:r w:rsidR="001E4363">
        <w:rPr>
          <w:rFonts w:ascii="DilleniaUPC" w:eastAsia="Calibri" w:hAnsi="DilleniaUPC" w:cs="DilleniaUPC"/>
          <w:sz w:val="30"/>
          <w:szCs w:val="30"/>
          <w:lang w:eastAsia="en-US"/>
        </w:rPr>
        <w:t>3</w:t>
      </w:r>
      <w:r w:rsidRPr="00C6370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คน</w:t>
      </w:r>
    </w:p>
    <w:p w:rsidR="00461903" w:rsidRDefault="00EF45EF" w:rsidP="00A6007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0B3405">
        <w:rPr>
          <w:rFonts w:ascii="DilleniaUPC" w:eastAsia="Calibri" w:hAnsi="DilleniaUPC" w:cs="DilleniaUPC"/>
          <w:sz w:val="30"/>
          <w:szCs w:val="30"/>
          <w:lang w:eastAsia="en-US"/>
        </w:rPr>
        <w:t>11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ในกรณีที่มีความจำเป็นเร่งด่วน </w:t>
      </w:r>
      <w:r w:rsidR="0046190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คณะอนุกรรมการวินัยใช้วิธีการ</w:t>
      </w:r>
      <w:r w:rsidR="009833ED" w:rsidRPr="009833E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ประชุมทางโทรศัพท์</w:t>
      </w:r>
      <w:r w:rsidR="0046190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 โดยให้</w:t>
      </w:r>
      <w:r w:rsidR="009833ED" w:rsidRPr="009833E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บันทึกการสนทนาระหว่างการประชุม</w:t>
      </w:r>
      <w:r w:rsidR="000B340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46190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ตลอดจน</w:t>
      </w:r>
      <w:r w:rsidR="009833ED" w:rsidRPr="009833E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จัดให้มีการถอดข้อความการสนทนา</w:t>
      </w:r>
      <w:r w:rsidR="0046190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เพื่อเก็บไว้เป็นหลักฐานด้วย และให้นำความในข้อ </w:t>
      </w:r>
      <w:r w:rsidR="000B3405">
        <w:rPr>
          <w:rFonts w:ascii="DilleniaUPC" w:eastAsia="Calibri" w:hAnsi="DilleniaUPC" w:cs="DilleniaUPC"/>
          <w:sz w:val="30"/>
          <w:szCs w:val="30"/>
          <w:lang w:eastAsia="en-US"/>
        </w:rPr>
        <w:t>10</w:t>
      </w:r>
      <w:r w:rsidR="00461903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46190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มาใช้บังคับกับการนับองค์ประชุมและการออกเสียง</w:t>
      </w:r>
      <w:r w:rsidR="002B654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</w:t>
      </w:r>
      <w:r w:rsidR="0046190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ขาดโดยอนุโลม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EF45EF" w:rsidRPr="00776397" w:rsidRDefault="00EF45EF" w:rsidP="008B0BA2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วิธีการประชุม</w:t>
      </w:r>
      <w:r w:rsidR="0046190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ตามวรรคหนึ่ง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มิให้นำมาใช้กับการประชุมเพื่อลงมติว่าผู้ถูก</w:t>
      </w:r>
      <w:r w:rsidR="00CB57E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ร้อง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กระทำผิดหรือไม่</w:t>
      </w:r>
      <w:r w:rsidR="00B0168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หรือเพื่อกำหนดอัตราโทษ</w:t>
      </w:r>
    </w:p>
    <w:p w:rsidR="00B32B81" w:rsidRPr="002B2776" w:rsidRDefault="00EF45EF" w:rsidP="00523F3F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0B3405">
        <w:rPr>
          <w:rFonts w:ascii="DilleniaUPC" w:eastAsia="Calibri" w:hAnsi="DilleniaUPC" w:cs="DilleniaUPC"/>
          <w:sz w:val="30"/>
          <w:szCs w:val="30"/>
          <w:lang w:eastAsia="en-US"/>
        </w:rPr>
        <w:t>12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086AAD">
        <w:rPr>
          <w:rFonts w:ascii="DilleniaUPC" w:eastAsia="Calibri" w:hAnsi="DilleniaUPC" w:cs="DilleniaUPC"/>
          <w:sz w:val="30"/>
          <w:szCs w:val="30"/>
          <w:cs/>
          <w:lang w:eastAsia="en-US"/>
        </w:rPr>
        <w:t>อนุกรรมการ</w:t>
      </w:r>
      <w:r w:rsidR="00C039AF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ผู้ใด</w:t>
      </w:r>
      <w:r w:rsidR="00C039AF" w:rsidRPr="003A3088">
        <w:rPr>
          <w:rFonts w:ascii="DilleniaUPC" w:eastAsia="Calibri" w:hAnsi="DilleniaUPC" w:cs="DilleniaUPC"/>
          <w:sz w:val="30"/>
          <w:szCs w:val="30"/>
          <w:cs/>
          <w:lang w:eastAsia="en-US"/>
        </w:rPr>
        <w:t>มีส่วนได้เสีย</w:t>
      </w:r>
      <w:r w:rsidR="00C039AF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ในเรื่องที่พิจารณา ห้ามมิให้เข้าร่วมพิจารณาในเรื่องนั้น</w:t>
      </w:r>
      <w:r w:rsidR="00B32B8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</w:p>
    <w:p w:rsidR="00E35724" w:rsidRDefault="00C039AF" w:rsidP="00A60079">
      <w:pPr>
        <w:spacing w:before="160"/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0B3405">
        <w:rPr>
          <w:rFonts w:ascii="DilleniaUPC" w:eastAsia="Calibri" w:hAnsi="DilleniaUPC" w:cs="DilleniaUPC"/>
          <w:sz w:val="30"/>
          <w:szCs w:val="30"/>
          <w:lang w:eastAsia="en-US"/>
        </w:rPr>
        <w:t>13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ให้คณะอนุกรรมการวินัยมีอำนาจ</w:t>
      </w:r>
      <w:r w:rsidR="009833E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หน้าที่</w:t>
      </w:r>
      <w:r w:rsidR="00E357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ดังนี้</w:t>
      </w:r>
    </w:p>
    <w:p w:rsidR="00E35724" w:rsidRDefault="00C039AF" w:rsidP="00D975E8">
      <w:pPr>
        <w:numPr>
          <w:ilvl w:val="0"/>
          <w:numId w:val="25"/>
        </w:numPr>
        <w:ind w:left="1440" w:hanging="306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พิจารณา</w:t>
      </w:r>
      <w:r w:rsidR="002F079E" w:rsidRPr="00776397">
        <w:rPr>
          <w:rFonts w:ascii="DilleniaUPC" w:hAnsi="DilleniaUPC" w:cs="DilleniaUPC"/>
          <w:sz w:val="30"/>
          <w:szCs w:val="30"/>
          <w:cs/>
        </w:rPr>
        <w:t>สอบสวน</w:t>
      </w:r>
      <w:r w:rsidR="00C2688E">
        <w:rPr>
          <w:rFonts w:ascii="DilleniaUPC" w:hAnsi="DilleniaUPC" w:cs="DilleniaUPC" w:hint="cs"/>
          <w:sz w:val="30"/>
          <w:szCs w:val="30"/>
          <w:cs/>
        </w:rPr>
        <w:t>หา</w:t>
      </w:r>
      <w:r w:rsidR="002F079E" w:rsidRPr="00776397">
        <w:rPr>
          <w:rFonts w:ascii="DilleniaUPC" w:hAnsi="DilleniaUPC" w:cs="DilleniaUPC"/>
          <w:sz w:val="30"/>
          <w:szCs w:val="30"/>
          <w:cs/>
        </w:rPr>
        <w:t>ข้อเท็จจริง</w:t>
      </w:r>
      <w:r w:rsidR="000803CD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0B3405" w:rsidRPr="0042630C" w:rsidRDefault="000B3405" w:rsidP="00D975E8">
      <w:pPr>
        <w:numPr>
          <w:ilvl w:val="0"/>
          <w:numId w:val="25"/>
        </w:numPr>
        <w:ind w:left="1440" w:hanging="306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3A30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มอบ</w:t>
      </w:r>
      <w:r w:rsidR="003A30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หมาย</w:t>
      </w:r>
      <w:r w:rsidRPr="003A30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ให้หน่วยงานภายนอกเข้าตรวจสอบข้อเท็จจร</w:t>
      </w:r>
      <w:r w:rsidR="00BB2AB1" w:rsidRPr="0042630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ิงที่เกี่ยวกับการร้องเรียนในสถาน</w:t>
      </w:r>
      <w:r w:rsidRPr="0042630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ประกอบการของผู้ถูกร้อง</w:t>
      </w:r>
    </w:p>
    <w:p w:rsidR="00E35724" w:rsidRPr="00A21A27" w:rsidRDefault="00461903" w:rsidP="00D975E8">
      <w:pPr>
        <w:numPr>
          <w:ilvl w:val="0"/>
          <w:numId w:val="25"/>
        </w:numPr>
        <w:ind w:left="1440" w:hanging="306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>
        <w:rPr>
          <w:rFonts w:ascii="DilleniaUPC" w:hAnsi="DilleniaUPC" w:cs="DilleniaUPC" w:hint="cs"/>
          <w:sz w:val="30"/>
          <w:szCs w:val="30"/>
          <w:cs/>
        </w:rPr>
        <w:t>พิจารณาเสนอความเห็นต่อ</w:t>
      </w:r>
      <w:r w:rsidR="00F869FF">
        <w:rPr>
          <w:rFonts w:ascii="DilleniaUPC" w:hAnsi="DilleniaUPC" w:cs="DilleniaUPC" w:hint="cs"/>
          <w:sz w:val="30"/>
          <w:szCs w:val="30"/>
          <w:cs/>
        </w:rPr>
        <w:t>คณะ</w:t>
      </w:r>
      <w:r>
        <w:rPr>
          <w:rFonts w:ascii="DilleniaUPC" w:hAnsi="DilleniaUPC" w:cs="DilleniaUPC" w:hint="cs"/>
          <w:sz w:val="30"/>
          <w:szCs w:val="30"/>
          <w:cs/>
        </w:rPr>
        <w:t>กรรมการ เพื่อมีคำสั่งให้ยุติเรื่อง</w:t>
      </w:r>
      <w:r w:rsidR="000D4ECD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E35724" w:rsidRDefault="00461903" w:rsidP="00D975E8">
      <w:pPr>
        <w:numPr>
          <w:ilvl w:val="0"/>
          <w:numId w:val="25"/>
        </w:numPr>
        <w:ind w:left="1440" w:hanging="306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เสนอความเห็นเพื่อประกอบการพิจารณาให้มีการลงโทษผู้ถูกร้อง</w:t>
      </w:r>
      <w:r w:rsidR="002F079E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ต่อคณะกรรมการ หรือต่อที่ประชุมใหญ่ของ</w:t>
      </w:r>
      <w:r w:rsidR="0084303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</w:t>
      </w:r>
      <w:r w:rsidR="002F079E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แล้วแต่กรณี</w:t>
      </w:r>
      <w:r w:rsidR="006A08B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</w:p>
    <w:p w:rsidR="002C193F" w:rsidRPr="00776397" w:rsidRDefault="006A08B7" w:rsidP="00D975E8">
      <w:pPr>
        <w:numPr>
          <w:ilvl w:val="0"/>
          <w:numId w:val="25"/>
        </w:numPr>
        <w:ind w:left="1440" w:hanging="306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6A08B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ดำเนินการอื่นใดตาม</w:t>
      </w:r>
      <w:r w:rsidR="0046190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ที่กำหนดใน</w:t>
      </w:r>
      <w:r w:rsidRPr="006A08B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ระเบียบนี้</w:t>
      </w:r>
    </w:p>
    <w:p w:rsidR="005E142D" w:rsidRPr="00776397" w:rsidRDefault="002C193F" w:rsidP="00A6007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2B654B">
        <w:rPr>
          <w:rFonts w:ascii="DilleniaUPC" w:eastAsia="Calibri" w:hAnsi="DilleniaUPC" w:cs="DilleniaUPC"/>
          <w:sz w:val="30"/>
          <w:szCs w:val="30"/>
          <w:lang w:eastAsia="en-US"/>
        </w:rPr>
        <w:t>1</w:t>
      </w:r>
      <w:r w:rsidR="00BB2AB1">
        <w:rPr>
          <w:rFonts w:ascii="DilleniaUPC" w:eastAsia="Calibri" w:hAnsi="DilleniaUPC" w:cs="DilleniaUPC"/>
          <w:sz w:val="30"/>
          <w:szCs w:val="30"/>
          <w:lang w:eastAsia="en-US"/>
        </w:rPr>
        <w:t>4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ให้คณะกรรมการ</w:t>
      </w:r>
      <w:r w:rsidR="005E142D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แต่งตั้งพนักงานของสมาคมคนหนึ่งทำหน้าที่เป็นเลขานุการ</w:t>
      </w:r>
      <w:r w:rsidR="00AF2B6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</w:t>
      </w:r>
      <w:r w:rsidR="005E142D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คณะอนุกรรมการวินัย </w:t>
      </w:r>
      <w:r w:rsidR="00AF2B6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ในการ</w:t>
      </w:r>
      <w:r w:rsidR="005E142D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ดำเนินการ</w:t>
      </w:r>
      <w:r w:rsidR="001E5BE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อื่นใดเพื่อปฏิบัติ</w:t>
      </w:r>
      <w:r w:rsidR="005E142D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ตามระเบียบนี้</w:t>
      </w:r>
    </w:p>
    <w:p w:rsidR="005E142D" w:rsidRPr="00776397" w:rsidRDefault="005E142D" w:rsidP="00A60079">
      <w:pPr>
        <w:spacing w:before="160"/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2B654B">
        <w:rPr>
          <w:rFonts w:ascii="DilleniaUPC" w:eastAsia="Calibri" w:hAnsi="DilleniaUPC" w:cs="DilleniaUPC"/>
          <w:sz w:val="30"/>
          <w:szCs w:val="30"/>
          <w:lang w:eastAsia="en-US"/>
        </w:rPr>
        <w:t>1</w:t>
      </w:r>
      <w:r w:rsidR="00A25D32">
        <w:rPr>
          <w:rFonts w:ascii="DilleniaUPC" w:eastAsia="Calibri" w:hAnsi="DilleniaUPC" w:cs="DilleniaUPC"/>
          <w:sz w:val="30"/>
          <w:szCs w:val="30"/>
          <w:lang w:eastAsia="en-US"/>
        </w:rPr>
        <w:t>5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0E32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ให้คณะอนุกรรมการวินัย</w:t>
      </w:r>
      <w:r w:rsidR="003C5BB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ที่ได้รับการแต่งตั้งจากคณะกรรมการ</w:t>
      </w:r>
      <w:r w:rsidR="004D4B2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3C5BB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เพื่อดำเนินการสอบสวนหาข้อเท็จจริงในเรื่องร้องเรียนใด</w:t>
      </w:r>
      <w:r w:rsidR="000E32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</w:t>
      </w:r>
      <w:r w:rsidR="00E9661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หนังสือแจ้ง</w:t>
      </w:r>
      <w:r w:rsidR="0092413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ข้อกล่าวหา</w:t>
      </w:r>
      <w:r w:rsidR="000E32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ต่อ</w:t>
      </w:r>
      <w:r w:rsidR="008D152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ผู้ถูกร้อง</w:t>
      </w:r>
      <w:r w:rsidR="000E32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และจัดทำสำเนาส่งให้แก่ผู้ร้อง โดยหนังสือดังกล่าว 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ต้องมีรายการอย่างน้อย</w:t>
      </w:r>
      <w:r w:rsidR="000E32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ดังนี้</w:t>
      </w:r>
    </w:p>
    <w:p w:rsidR="00FD0983" w:rsidRDefault="00FD0983" w:rsidP="00D975E8">
      <w:pPr>
        <w:numPr>
          <w:ilvl w:val="0"/>
          <w:numId w:val="22"/>
        </w:numPr>
        <w:ind w:left="1418" w:hanging="284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วัน เดือน ปี ที่แจ้ง</w:t>
      </w:r>
    </w:p>
    <w:p w:rsidR="005E142D" w:rsidRPr="00776397" w:rsidRDefault="005E142D" w:rsidP="00D975E8">
      <w:pPr>
        <w:numPr>
          <w:ilvl w:val="0"/>
          <w:numId w:val="22"/>
        </w:numPr>
        <w:ind w:left="1418" w:hanging="284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ชื่อและที่อยู่ของผู</w:t>
      </w:r>
      <w:r w:rsidR="0090569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้</w:t>
      </w:r>
      <w:r w:rsidR="000E321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ร้อง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และ</w:t>
      </w:r>
      <w:r w:rsidR="00F706A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ผู้ถูกร้อง</w:t>
      </w:r>
    </w:p>
    <w:p w:rsidR="005E142D" w:rsidRPr="00776397" w:rsidRDefault="005E142D" w:rsidP="00A60079">
      <w:pPr>
        <w:numPr>
          <w:ilvl w:val="0"/>
          <w:numId w:val="22"/>
        </w:numPr>
        <w:ind w:left="1418" w:hanging="284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การกระทำที่เป็นเหตุ</w:t>
      </w:r>
      <w:r w:rsidR="00814D5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ให้มีการสอบ</w:t>
      </w:r>
      <w:r w:rsidR="00C2688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สวนหา</w:t>
      </w:r>
      <w:r w:rsidR="00814D5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ข้อเท็จ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จริง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พร้อมทั้งข้อเท็จจริงหรือพฤติการณ์ตามสมควรเกี่ยวกับการกระทำดังกล่าว</w:t>
      </w:r>
    </w:p>
    <w:p w:rsidR="005E142D" w:rsidRPr="00776397" w:rsidRDefault="005E142D" w:rsidP="00D975E8">
      <w:pPr>
        <w:numPr>
          <w:ilvl w:val="0"/>
          <w:numId w:val="22"/>
        </w:numPr>
        <w:ind w:left="1418" w:hanging="284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อ้างบทบัญญัติในข้อกำหนดของสมาคมซึ่งกำหนดว่าการกระทำเช่นนั้นเป็นความผิด </w:t>
      </w:r>
    </w:p>
    <w:p w:rsidR="005E142D" w:rsidRDefault="00814D5E" w:rsidP="00D975E8">
      <w:pPr>
        <w:numPr>
          <w:ilvl w:val="0"/>
          <w:numId w:val="22"/>
        </w:numPr>
        <w:ind w:left="1418" w:hanging="284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กำหนด</w:t>
      </w:r>
      <w:r w:rsidR="005E142D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เวลาในการ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ให้ผู้ถูก</w:t>
      </w:r>
      <w:r w:rsidR="00160B5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ร้องต้อง</w:t>
      </w:r>
      <w:r w:rsidR="00E9661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ชี้แจงข้อเท็จจริง</w:t>
      </w:r>
      <w:r w:rsidR="00C2688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ตามข้อ </w:t>
      </w:r>
      <w:r w:rsidR="001E4363">
        <w:rPr>
          <w:rFonts w:ascii="DilleniaUPC" w:eastAsia="Calibri" w:hAnsi="DilleniaUPC" w:cs="DilleniaUPC"/>
          <w:sz w:val="30"/>
          <w:szCs w:val="30"/>
          <w:lang w:eastAsia="en-US"/>
        </w:rPr>
        <w:t>18</w:t>
      </w:r>
    </w:p>
    <w:p w:rsidR="000E3219" w:rsidRPr="0042630C" w:rsidRDefault="000E3219" w:rsidP="00D975E8">
      <w:pPr>
        <w:numPr>
          <w:ilvl w:val="0"/>
          <w:numId w:val="22"/>
        </w:numPr>
        <w:ind w:left="1418" w:hanging="284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42630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กำหนดเวลาให้ผู้ร้องและผู้ถูกร้องคัดค้าน</w:t>
      </w:r>
      <w:r w:rsidR="00086AA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อนุกรรมการ</w:t>
      </w:r>
      <w:r w:rsidRPr="0042630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ตามข้อ</w:t>
      </w:r>
      <w:r w:rsidR="00BB2AB1" w:rsidRPr="0042630C">
        <w:rPr>
          <w:rFonts w:ascii="DilleniaUPC" w:eastAsia="Calibri" w:hAnsi="DilleniaUPC" w:cs="DilleniaUPC"/>
          <w:sz w:val="30"/>
          <w:szCs w:val="30"/>
          <w:lang w:eastAsia="en-US"/>
        </w:rPr>
        <w:t xml:space="preserve"> 6</w:t>
      </w:r>
    </w:p>
    <w:p w:rsidR="005E142D" w:rsidRPr="00776397" w:rsidRDefault="005E142D" w:rsidP="00A6007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lastRenderedPageBreak/>
        <w:t xml:space="preserve">ข้อ </w:t>
      </w:r>
      <w:r w:rsidR="00473FB9">
        <w:rPr>
          <w:rFonts w:ascii="DilleniaUPC" w:eastAsia="Calibri" w:hAnsi="DilleniaUPC" w:cs="DilleniaUPC"/>
          <w:sz w:val="30"/>
          <w:szCs w:val="30"/>
          <w:lang w:eastAsia="en-US"/>
        </w:rPr>
        <w:t>1</w:t>
      </w:r>
      <w:r w:rsidR="00BB2AB1">
        <w:rPr>
          <w:rFonts w:ascii="DilleniaUPC" w:eastAsia="Calibri" w:hAnsi="DilleniaUPC" w:cs="DilleniaUPC"/>
          <w:sz w:val="30"/>
          <w:szCs w:val="30"/>
          <w:lang w:eastAsia="en-US"/>
        </w:rPr>
        <w:t>6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ในการดำเนินกระบวนพิจารณาตามระเบียบนี้ </w:t>
      </w:r>
      <w:r w:rsidR="00F706A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ผู้ถูกร้อง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จะ</w:t>
      </w:r>
      <w:r w:rsidR="00160B5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กระทำ</w:t>
      </w:r>
      <w:r w:rsidR="001F1D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ด้วยตนเองหรือ</w:t>
      </w:r>
      <w:r w:rsidR="00160B5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จะมอบอำนาจเป็นหนังสือ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ให้บุคคลอื่น</w:t>
      </w:r>
      <w:r w:rsidR="00160B5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กระทำ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การแทนก็ได้</w:t>
      </w:r>
    </w:p>
    <w:p w:rsidR="00E63162" w:rsidRPr="00776397" w:rsidRDefault="005E142D" w:rsidP="00A6007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473FB9">
        <w:rPr>
          <w:rFonts w:ascii="DilleniaUPC" w:eastAsia="Calibri" w:hAnsi="DilleniaUPC" w:cs="DilleniaUPC"/>
          <w:sz w:val="30"/>
          <w:szCs w:val="30"/>
          <w:lang w:eastAsia="en-US"/>
        </w:rPr>
        <w:t>1</w:t>
      </w:r>
      <w:r w:rsidR="00A25D32">
        <w:rPr>
          <w:rFonts w:ascii="DilleniaUPC" w:eastAsia="Calibri" w:hAnsi="DilleniaUPC" w:cs="DilleniaUPC"/>
          <w:sz w:val="30"/>
          <w:szCs w:val="30"/>
          <w:lang w:eastAsia="en-US"/>
        </w:rPr>
        <w:t>7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160B5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การพิจารณาดำเนินการสอบ</w:t>
      </w:r>
      <w:r w:rsidR="00C2688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สวนหา</w:t>
      </w:r>
      <w:r w:rsidR="00160B5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ข้อเท็จจริง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ต้องดำเนินการให้เสร็จสิ้นไปโดยเร็ว แต่ทั้งนี้ต้องเปิดโอกาสให้</w:t>
      </w:r>
      <w:r w:rsidR="00F706A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ผู้ถูกร้อง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ชี้แจง</w:t>
      </w:r>
      <w:r w:rsidR="0092413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หรือเสนอ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พยานหลักฐาน</w:t>
      </w:r>
      <w:r w:rsidR="0092413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เพื่อแก้ข้อกล่าวหา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74644D" w:rsidRDefault="00E63162" w:rsidP="00A60079">
      <w:pPr>
        <w:spacing w:before="160"/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473FB9">
        <w:rPr>
          <w:rFonts w:ascii="DilleniaUPC" w:eastAsia="Calibri" w:hAnsi="DilleniaUPC" w:cs="DilleniaUPC"/>
          <w:sz w:val="30"/>
          <w:szCs w:val="30"/>
          <w:lang w:eastAsia="en-US"/>
        </w:rPr>
        <w:t>1</w:t>
      </w:r>
      <w:r w:rsidR="00A25D32">
        <w:rPr>
          <w:rFonts w:ascii="DilleniaUPC" w:eastAsia="Calibri" w:hAnsi="DilleniaUPC" w:cs="DilleniaUPC"/>
          <w:sz w:val="30"/>
          <w:szCs w:val="30"/>
          <w:lang w:eastAsia="en-US"/>
        </w:rPr>
        <w:t>8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F706A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ผู้ถูกร้อง</w:t>
      </w:r>
      <w:r w:rsidR="00EE4137" w:rsidRPr="00EE413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0C4F6A" w:rsidRPr="000C4F6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ต้องยื่นคำ</w:t>
      </w:r>
      <w:r w:rsidR="00C637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ชี้แจงข้อเท็จจริง</w:t>
      </w:r>
      <w:r w:rsidR="000C4F6A" w:rsidRPr="000C4F6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ต่อ</w:t>
      </w:r>
      <w:r w:rsidR="008C034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เลขานุการ</w:t>
      </w:r>
      <w:r w:rsidR="000C4F6A" w:rsidRPr="000C4F6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ภายใน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สิบห้า</w:t>
      </w:r>
      <w:r w:rsidR="00C2688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(15) 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วัน </w:t>
      </w:r>
      <w:r w:rsidR="000C4F6A" w:rsidRPr="000C4F6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นับแต่วันที่ได้รับหนังสือแจ้ง</w:t>
      </w:r>
      <w:r w:rsidR="000C4F6A" w:rsidRPr="000C4F6A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160B5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ทั้งนี้</w:t>
      </w:r>
      <w:r w:rsidR="000C4F6A" w:rsidRPr="000C4F6A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8C034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เลขานุการ</w:t>
      </w:r>
      <w:r w:rsidR="000C4F6A" w:rsidRPr="000C4F6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อาจขยายระยะเวลาให้</w:t>
      </w:r>
      <w:r w:rsidR="00F706A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ผู้ถูกร้อง</w:t>
      </w:r>
      <w:r w:rsidR="000C4F6A" w:rsidRPr="000C4F6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ยื่นคำ</w:t>
      </w:r>
      <w:r w:rsidR="00C637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ชี้แจงข้อเท็จจริง</w:t>
      </w:r>
      <w:r w:rsidR="000C4F6A" w:rsidRPr="000C4F6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เพิ่มเติมได้อีกไม่เกิน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เจ็ด</w:t>
      </w:r>
      <w:r w:rsidR="00C2688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(7) 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วัน </w:t>
      </w:r>
      <w:r w:rsidR="000C4F6A" w:rsidRPr="000C4F6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นับแต่วันสิ้นสุดระยะเวลา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สิบห้า</w:t>
      </w:r>
      <w:r w:rsidR="00C2688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(15) 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วัน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E63162" w:rsidRPr="00946079" w:rsidRDefault="005E142D" w:rsidP="008B0BA2">
      <w:pPr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cs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คำ</w:t>
      </w:r>
      <w:r w:rsidR="00C637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ชี้แจง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ต้อง</w:t>
      </w:r>
      <w:r w:rsidR="00E63162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ทำเป็นหนังสือลงลายมือชื่อ</w:t>
      </w:r>
      <w:r w:rsidR="00F706A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ผู้ถูกร้อง</w:t>
      </w:r>
      <w:r w:rsidR="00E63162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หรือผู้</w:t>
      </w:r>
      <w:r w:rsidR="00160B5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แทน</w:t>
      </w:r>
      <w:r w:rsidR="00E63162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แล้วแต่กรณี โดย</w:t>
      </w:r>
      <w:r w:rsidR="00FA4A4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ในคำชี้แจงให้</w:t>
      </w:r>
      <w:r w:rsidR="00E63162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ระบุการกระทำอันเป็นเหตุให้</w:t>
      </w:r>
      <w:r w:rsidR="00FA4A4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ผู้ถูกร้อง</w:t>
      </w:r>
      <w:r w:rsidR="00E63162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ต้องแก้ข้อกล่าวหา ข้อเท็จจริง และเหตุผลที่เป็นข้อโต้แย้งว่าไม่เห็นด้วยกับข้อกล่าวหาในเรื่องใด </w:t>
      </w:r>
      <w:r w:rsidR="00C637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พร้อมทั้ง</w:t>
      </w:r>
      <w:r w:rsidR="00E63162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ให้แนบเอกสารหลักฐานต่าง</w:t>
      </w:r>
      <w:r w:rsidR="00FA4A4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E63162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ๆ</w:t>
      </w:r>
      <w:r w:rsidR="00FA4A4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E63162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ที่เกี่ยวข้อง ซึ่ง</w:t>
      </w:r>
      <w:r w:rsidR="00FA4A4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ผู้ถูกร้อง</w:t>
      </w:r>
      <w:r w:rsidR="00E63162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เห็นว่าอาจเป็นประโยชน์ต่อการพิจารณา</w:t>
      </w:r>
      <w:r w:rsidR="00FA4A4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ของคณะอนุกรรมการวินัย</w:t>
      </w:r>
      <w:r w:rsidR="00E63162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มาพร้อมกับคำ</w:t>
      </w:r>
      <w:r w:rsidR="00C637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ชี้แจง</w:t>
      </w:r>
      <w:r w:rsidR="00E63162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ด้วย</w:t>
      </w:r>
    </w:p>
    <w:p w:rsidR="00E63162" w:rsidRPr="00473FB9" w:rsidRDefault="00E63162" w:rsidP="00A60079">
      <w:pPr>
        <w:spacing w:before="160"/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cs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A25D32">
        <w:rPr>
          <w:rFonts w:ascii="DilleniaUPC" w:eastAsia="Calibri" w:hAnsi="DilleniaUPC" w:cs="DilleniaUPC"/>
          <w:sz w:val="30"/>
          <w:szCs w:val="30"/>
          <w:lang w:eastAsia="en-US"/>
        </w:rPr>
        <w:t>19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การยื่นคำ</w:t>
      </w:r>
      <w:r w:rsidR="00C637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ชี้แจง</w:t>
      </w:r>
      <w:r w:rsidR="00795739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ตามข้อ </w:t>
      </w:r>
      <w:r w:rsidR="00C50CD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18</w:t>
      </w:r>
      <w:r w:rsidR="00795739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ให้</w:t>
      </w:r>
      <w:r w:rsidR="00FA4A4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ผู้ถูกร้องหรือผู้แทน</w:t>
      </w:r>
      <w:r w:rsidR="00795739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ยื่นได้ที่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หรืออาจส่งทางไปรษณีย์ลงทะเบียนตอบรับก็ได้ โดยให้ถือว่าวันที่พนักงานไปรษณีย์ต้นทางประทับตราไปรษณียากรบนซองหนังสือ</w:t>
      </w:r>
      <w:r w:rsidR="00FA4A4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ชี้แจง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แก้ข้อกล่าวหา</w:t>
      </w:r>
      <w:r w:rsidR="004D4B2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เป็นวันยื่นคำ</w:t>
      </w:r>
      <w:r w:rsidR="00C637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ชี้แจง</w:t>
      </w:r>
      <w:r w:rsidR="00473FB9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เมื่อสมาคมได้รับคำชี้แจงให้ส่ง</w:t>
      </w:r>
      <w:r w:rsidR="009064D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คำชี้แจงให้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เลขานุการคณะ</w:t>
      </w:r>
      <w:r w:rsidR="00C2688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กรรมการวินัย เพื่อดำเนินการต่อไป</w:t>
      </w:r>
    </w:p>
    <w:p w:rsidR="00E63162" w:rsidRPr="00776397" w:rsidRDefault="00E63162" w:rsidP="00A6007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BB2AB1">
        <w:rPr>
          <w:rFonts w:ascii="DilleniaUPC" w:eastAsia="Calibri" w:hAnsi="DilleniaUPC" w:cs="DilleniaUPC"/>
          <w:sz w:val="30"/>
          <w:szCs w:val="30"/>
          <w:lang w:eastAsia="en-US"/>
        </w:rPr>
        <w:t>20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เมื่อเลขานุการ</w:t>
      </w:r>
      <w:r w:rsidR="00FA4A4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รับคำ</w:t>
      </w:r>
      <w:r w:rsidR="00C637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ชี้แจง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แล้ว ให้</w:t>
      </w:r>
      <w:r w:rsidR="009064D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เลขานุการ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ออกใบรับคำ</w:t>
      </w:r>
      <w:r w:rsidR="00C637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ชี้แจง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หรือมีหนังสือแจ้งการรับคำ</w:t>
      </w:r>
      <w:r w:rsidR="00C637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ชี้แจง</w:t>
      </w:r>
      <w:r w:rsidR="009064D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ไปยัง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ผู้</w:t>
      </w:r>
      <w:r w:rsidR="00E65A9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ถูกร้อง</w:t>
      </w:r>
      <w:r w:rsidR="00FA4A4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หรือผู้แทน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แล้วแต่กรณี ทั้งนี้</w:t>
      </w:r>
      <w:r w:rsidR="00E81F0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FA4A4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ใบรับคำชี้แจงหรือหนังสือแจ้งการรับคำชี้แจง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ต้องมีข้อความแสดงถึงวัน เดือน ปี ที่รับคำ</w:t>
      </w:r>
      <w:r w:rsidR="00C637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ชี้แจง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และชื่อผู้</w:t>
      </w:r>
      <w:r w:rsidR="00E65A9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ถูกร้อง</w:t>
      </w:r>
      <w:r w:rsidR="00FA4A4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ด้วย</w:t>
      </w:r>
    </w:p>
    <w:p w:rsidR="00C15680" w:rsidRDefault="00E63162" w:rsidP="00A6007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473FB9">
        <w:rPr>
          <w:rFonts w:ascii="DilleniaUPC" w:eastAsia="Calibri" w:hAnsi="DilleniaUPC" w:cs="DilleniaUPC"/>
          <w:sz w:val="30"/>
          <w:szCs w:val="30"/>
          <w:lang w:eastAsia="en-US"/>
        </w:rPr>
        <w:t>2</w:t>
      </w:r>
      <w:r w:rsidR="00BB2AB1">
        <w:rPr>
          <w:rFonts w:ascii="DilleniaUPC" w:eastAsia="Calibri" w:hAnsi="DilleniaUPC" w:cs="DilleniaUPC"/>
          <w:sz w:val="30"/>
          <w:szCs w:val="30"/>
          <w:lang w:eastAsia="en-US"/>
        </w:rPr>
        <w:t>1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ในกรณีที่</w:t>
      </w:r>
      <w:r w:rsidR="00F706A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ผู้ถูกร้อง</w:t>
      </w:r>
      <w:r w:rsidR="00F34B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หรือผู้แทนแล้วแต่กรณี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ไม่ยื่นคำ</w:t>
      </w:r>
      <w:r w:rsidR="00C637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ชี้แจง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ภายในเวลาที่กำหนด </w:t>
      </w:r>
      <w:r w:rsidR="005D0F3A" w:rsidRPr="005D0F3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ไม่ว่าจะเป็นกำหนดระยะเวลายื่นคำชี้แจงภายใน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สิบห้า</w:t>
      </w:r>
      <w:r w:rsidR="00F7772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(15) 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วัน</w:t>
      </w:r>
      <w:r w:rsidR="00523F3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5D0F3A" w:rsidRPr="005D0F3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นับแต่วันที่ได้รับหนังสือแจ้ง</w:t>
      </w:r>
      <w:r w:rsidR="005D0F3A" w:rsidRPr="005D0F3A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5D0F3A" w:rsidRPr="005D0F3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</w:t>
      </w:r>
      <w:r w:rsidR="001F1D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ภายใน</w:t>
      </w:r>
      <w:r w:rsidR="005D0F3A" w:rsidRPr="005D0F3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กำหนดระยะเวลายื่นคำชี้แจง</w:t>
      </w:r>
      <w:r w:rsidR="00F34B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เพิ่มอีก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เจ็ด</w:t>
      </w:r>
      <w:r w:rsidR="00F7772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(7) 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วัน </w:t>
      </w:r>
      <w:r w:rsidR="00BB2AB1" w:rsidRPr="005D0F3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นับแต่สิ้นสุดระยะเวลา</w:t>
      </w:r>
      <w:r w:rsidR="00BB2A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สิบห้า</w:t>
      </w:r>
      <w:r w:rsidR="00F7772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(15) </w:t>
      </w:r>
      <w:r w:rsidR="00BB2A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วัน</w:t>
      </w:r>
      <w:r w:rsidR="00BB2AB1" w:rsidRPr="005D0F3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ตามที่ได้รับการขยายระยะเวลาจากเลขานุการ</w:t>
      </w:r>
      <w:r w:rsidR="005D0F3A" w:rsidRPr="005D0F3A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ให้เลขานุการรายงานต่อคณะอนุกรรมการวินัย</w:t>
      </w:r>
      <w:r w:rsidR="00F34B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ทราบ 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และให้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คณะอนุกรรมการวินัยมีอำนาจพิจารณา</w:t>
      </w:r>
      <w:r w:rsidR="00F34B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สอบสวน</w:t>
      </w:r>
      <w:r w:rsidR="00F7772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หา</w:t>
      </w:r>
      <w:r w:rsidR="00F34B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ข้อเท็จจริง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และวินิจฉัยไปได้โดยไม่จำเป็นต้องรับฟังคำ</w:t>
      </w:r>
      <w:r w:rsidR="00C637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ชี้แจง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C50474" w:rsidRPr="00776397" w:rsidRDefault="00C15680" w:rsidP="00A6007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473FB9">
        <w:rPr>
          <w:rFonts w:ascii="DilleniaUPC" w:eastAsia="Calibri" w:hAnsi="DilleniaUPC" w:cs="DilleniaUPC"/>
          <w:sz w:val="30"/>
          <w:szCs w:val="30"/>
          <w:lang w:eastAsia="en-US"/>
        </w:rPr>
        <w:t>2</w:t>
      </w:r>
      <w:r w:rsidR="00A25D32">
        <w:rPr>
          <w:rFonts w:ascii="DilleniaUPC" w:eastAsia="Calibri" w:hAnsi="DilleniaUPC" w:cs="DilleniaUPC"/>
          <w:sz w:val="30"/>
          <w:szCs w:val="30"/>
          <w:lang w:eastAsia="en-US"/>
        </w:rPr>
        <w:t>2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ใ</w:t>
      </w:r>
      <w:r w:rsidR="0092413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ห้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เลขานุการ</w:t>
      </w:r>
      <w:r w:rsidR="00C830C5" w:rsidRPr="00C830C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รวบรวมข้อเท็จจริง</w:t>
      </w:r>
      <w:r w:rsidR="00C830C5" w:rsidRPr="00C830C5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C830C5" w:rsidRPr="00C830C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พยานหลักฐานที่เกี่ยวข้อง</w:t>
      </w:r>
      <w:r w:rsidR="00C830C5" w:rsidRPr="00C830C5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C830C5" w:rsidRPr="00C830C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เสนอต่อคณะอนุกรรมการวินัย</w:t>
      </w:r>
      <w:r w:rsidR="00C830C5" w:rsidRPr="00C830C5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92413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เพื่อพิจารณาดำเนินการต่อไป </w:t>
      </w:r>
      <w:r w:rsidR="00C50474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โดยไม่ชักช้า</w:t>
      </w:r>
    </w:p>
    <w:p w:rsidR="00C50474" w:rsidRPr="00776397" w:rsidRDefault="00C50474" w:rsidP="00A6007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473FB9">
        <w:rPr>
          <w:rFonts w:ascii="DilleniaUPC" w:eastAsia="Calibri" w:hAnsi="DilleniaUPC" w:cs="DilleniaUPC"/>
          <w:sz w:val="30"/>
          <w:szCs w:val="30"/>
          <w:lang w:eastAsia="en-US"/>
        </w:rPr>
        <w:t>2</w:t>
      </w:r>
      <w:r w:rsidR="00BB2AB1">
        <w:rPr>
          <w:rFonts w:ascii="DilleniaUPC" w:eastAsia="Calibri" w:hAnsi="DilleniaUPC" w:cs="DilleniaUPC"/>
          <w:sz w:val="30"/>
          <w:szCs w:val="30"/>
          <w:lang w:eastAsia="en-US"/>
        </w:rPr>
        <w:t>3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ในการพิจารณา</w:t>
      </w:r>
      <w:r w:rsidR="009064D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ของคณะอนุกรรมการวินัย </w:t>
      </w:r>
      <w:r w:rsidR="001954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</w:t>
      </w:r>
      <w:r w:rsidR="00E357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พื่อ</w:t>
      </w:r>
      <w:r w:rsidR="00E35724">
        <w:rPr>
          <w:rFonts w:ascii="DilleniaUPC" w:hAnsi="DilleniaUPC" w:cs="DilleniaUPC" w:hint="cs"/>
          <w:sz w:val="30"/>
          <w:szCs w:val="30"/>
          <w:cs/>
        </w:rPr>
        <w:t>จัด</w:t>
      </w:r>
      <w:r w:rsidR="00E35724" w:rsidRPr="00776397">
        <w:rPr>
          <w:rFonts w:ascii="DilleniaUPC" w:hAnsi="DilleniaUPC" w:cs="DilleniaUPC"/>
          <w:sz w:val="30"/>
          <w:szCs w:val="30"/>
          <w:cs/>
        </w:rPr>
        <w:t>ทำความเห็น</w:t>
      </w:r>
      <w:r w:rsidR="0092413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เสนอ</w:t>
      </w:r>
      <w:r w:rsidR="00283CD7" w:rsidRPr="00283CD7">
        <w:rPr>
          <w:rFonts w:ascii="DilleniaUPC" w:eastAsia="Calibri" w:hAnsi="DilleniaUPC" w:cs="DilleniaUPC"/>
          <w:sz w:val="30"/>
          <w:szCs w:val="30"/>
          <w:cs/>
          <w:lang w:eastAsia="en-US"/>
        </w:rPr>
        <w:t>ต่อคณะกรรมการ หรือต่อที่ประชุมใหญ่ของ</w:t>
      </w:r>
      <w:r w:rsidR="0084303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</w:t>
      </w:r>
      <w:r w:rsidR="00283CD7" w:rsidRPr="00283CD7">
        <w:rPr>
          <w:rFonts w:ascii="DilleniaUPC" w:eastAsia="Calibri" w:hAnsi="DilleniaUPC" w:cs="DilleniaUPC"/>
          <w:sz w:val="30"/>
          <w:szCs w:val="30"/>
          <w:cs/>
          <w:lang w:eastAsia="en-US"/>
        </w:rPr>
        <w:t>แล้วแต่กรณี</w:t>
      </w:r>
      <w:r w:rsidR="00BB2A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ให้คณะอนุกรรมการวินัยดำเนินการให้แล้วเสร็จภายใน</w:t>
      </w:r>
      <w:r w:rsidR="00AF3FBD" w:rsidRPr="00BB2A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สามสิบ</w:t>
      </w:r>
      <w:r w:rsidR="00F7772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(30) </w:t>
      </w:r>
      <w:r w:rsidR="00AF3FBD" w:rsidRPr="00BB2A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วัน</w:t>
      </w:r>
      <w:r w:rsidR="00BB2AB1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นับแต่วันที่เริ่มการพิจารณาครั้งแรก</w:t>
      </w:r>
      <w:r w:rsidR="00AF3FB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</w:p>
    <w:p w:rsidR="005E7796" w:rsidRDefault="00C50474" w:rsidP="008B0BA2">
      <w:pPr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ในระหว่างการพิจารณา</w:t>
      </w:r>
      <w:r w:rsidR="00AF3FB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ข้อเท็จจริง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คณะอนุกรรมการวินัยอาจ</w:t>
      </w:r>
      <w:r w:rsidR="00AF3FB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เรียก</w:t>
      </w:r>
      <w:r w:rsidR="007D445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="00AF703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ผู้ร้อง หรือ</w:t>
      </w:r>
      <w:r w:rsidR="007D445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ผู้ถูกร้อง</w:t>
      </w:r>
      <w:r w:rsidR="00AF703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AF3FB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หรือผู้แทน</w:t>
      </w:r>
      <w:r w:rsidR="00AF703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ของผู้ร้อง</w:t>
      </w:r>
      <w:r w:rsidR="006B7D0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หรือผู้แทนของ</w:t>
      </w:r>
      <w:r w:rsidR="00AF703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ผู้ถูกร้อง </w:t>
      </w:r>
      <w:r w:rsidR="006B7D0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หรือหน่วยงานภายในของสมาคม</w:t>
      </w:r>
      <w:r w:rsidR="006B7D0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หรือบุคคลอื่น</w:t>
      </w:r>
      <w:r w:rsidR="006B7D0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ที่เกี่ยวข้อง</w:t>
      </w:r>
      <w:r w:rsidR="007D445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มาชี้แจงข้อเท็จจริง</w:t>
      </w:r>
      <w:r w:rsidR="00AF3FB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ด้วยตนเอง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หรือให้ส่งเอกสารหลักฐานเพิ่มเติมภายในเวลาที่กำหนด</w:t>
      </w:r>
      <w:r w:rsidR="00AF3FB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ก็ได้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6B7D0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รวมถึง</w:t>
      </w:r>
      <w:r w:rsidR="006B7D0D" w:rsidRPr="00A60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มอบ</w:t>
      </w:r>
      <w:r w:rsidR="00F7563C" w:rsidRPr="00A60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หมาย</w:t>
      </w:r>
      <w:r w:rsidR="006B7D0D" w:rsidRPr="00A60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ให้หน่วยงานภายนอกเข้าตรวจสอบข้อเท็จจริงที่เกี่ยวกับการร้องเรียนในสถานประกอบการของผู้ถูกร้อง </w:t>
      </w:r>
    </w:p>
    <w:p w:rsidR="00C50474" w:rsidRPr="00776397" w:rsidRDefault="00C50474" w:rsidP="008B0BA2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6E4E42">
        <w:rPr>
          <w:rFonts w:ascii="DilleniaUPC" w:eastAsia="Calibri" w:hAnsi="DilleniaUPC" w:cs="DilleniaUPC"/>
          <w:sz w:val="30"/>
          <w:szCs w:val="30"/>
          <w:cs/>
          <w:lang w:eastAsia="en-US"/>
        </w:rPr>
        <w:lastRenderedPageBreak/>
        <w:t>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นับระยะเวลา</w:t>
      </w:r>
      <w:r w:rsidR="00AF3FB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ดำเนินการ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ตามวรรคหนึ่ง มิให้นับรวมระยะเวลา</w:t>
      </w:r>
      <w:r w:rsidR="00AF3FB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ระหว่าง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วันที่คณะอนุกรรมการวินัย</w:t>
      </w:r>
      <w:r w:rsidR="00AF3FB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</w:t>
      </w:r>
      <w:r w:rsidR="007C413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ดำเนินการ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ตามวรรคสองจนถึงวันที่คณะอนุกรรมการวินัย</w:t>
      </w:r>
      <w:r w:rsidR="001C5D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</w:t>
      </w:r>
      <w:r w:rsidR="00E3572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ประชุมพิจารณาภายหลังจาก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ได้รับเอกสารหลักฐานหรือคำชี้แจงโดยครบถ้วน</w:t>
      </w:r>
    </w:p>
    <w:p w:rsidR="00C50474" w:rsidRPr="00776397" w:rsidRDefault="00C50474" w:rsidP="00A6007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473FB9">
        <w:rPr>
          <w:rFonts w:ascii="DilleniaUPC" w:eastAsia="Calibri" w:hAnsi="DilleniaUPC" w:cs="DilleniaUPC"/>
          <w:sz w:val="30"/>
          <w:szCs w:val="30"/>
          <w:lang w:eastAsia="en-US"/>
        </w:rPr>
        <w:t>2</w:t>
      </w:r>
      <w:r w:rsidR="00BB2AB1">
        <w:rPr>
          <w:rFonts w:ascii="DilleniaUPC" w:eastAsia="Calibri" w:hAnsi="DilleniaUPC" w:cs="DilleniaUPC"/>
          <w:sz w:val="30"/>
          <w:szCs w:val="30"/>
          <w:lang w:eastAsia="en-US"/>
        </w:rPr>
        <w:t>4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กำหนดระยะเวลาเกี่ยวกับ</w:t>
      </w:r>
      <w:r w:rsidR="001C5D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การดำเนินการแล้วเสร็จ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ตามระเบียบนี้ ให้คณะอนุกรรมการวินัยมีอำนาจข</w:t>
      </w:r>
      <w:r w:rsidR="00723C4E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ย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าย</w:t>
      </w:r>
      <w:r w:rsidR="000E0E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ระยะ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เวลาออกไปได้ตามสมควร</w:t>
      </w:r>
    </w:p>
    <w:p w:rsidR="00C50474" w:rsidRDefault="00C50474" w:rsidP="0027296E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473FB9">
        <w:rPr>
          <w:rFonts w:ascii="DilleniaUPC" w:eastAsia="Calibri" w:hAnsi="DilleniaUPC" w:cs="DilleniaUPC"/>
          <w:sz w:val="30"/>
          <w:szCs w:val="30"/>
          <w:lang w:eastAsia="en-US"/>
        </w:rPr>
        <w:t>2</w:t>
      </w:r>
      <w:r w:rsidR="00BB2AB1">
        <w:rPr>
          <w:rFonts w:ascii="DilleniaUPC" w:eastAsia="Calibri" w:hAnsi="DilleniaUPC" w:cs="DilleniaUPC"/>
          <w:sz w:val="30"/>
          <w:szCs w:val="30"/>
          <w:lang w:eastAsia="en-US"/>
        </w:rPr>
        <w:t>5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ในการออกคำสั่งเกี่ยวกับการลงโทษ คณะ</w:t>
      </w:r>
      <w:r w:rsidR="00795739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กรรมการ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อาจพิจารณาออกคำสั่งตามความเห็นของ</w:t>
      </w:r>
      <w:r w:rsidR="00795739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คณะอนุกรรมการวินัย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หรืออาจมีคำสั่งเป็นอย่างอื่นก็ได้</w:t>
      </w:r>
      <w:r w:rsidR="00795739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1C5D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และใน</w:t>
      </w:r>
      <w:r w:rsidR="00EE3F3E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กรณีออกคำสั่งลงโทษให้พ้นจากสมาชิกภาพ</w:t>
      </w:r>
      <w:r w:rsidR="00D8743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EE3F3E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ที่ประชุม</w:t>
      </w:r>
      <w:r w:rsidR="00554A5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ใหญ่</w:t>
      </w:r>
      <w:r w:rsidR="00FC635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</w:t>
      </w:r>
      <w:r w:rsidR="00554A5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</w:t>
      </w:r>
      <w:r w:rsidR="001C5D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อาจมี</w:t>
      </w:r>
      <w:r w:rsidR="00473FB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มติ</w:t>
      </w:r>
      <w:r w:rsidR="001C5D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เป็นอย่างอื่นก็ได้ ในกรณีนี้ให้คณะกรรมการลงโทษตามที่ประชุมใหญ่</w:t>
      </w:r>
      <w:r w:rsidR="00FC635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</w:t>
      </w:r>
      <w:r w:rsidR="001C5D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สมาคมมีมติ</w:t>
      </w:r>
    </w:p>
    <w:p w:rsidR="00FD0983" w:rsidRPr="00776397" w:rsidRDefault="00FD0983" w:rsidP="008B0BA2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FD0983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ในการพิจารณา</w:t>
      </w:r>
      <w:r w:rsidR="009A0CB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ลงโทษ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ของคณะกรรมการตามวรรคหนึ่ง</w:t>
      </w:r>
      <w:r w:rsidRPr="00FD0983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หากคณะกรรมการพิจารณาสั่งการต่างไปจากความเห็นของคณะอนุกรรมการ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วินัย</w:t>
      </w:r>
      <w:r w:rsidRPr="00FD0983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9A0CB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ในคำสั่งลงโทษ</w:t>
      </w:r>
      <w:r w:rsidRPr="00FD0983">
        <w:rPr>
          <w:rFonts w:ascii="DilleniaUPC" w:eastAsia="Calibri" w:hAnsi="DilleniaUPC" w:cs="DilleniaUPC"/>
          <w:sz w:val="30"/>
          <w:szCs w:val="30"/>
          <w:cs/>
          <w:lang w:eastAsia="en-US"/>
        </w:rPr>
        <w:t>คณะกรรมการต้อง</w:t>
      </w:r>
      <w:r w:rsidR="00DE304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จัด</w:t>
      </w:r>
      <w:r w:rsidRPr="00FD0983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</w:t>
      </w:r>
      <w:r w:rsidR="00DE304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</w:t>
      </w:r>
      <w:r w:rsidRPr="00FD0983">
        <w:rPr>
          <w:rFonts w:ascii="DilleniaUPC" w:eastAsia="Calibri" w:hAnsi="DilleniaUPC" w:cs="DilleniaUPC"/>
          <w:sz w:val="30"/>
          <w:szCs w:val="30"/>
          <w:cs/>
          <w:lang w:eastAsia="en-US"/>
        </w:rPr>
        <w:t>เหตุผลประกอบ</w:t>
      </w:r>
      <w:r w:rsidR="00DE304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ด้วย</w:t>
      </w:r>
      <w:r w:rsidRPr="00FD0983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C50474" w:rsidRPr="00776397" w:rsidRDefault="00C50474" w:rsidP="00A60079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DE3048">
        <w:rPr>
          <w:rFonts w:ascii="DilleniaUPC" w:eastAsia="Calibri" w:hAnsi="DilleniaUPC" w:cs="DilleniaUPC"/>
          <w:sz w:val="30"/>
          <w:szCs w:val="30"/>
          <w:lang w:eastAsia="en-US"/>
        </w:rPr>
        <w:t>2</w:t>
      </w:r>
      <w:r w:rsidR="00D8743D">
        <w:rPr>
          <w:rFonts w:ascii="DilleniaUPC" w:eastAsia="Calibri" w:hAnsi="DilleniaUPC" w:cs="DilleniaUPC"/>
          <w:sz w:val="30"/>
          <w:szCs w:val="30"/>
          <w:lang w:eastAsia="en-US"/>
        </w:rPr>
        <w:t>6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เมื่อคณะกรรมการ</w:t>
      </w:r>
      <w:r w:rsidR="005421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หรือที่ประชุม</w:t>
      </w:r>
      <w:r w:rsidR="00FC635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ใหญ่</w:t>
      </w:r>
      <w:r w:rsidR="006B379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</w:t>
      </w:r>
      <w:r w:rsidR="00FC635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สมาคมมีมติ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ออกคำสั่งลงโทษ</w:t>
      </w:r>
      <w:r w:rsidR="009A0CB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ผู้ถูกร้องรายใด</w:t>
      </w:r>
      <w:r w:rsidR="00D8743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9A0CB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ให้สมาคม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มีหนังสือแจ้งคำสั่งดังกล่าวให้</w:t>
      </w:r>
      <w:r w:rsidR="003B2C3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สมาชิกผู้ถูกลงโทษ</w:t>
      </w:r>
      <w:r w:rsidR="00BE46D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ผู้ถูก</w:t>
      </w:r>
      <w:r w:rsidR="00631EA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ร้อง</w:t>
      </w:r>
      <w:r w:rsidR="00B404B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56397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และผู้ร้อง</w:t>
      </w:r>
      <w:r w:rsidR="00B404B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ทราบโดยไม่ชักช้า โดย</w:t>
      </w:r>
      <w:r w:rsidR="009A0CB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ในหนังสือแจ้ง</w:t>
      </w: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ต้องมีรายการอย่างน้อยดังนี้</w:t>
      </w:r>
    </w:p>
    <w:p w:rsidR="00C50474" w:rsidRPr="00776397" w:rsidRDefault="00C50474" w:rsidP="00D975E8">
      <w:pPr>
        <w:numPr>
          <w:ilvl w:val="0"/>
          <w:numId w:val="23"/>
        </w:numPr>
        <w:ind w:left="1418" w:hanging="284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ชื่อและที่อยู่ของ</w:t>
      </w:r>
      <w:r w:rsidR="003B2C3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สมาชิกผู้ถูกลงโทษ</w:t>
      </w:r>
    </w:p>
    <w:p w:rsidR="00C50474" w:rsidRPr="00776397" w:rsidRDefault="00C50474" w:rsidP="00D975E8">
      <w:pPr>
        <w:numPr>
          <w:ilvl w:val="0"/>
          <w:numId w:val="23"/>
        </w:numPr>
        <w:ind w:left="1418" w:hanging="284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เหตุผลและข้อเท็จจริง</w:t>
      </w:r>
    </w:p>
    <w:p w:rsidR="00C50474" w:rsidRPr="00776397" w:rsidRDefault="00C50474" w:rsidP="00D975E8">
      <w:pPr>
        <w:numPr>
          <w:ilvl w:val="0"/>
          <w:numId w:val="23"/>
        </w:numPr>
        <w:ind w:left="1418" w:hanging="284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เนื้อหาและเหตุผลของคำสั่ง</w:t>
      </w:r>
    </w:p>
    <w:p w:rsidR="00DE3048" w:rsidRPr="00D8743D" w:rsidRDefault="00C50474" w:rsidP="00D975E8">
      <w:pPr>
        <w:numPr>
          <w:ilvl w:val="0"/>
          <w:numId w:val="23"/>
        </w:numPr>
        <w:ind w:left="1418" w:hanging="284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ผลบังคับของคำสั่ง</w:t>
      </w:r>
    </w:p>
    <w:p w:rsidR="00C50474" w:rsidRPr="00776397" w:rsidRDefault="006B3798" w:rsidP="008B0BA2">
      <w:pPr>
        <w:jc w:val="thaiDistribute"/>
        <w:rPr>
          <w:rFonts w:ascii="DilleniaUPC" w:eastAsia="Calibri" w:hAnsi="DilleniaUPC" w:cs="DilleniaUPC" w:hint="cs"/>
          <w:sz w:val="30"/>
          <w:szCs w:val="30"/>
          <w:cs/>
          <w:lang w:eastAsia="en-US"/>
        </w:rPr>
      </w:pPr>
      <w:r>
        <w:rPr>
          <w:rFonts w:ascii="DilleniaUPC" w:eastAsia="Calibri" w:hAnsi="DilleniaUPC" w:cs="DilleniaUPC"/>
          <w:sz w:val="30"/>
          <w:szCs w:val="30"/>
          <w:cs/>
          <w:lang w:eastAsia="en-US"/>
        </w:rPr>
        <w:tab/>
      </w:r>
      <w:r w:rsidR="009A0CB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ในกรณีที่ผู้ถูกร้องได้มอบหมายให้บุคคลอื่นเป็นผู้ดำเนินการแทน ให้สมาคมส่งสำเนาหนังสือแ</w:t>
      </w:r>
      <w:r w:rsidR="00DE304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จ้งให้บุคคลนั้น</w:t>
      </w:r>
      <w:r w:rsidR="009A0CB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ทราบอีกทางหนึ่งด้วย</w:t>
      </w:r>
    </w:p>
    <w:p w:rsidR="00DE3048" w:rsidRDefault="00DE3048" w:rsidP="008B0BA2">
      <w:pPr>
        <w:ind w:right="-64" w:firstLine="720"/>
        <w:contextualSpacing/>
        <w:rPr>
          <w:rFonts w:ascii="DilleniaUPC" w:eastAsia="Calibri" w:hAnsi="DilleniaUPC" w:cs="DilleniaUPC"/>
          <w:sz w:val="30"/>
          <w:szCs w:val="30"/>
          <w:lang w:eastAsia="en-US"/>
        </w:rPr>
      </w:pPr>
    </w:p>
    <w:p w:rsidR="00AE2659" w:rsidRPr="008B0BA2" w:rsidRDefault="00DE3048" w:rsidP="008B0BA2">
      <w:pPr>
        <w:ind w:right="-64" w:firstLine="720"/>
        <w:contextualSpacing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="008F710B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ระเบียบ</w:t>
      </w:r>
      <w:r w:rsidR="00AE2659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นี้มีผล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ใช้</w:t>
      </w:r>
      <w:r w:rsidR="00AE2659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บังคับตั้งแต่</w:t>
      </w:r>
      <w:r w:rsidR="006A3C61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วัน</w:t>
      </w:r>
      <w:r w:rsidR="00FC635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ถัดจากวัน</w:t>
      </w:r>
      <w:r w:rsidR="006A3C61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ประกาศ</w:t>
      </w:r>
      <w:r w:rsidR="00AE2659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เป็นต้นไป</w:t>
      </w:r>
    </w:p>
    <w:p w:rsidR="00AE2659" w:rsidRDefault="00AE2659" w:rsidP="00CC5F0C">
      <w:pPr>
        <w:tabs>
          <w:tab w:val="left" w:pos="1080"/>
        </w:tabs>
        <w:ind w:right="-64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</w:p>
    <w:p w:rsidR="00DB2E99" w:rsidRPr="00776397" w:rsidRDefault="00DB2E99" w:rsidP="00CC5F0C">
      <w:pPr>
        <w:tabs>
          <w:tab w:val="left" w:pos="1080"/>
        </w:tabs>
        <w:ind w:right="-64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</w:p>
    <w:p w:rsidR="00AE2659" w:rsidRPr="00776397" w:rsidRDefault="00AE2659" w:rsidP="00CC5F0C">
      <w:pPr>
        <w:tabs>
          <w:tab w:val="left" w:pos="567"/>
          <w:tab w:val="center" w:pos="5812"/>
        </w:tabs>
        <w:ind w:right="-64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776397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776397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  <w:t xml:space="preserve">ประกาศ ณ วันที่ </w:t>
      </w:r>
      <w:r w:rsidR="00340515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16 มกราคม 2558</w:t>
      </w:r>
    </w:p>
    <w:p w:rsidR="00AE2659" w:rsidRPr="00776397" w:rsidRDefault="00AE2659" w:rsidP="00CC5F0C">
      <w:pPr>
        <w:tabs>
          <w:tab w:val="left" w:pos="567"/>
          <w:tab w:val="center" w:pos="5760"/>
        </w:tabs>
        <w:ind w:right="-64"/>
        <w:rPr>
          <w:rFonts w:ascii="DilleniaUPC" w:eastAsia="Times New Roman" w:hAnsi="DilleniaUPC" w:cs="DilleniaUPC" w:hint="cs"/>
          <w:sz w:val="30"/>
          <w:szCs w:val="30"/>
          <w:lang w:eastAsia="en-US"/>
        </w:rPr>
      </w:pPr>
      <w:r w:rsidRPr="00776397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776397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</w:p>
    <w:p w:rsidR="00AE2659" w:rsidRPr="00776397" w:rsidRDefault="00AE2659" w:rsidP="00CC5F0C">
      <w:pPr>
        <w:tabs>
          <w:tab w:val="left" w:pos="567"/>
          <w:tab w:val="center" w:pos="5400"/>
        </w:tabs>
        <w:ind w:right="-64"/>
        <w:rPr>
          <w:rFonts w:ascii="DilleniaUPC" w:hAnsi="DilleniaUPC" w:cs="DilleniaUPC"/>
          <w:sz w:val="30"/>
          <w:szCs w:val="30"/>
        </w:rPr>
      </w:pPr>
    </w:p>
    <w:p w:rsidR="00AE2659" w:rsidRPr="00776397" w:rsidRDefault="00AE2659" w:rsidP="00CC5F0C">
      <w:pPr>
        <w:tabs>
          <w:tab w:val="left" w:pos="567"/>
          <w:tab w:val="center" w:pos="5400"/>
        </w:tabs>
        <w:ind w:right="-64"/>
        <w:rPr>
          <w:rFonts w:ascii="DilleniaUPC" w:hAnsi="DilleniaUPC" w:cs="DilleniaUPC"/>
          <w:sz w:val="30"/>
          <w:szCs w:val="30"/>
          <w:cs/>
        </w:rPr>
      </w:pPr>
    </w:p>
    <w:p w:rsidR="00AE2659" w:rsidRPr="00776397" w:rsidRDefault="00AE2659" w:rsidP="00CC5F0C">
      <w:pPr>
        <w:tabs>
          <w:tab w:val="center" w:pos="5812"/>
        </w:tabs>
        <w:ind w:right="-64"/>
        <w:jc w:val="both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776397">
        <w:rPr>
          <w:rFonts w:ascii="DilleniaUPC" w:eastAsia="Batang" w:hAnsi="DilleniaUPC" w:cs="DilleniaUPC"/>
          <w:sz w:val="30"/>
          <w:szCs w:val="30"/>
          <w:cs/>
          <w:lang w:eastAsia="ko-KR"/>
        </w:rPr>
        <w:tab/>
        <w:t>(นางภัทธีรา  ดิลกรุ่งธีระภพ)</w:t>
      </w:r>
    </w:p>
    <w:p w:rsidR="00D33589" w:rsidRPr="001D0DC1" w:rsidRDefault="00AE2659" w:rsidP="00CC5F0C">
      <w:pPr>
        <w:tabs>
          <w:tab w:val="left" w:pos="567"/>
          <w:tab w:val="center" w:pos="5812"/>
        </w:tabs>
        <w:spacing w:line="340" w:lineRule="exact"/>
        <w:ind w:right="-64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776397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     </w:t>
      </w:r>
      <w:r w:rsidRPr="00776397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776397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776397">
        <w:rPr>
          <w:rFonts w:ascii="DilleniaUPC" w:hAnsi="DilleniaUPC" w:cs="DilleniaUPC"/>
          <w:sz w:val="30"/>
          <w:szCs w:val="30"/>
          <w:cs/>
        </w:rPr>
        <w:t>นายกสมาคม</w:t>
      </w:r>
    </w:p>
    <w:sectPr w:rsidR="00D33589" w:rsidRPr="001D0DC1" w:rsidSect="003D72F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1469" w:bottom="1418" w:left="1797" w:header="72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1A" w:rsidRDefault="00DC2C1A">
      <w:r>
        <w:separator/>
      </w:r>
    </w:p>
  </w:endnote>
  <w:endnote w:type="continuationSeparator" w:id="0">
    <w:p w:rsidR="00DC2C1A" w:rsidRDefault="00DC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98" w:rsidRPr="001D0DC1" w:rsidRDefault="006B3798" w:rsidP="001D0DC1">
    <w:pPr>
      <w:pStyle w:val="Footer"/>
      <w:ind w:right="-483"/>
      <w:jc w:val="right"/>
      <w:rPr>
        <w:sz w:val="28"/>
      </w:rPr>
    </w:pPr>
    <w:r w:rsidRPr="001D0DC1">
      <w:rPr>
        <w:rFonts w:ascii="DilleniaUPC" w:hAnsi="DilleniaUPC" w:cs="DilleniaUPC"/>
        <w:sz w:val="28"/>
        <w:cs/>
      </w:rPr>
      <w:t>การ</w:t>
    </w:r>
    <w:r w:rsidRPr="001D0DC1">
      <w:rPr>
        <w:rFonts w:ascii="DilleniaUPC" w:hAnsi="DilleniaUPC" w:cs="DilleniaUPC" w:hint="cs"/>
        <w:sz w:val="28"/>
        <w:cs/>
      </w:rPr>
      <w:t>พิจารณา</w:t>
    </w:r>
    <w:r>
      <w:rPr>
        <w:rFonts w:ascii="DilleniaUPC" w:hAnsi="DilleniaUPC" w:cs="DilleniaUPC" w:hint="cs"/>
        <w:sz w:val="28"/>
        <w:cs/>
      </w:rPr>
      <w:t>ความผิด</w:t>
    </w:r>
    <w:r w:rsidRPr="001D0DC1">
      <w:rPr>
        <w:rFonts w:ascii="DilleniaUPC" w:hAnsi="DilleniaUPC" w:cs="DilleniaUPC" w:hint="cs"/>
        <w:sz w:val="28"/>
        <w:cs/>
      </w:rPr>
      <w:t>และ</w:t>
    </w:r>
    <w:r w:rsidR="0042630C">
      <w:rPr>
        <w:rFonts w:ascii="DilleniaUPC" w:hAnsi="DilleniaUPC" w:cs="DilleniaUPC" w:hint="cs"/>
        <w:sz w:val="28"/>
        <w:cs/>
        <w:lang w:val="en-US"/>
      </w:rPr>
      <w:t>การ</w:t>
    </w:r>
    <w:r>
      <w:rPr>
        <w:rFonts w:ascii="DilleniaUPC" w:hAnsi="DilleniaUPC" w:cs="DilleniaUPC" w:hint="cs"/>
        <w:sz w:val="28"/>
        <w:cs/>
      </w:rPr>
      <w:t>ลงโทษ</w:t>
    </w:r>
    <w:r w:rsidRPr="001D0DC1">
      <w:rPr>
        <w:rFonts w:ascii="DilleniaUPC" w:hAnsi="DilleniaUPC" w:cs="DilleniaUPC"/>
        <w:sz w:val="28"/>
        <w:cs/>
      </w:rPr>
      <w:t xml:space="preserve"> หน้า</w:t>
    </w:r>
    <w:r w:rsidRPr="001D0DC1">
      <w:rPr>
        <w:rFonts w:ascii="DilleniaUPC" w:hAnsi="DilleniaUPC" w:cs="DilleniaUPC"/>
        <w:sz w:val="28"/>
      </w:rPr>
      <w:t xml:space="preserve"> </w:t>
    </w:r>
    <w:r w:rsidRPr="001D0DC1">
      <w:rPr>
        <w:rFonts w:ascii="DilleniaUPC" w:hAnsi="DilleniaUPC" w:cs="DilleniaUPC"/>
        <w:sz w:val="28"/>
      </w:rPr>
      <w:fldChar w:fldCharType="begin"/>
    </w:r>
    <w:r w:rsidRPr="001D0DC1">
      <w:rPr>
        <w:rFonts w:ascii="DilleniaUPC" w:hAnsi="DilleniaUPC" w:cs="DilleniaUPC"/>
        <w:sz w:val="28"/>
      </w:rPr>
      <w:instrText xml:space="preserve"> PAGE </w:instrText>
    </w:r>
    <w:r w:rsidRPr="001D0DC1">
      <w:rPr>
        <w:rFonts w:ascii="DilleniaUPC" w:hAnsi="DilleniaUPC" w:cs="DilleniaUPC"/>
        <w:sz w:val="28"/>
      </w:rPr>
      <w:fldChar w:fldCharType="separate"/>
    </w:r>
    <w:r w:rsidR="00177981">
      <w:rPr>
        <w:rFonts w:ascii="DilleniaUPC" w:hAnsi="DilleniaUPC" w:cs="DilleniaUPC"/>
        <w:noProof/>
        <w:sz w:val="28"/>
      </w:rPr>
      <w:t>1</w:t>
    </w:r>
    <w:r w:rsidRPr="001D0DC1">
      <w:rPr>
        <w:rFonts w:ascii="DilleniaUPC" w:hAnsi="DilleniaUPC" w:cs="DilleniaUPC"/>
        <w:sz w:val="28"/>
      </w:rPr>
      <w:fldChar w:fldCharType="end"/>
    </w:r>
    <w:r w:rsidRPr="001D0DC1">
      <w:rPr>
        <w:rFonts w:ascii="DilleniaUPC" w:hAnsi="DilleniaUPC" w:cs="DilleniaUPC"/>
        <w:sz w:val="28"/>
      </w:rPr>
      <w:t xml:space="preserve"> / </w:t>
    </w:r>
    <w:r w:rsidRPr="001D0DC1">
      <w:rPr>
        <w:rFonts w:ascii="DilleniaUPC" w:hAnsi="DilleniaUPC" w:cs="DilleniaUPC"/>
        <w:sz w:val="28"/>
      </w:rPr>
      <w:fldChar w:fldCharType="begin"/>
    </w:r>
    <w:r w:rsidRPr="001D0DC1">
      <w:rPr>
        <w:rFonts w:ascii="DilleniaUPC" w:hAnsi="DilleniaUPC" w:cs="DilleniaUPC"/>
        <w:sz w:val="28"/>
      </w:rPr>
      <w:instrText xml:space="preserve"> NUMPAGES  </w:instrText>
    </w:r>
    <w:r w:rsidRPr="001D0DC1">
      <w:rPr>
        <w:rFonts w:ascii="DilleniaUPC" w:hAnsi="DilleniaUPC" w:cs="DilleniaUPC"/>
        <w:sz w:val="28"/>
      </w:rPr>
      <w:fldChar w:fldCharType="separate"/>
    </w:r>
    <w:r w:rsidR="00177981">
      <w:rPr>
        <w:rFonts w:ascii="DilleniaUPC" w:hAnsi="DilleniaUPC" w:cs="DilleniaUPC"/>
        <w:noProof/>
        <w:sz w:val="28"/>
      </w:rPr>
      <w:t>5</w:t>
    </w:r>
    <w:r w:rsidRPr="001D0DC1">
      <w:rPr>
        <w:rFonts w:ascii="DilleniaUPC" w:hAnsi="DilleniaUPC" w:cs="DilleniaUPC"/>
        <w:sz w:val="28"/>
      </w:rPr>
      <w:fldChar w:fldCharType="end"/>
    </w:r>
  </w:p>
  <w:p w:rsidR="006B3798" w:rsidRPr="001D0DC1" w:rsidRDefault="006B3798" w:rsidP="001D0DC1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98" w:rsidRPr="00471F9C" w:rsidRDefault="006B3798">
    <w:pPr>
      <w:ind w:right="260"/>
      <w:rPr>
        <w:color w:val="0F243E"/>
        <w:sz w:val="26"/>
        <w:szCs w:val="26"/>
      </w:rPr>
    </w:pPr>
  </w:p>
  <w:p w:rsidR="006B3798" w:rsidRPr="00D6154C" w:rsidRDefault="006B3798" w:rsidP="001D0DC1">
    <w:pPr>
      <w:pStyle w:val="Footer"/>
      <w:ind w:right="-483"/>
      <w:jc w:val="right"/>
      <w:rPr>
        <w:sz w:val="22"/>
        <w:szCs w:val="24"/>
      </w:rPr>
    </w:pPr>
    <w:r w:rsidRPr="00D6154C">
      <w:rPr>
        <w:rFonts w:ascii="DilleniaUPC" w:hAnsi="DilleniaUPC" w:cs="DilleniaUPC"/>
        <w:sz w:val="28"/>
        <w:cs/>
      </w:rPr>
      <w:t>การ</w:t>
    </w:r>
    <w:r w:rsidRPr="00D6154C">
      <w:rPr>
        <w:rFonts w:ascii="DilleniaUPC" w:hAnsi="DilleniaUPC" w:cs="DilleniaUPC" w:hint="cs"/>
        <w:sz w:val="28"/>
        <w:cs/>
      </w:rPr>
      <w:t>พิจารณาและวินิจฉัยอุทธรณ์</w:t>
    </w:r>
    <w:r w:rsidRPr="00D6154C">
      <w:rPr>
        <w:rFonts w:ascii="DilleniaUPC" w:hAnsi="DilleniaUPC" w:cs="DilleniaUPC"/>
        <w:sz w:val="28"/>
        <w:cs/>
      </w:rPr>
      <w:t xml:space="preserve"> หน้า</w:t>
    </w:r>
    <w:r w:rsidRPr="00D6154C">
      <w:rPr>
        <w:rFonts w:ascii="DilleniaUPC" w:hAnsi="DilleniaUPC" w:cs="DilleniaUPC"/>
        <w:sz w:val="28"/>
      </w:rPr>
      <w:t xml:space="preserve"> </w:t>
    </w:r>
    <w:r w:rsidRPr="00D6154C">
      <w:rPr>
        <w:rFonts w:ascii="DilleniaUPC" w:hAnsi="DilleniaUPC" w:cs="DilleniaUPC"/>
        <w:sz w:val="28"/>
      </w:rPr>
      <w:fldChar w:fldCharType="begin"/>
    </w:r>
    <w:r w:rsidRPr="00D6154C">
      <w:rPr>
        <w:rFonts w:ascii="DilleniaUPC" w:hAnsi="DilleniaUPC" w:cs="DilleniaUPC"/>
        <w:sz w:val="28"/>
      </w:rPr>
      <w:instrText xml:space="preserve"> PAGE </w:instrText>
    </w:r>
    <w:r w:rsidRPr="00D6154C">
      <w:rPr>
        <w:rFonts w:ascii="DilleniaUPC" w:hAnsi="DilleniaUPC" w:cs="DilleniaUPC"/>
        <w:sz w:val="28"/>
      </w:rPr>
      <w:fldChar w:fldCharType="separate"/>
    </w:r>
    <w:r>
      <w:rPr>
        <w:rFonts w:ascii="DilleniaUPC" w:hAnsi="DilleniaUPC" w:cs="DilleniaUPC"/>
        <w:noProof/>
        <w:sz w:val="28"/>
      </w:rPr>
      <w:t>1</w:t>
    </w:r>
    <w:r w:rsidRPr="00D6154C">
      <w:rPr>
        <w:rFonts w:ascii="DilleniaUPC" w:hAnsi="DilleniaUPC" w:cs="DilleniaUPC"/>
        <w:sz w:val="28"/>
      </w:rPr>
      <w:fldChar w:fldCharType="end"/>
    </w:r>
    <w:r w:rsidRPr="00D6154C">
      <w:rPr>
        <w:rFonts w:ascii="DilleniaUPC" w:hAnsi="DilleniaUPC" w:cs="DilleniaUPC"/>
        <w:sz w:val="28"/>
      </w:rPr>
      <w:t xml:space="preserve"> / </w:t>
    </w:r>
    <w:r w:rsidRPr="00D6154C">
      <w:rPr>
        <w:rFonts w:ascii="DilleniaUPC" w:hAnsi="DilleniaUPC" w:cs="DilleniaUPC"/>
        <w:sz w:val="28"/>
      </w:rPr>
      <w:fldChar w:fldCharType="begin"/>
    </w:r>
    <w:r w:rsidRPr="00D6154C">
      <w:rPr>
        <w:rFonts w:ascii="DilleniaUPC" w:hAnsi="DilleniaUPC" w:cs="DilleniaUPC"/>
        <w:sz w:val="28"/>
      </w:rPr>
      <w:instrText xml:space="preserve"> NUMPAGES  </w:instrText>
    </w:r>
    <w:r w:rsidRPr="00D6154C">
      <w:rPr>
        <w:rFonts w:ascii="DilleniaUPC" w:hAnsi="DilleniaUPC" w:cs="DilleniaUPC"/>
        <w:sz w:val="28"/>
      </w:rPr>
      <w:fldChar w:fldCharType="separate"/>
    </w:r>
    <w:r w:rsidR="00E22A76">
      <w:rPr>
        <w:rFonts w:ascii="DilleniaUPC" w:hAnsi="DilleniaUPC" w:cs="DilleniaUPC"/>
        <w:noProof/>
        <w:sz w:val="28"/>
      </w:rPr>
      <w:t>5</w:t>
    </w:r>
    <w:r w:rsidRPr="00D6154C">
      <w:rPr>
        <w:rFonts w:ascii="DilleniaUPC" w:hAnsi="DilleniaUPC" w:cs="DilleniaUPC"/>
        <w:sz w:val="28"/>
      </w:rPr>
      <w:fldChar w:fldCharType="end"/>
    </w:r>
  </w:p>
  <w:p w:rsidR="006B3798" w:rsidRPr="00471F9C" w:rsidRDefault="006B3798" w:rsidP="001D0DC1">
    <w:pPr>
      <w:pStyle w:val="Footer"/>
      <w:ind w:right="-86"/>
      <w:jc w:val="center"/>
      <w:rPr>
        <w:rFonts w:ascii="DilleniaUPC" w:hAnsi="DilleniaUPC" w:cs="DilleniaUPC"/>
        <w:sz w:val="30"/>
        <w:szCs w:val="30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1A" w:rsidRDefault="00DC2C1A">
      <w:r>
        <w:separator/>
      </w:r>
    </w:p>
  </w:footnote>
  <w:footnote w:type="continuationSeparator" w:id="0">
    <w:p w:rsidR="00DC2C1A" w:rsidRDefault="00DC2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98" w:rsidRDefault="006B3798" w:rsidP="0040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B3798" w:rsidRDefault="006B3798" w:rsidP="008E591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98" w:rsidRDefault="006B3798" w:rsidP="008E59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781"/>
    <w:multiLevelType w:val="hybridMultilevel"/>
    <w:tmpl w:val="DFFA04F0"/>
    <w:lvl w:ilvl="0" w:tplc="CCC6491A">
      <w:start w:val="1"/>
      <w:numFmt w:val="decimal"/>
      <w:lvlText w:val="(%1)"/>
      <w:lvlJc w:val="left"/>
      <w:pPr>
        <w:ind w:left="720" w:hanging="360"/>
      </w:pPr>
      <w:rPr>
        <w:rFonts w:ascii="DilleniaUPC" w:hAnsi="DilleniaUPC" w:cs="DilleniaUPC"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5FA6"/>
    <w:multiLevelType w:val="hybridMultilevel"/>
    <w:tmpl w:val="66CE6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A5C1E"/>
    <w:multiLevelType w:val="hybridMultilevel"/>
    <w:tmpl w:val="2660AB6A"/>
    <w:lvl w:ilvl="0" w:tplc="77B00B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C6AAF"/>
    <w:multiLevelType w:val="multilevel"/>
    <w:tmpl w:val="34A87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440"/>
      </w:pPr>
      <w:rPr>
        <w:rFonts w:hint="default"/>
      </w:rPr>
    </w:lvl>
  </w:abstractNum>
  <w:abstractNum w:abstractNumId="4">
    <w:nsid w:val="13310481"/>
    <w:multiLevelType w:val="hybridMultilevel"/>
    <w:tmpl w:val="86FE2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6881B56">
      <w:start w:val="1"/>
      <w:numFmt w:val="decimal"/>
      <w:lvlText w:val="%3."/>
      <w:lvlJc w:val="right"/>
      <w:pPr>
        <w:ind w:left="2160" w:hanging="180"/>
      </w:pPr>
      <w:rPr>
        <w:rFonts w:ascii="Cordia New" w:eastAsia="MS Mincho" w:hAnsi="Cordia New" w:cs="DilleniaUP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76316"/>
    <w:multiLevelType w:val="hybridMultilevel"/>
    <w:tmpl w:val="FD38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A56EB"/>
    <w:multiLevelType w:val="hybridMultilevel"/>
    <w:tmpl w:val="A3B4A396"/>
    <w:lvl w:ilvl="0" w:tplc="639E0D7A">
      <w:start w:val="1"/>
      <w:numFmt w:val="decimal"/>
      <w:lvlText w:val="%1."/>
      <w:lvlJc w:val="left"/>
      <w:pPr>
        <w:ind w:left="1080" w:hanging="360"/>
      </w:pPr>
      <w:rPr>
        <w:rFonts w:ascii="Browallia New" w:eastAsia="Times New Roman" w:hAnsi="Browallia New" w:cs="Browalli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A101F8"/>
    <w:multiLevelType w:val="hybridMultilevel"/>
    <w:tmpl w:val="6A188FE6"/>
    <w:lvl w:ilvl="0" w:tplc="7CDEAC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C10E7F"/>
    <w:multiLevelType w:val="hybridMultilevel"/>
    <w:tmpl w:val="91969EA2"/>
    <w:lvl w:ilvl="0" w:tplc="5B0662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C36B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B86CC4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11">
    <w:nsid w:val="2ACB6D19"/>
    <w:multiLevelType w:val="multilevel"/>
    <w:tmpl w:val="890AC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E0602F"/>
    <w:multiLevelType w:val="multilevel"/>
    <w:tmpl w:val="890AC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010F07"/>
    <w:multiLevelType w:val="hybridMultilevel"/>
    <w:tmpl w:val="41D05A90"/>
    <w:lvl w:ilvl="0" w:tplc="01A0A436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39F47BF1"/>
    <w:multiLevelType w:val="hybridMultilevel"/>
    <w:tmpl w:val="E5AEFF38"/>
    <w:lvl w:ilvl="0" w:tplc="C8CCD46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3BD110A6"/>
    <w:multiLevelType w:val="multilevel"/>
    <w:tmpl w:val="00B44D5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440"/>
      </w:pPr>
      <w:rPr>
        <w:rFonts w:hint="default"/>
      </w:rPr>
    </w:lvl>
  </w:abstractNum>
  <w:abstractNum w:abstractNumId="16">
    <w:nsid w:val="431D6627"/>
    <w:multiLevelType w:val="hybridMultilevel"/>
    <w:tmpl w:val="DDBC1EEC"/>
    <w:lvl w:ilvl="0" w:tplc="7B62D5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925CCA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18">
    <w:nsid w:val="50812661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19">
    <w:nsid w:val="51A57A18"/>
    <w:multiLevelType w:val="hybridMultilevel"/>
    <w:tmpl w:val="B9B8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C4DAB"/>
    <w:multiLevelType w:val="hybridMultilevel"/>
    <w:tmpl w:val="D256E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3F7258"/>
    <w:multiLevelType w:val="multilevel"/>
    <w:tmpl w:val="DBBE8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22">
    <w:nsid w:val="735C59AD"/>
    <w:multiLevelType w:val="hybridMultilevel"/>
    <w:tmpl w:val="8F82EF7E"/>
    <w:lvl w:ilvl="0" w:tplc="998296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C05572"/>
    <w:multiLevelType w:val="hybridMultilevel"/>
    <w:tmpl w:val="7282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619E0"/>
    <w:multiLevelType w:val="multilevel"/>
    <w:tmpl w:val="7CD80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8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0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21"/>
  </w:num>
  <w:num w:numId="6">
    <w:abstractNumId w:val="5"/>
  </w:num>
  <w:num w:numId="7">
    <w:abstractNumId w:val="17"/>
  </w:num>
  <w:num w:numId="8">
    <w:abstractNumId w:val="10"/>
  </w:num>
  <w:num w:numId="9">
    <w:abstractNumId w:val="1"/>
  </w:num>
  <w:num w:numId="10">
    <w:abstractNumId w:val="23"/>
  </w:num>
  <w:num w:numId="11">
    <w:abstractNumId w:val="4"/>
  </w:num>
  <w:num w:numId="12">
    <w:abstractNumId w:val="3"/>
  </w:num>
  <w:num w:numId="13">
    <w:abstractNumId w:val="24"/>
  </w:num>
  <w:num w:numId="14">
    <w:abstractNumId w:val="19"/>
  </w:num>
  <w:num w:numId="15">
    <w:abstractNumId w:val="9"/>
  </w:num>
  <w:num w:numId="16">
    <w:abstractNumId w:val="1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7"/>
  </w:num>
  <w:num w:numId="22">
    <w:abstractNumId w:val="13"/>
  </w:num>
  <w:num w:numId="23">
    <w:abstractNumId w:val="22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61"/>
    <w:rsid w:val="000004A0"/>
    <w:rsid w:val="000021BB"/>
    <w:rsid w:val="00014216"/>
    <w:rsid w:val="000156CB"/>
    <w:rsid w:val="00020393"/>
    <w:rsid w:val="00022F26"/>
    <w:rsid w:val="00024CA3"/>
    <w:rsid w:val="0002561B"/>
    <w:rsid w:val="00026CF4"/>
    <w:rsid w:val="00032AF1"/>
    <w:rsid w:val="000515F6"/>
    <w:rsid w:val="000607FC"/>
    <w:rsid w:val="000626E4"/>
    <w:rsid w:val="00065C4C"/>
    <w:rsid w:val="00066F75"/>
    <w:rsid w:val="000702E1"/>
    <w:rsid w:val="000774FD"/>
    <w:rsid w:val="0008028C"/>
    <w:rsid w:val="000803CD"/>
    <w:rsid w:val="00080EB5"/>
    <w:rsid w:val="00086AAD"/>
    <w:rsid w:val="00093918"/>
    <w:rsid w:val="00096BDB"/>
    <w:rsid w:val="00097805"/>
    <w:rsid w:val="000A261A"/>
    <w:rsid w:val="000B3405"/>
    <w:rsid w:val="000B45B9"/>
    <w:rsid w:val="000C4D68"/>
    <w:rsid w:val="000C4F6A"/>
    <w:rsid w:val="000D4ECD"/>
    <w:rsid w:val="000E05C7"/>
    <w:rsid w:val="000E0E21"/>
    <w:rsid w:val="000E3219"/>
    <w:rsid w:val="000E6BA0"/>
    <w:rsid w:val="000F6688"/>
    <w:rsid w:val="00104E53"/>
    <w:rsid w:val="001064F2"/>
    <w:rsid w:val="00111919"/>
    <w:rsid w:val="001167F9"/>
    <w:rsid w:val="001209EB"/>
    <w:rsid w:val="00132F80"/>
    <w:rsid w:val="00142BAA"/>
    <w:rsid w:val="00146499"/>
    <w:rsid w:val="001503AF"/>
    <w:rsid w:val="001523EF"/>
    <w:rsid w:val="001546F9"/>
    <w:rsid w:val="00160B50"/>
    <w:rsid w:val="00167966"/>
    <w:rsid w:val="001703F3"/>
    <w:rsid w:val="0017526D"/>
    <w:rsid w:val="00176B9F"/>
    <w:rsid w:val="00177981"/>
    <w:rsid w:val="001812CA"/>
    <w:rsid w:val="00185C51"/>
    <w:rsid w:val="001945AF"/>
    <w:rsid w:val="001954B1"/>
    <w:rsid w:val="00196C60"/>
    <w:rsid w:val="001B27EB"/>
    <w:rsid w:val="001C1A4E"/>
    <w:rsid w:val="001C5DB1"/>
    <w:rsid w:val="001C7271"/>
    <w:rsid w:val="001D0DC1"/>
    <w:rsid w:val="001D54BD"/>
    <w:rsid w:val="001D7176"/>
    <w:rsid w:val="001E1F37"/>
    <w:rsid w:val="001E4363"/>
    <w:rsid w:val="001E5BE2"/>
    <w:rsid w:val="001E644D"/>
    <w:rsid w:val="001F1DA7"/>
    <w:rsid w:val="001F626F"/>
    <w:rsid w:val="002009A9"/>
    <w:rsid w:val="00205680"/>
    <w:rsid w:val="002106B3"/>
    <w:rsid w:val="002133AD"/>
    <w:rsid w:val="0023443D"/>
    <w:rsid w:val="00237DBF"/>
    <w:rsid w:val="00250021"/>
    <w:rsid w:val="00251D62"/>
    <w:rsid w:val="002520AD"/>
    <w:rsid w:val="00257969"/>
    <w:rsid w:val="00260A99"/>
    <w:rsid w:val="00263532"/>
    <w:rsid w:val="0027296E"/>
    <w:rsid w:val="00274E95"/>
    <w:rsid w:val="00283CD7"/>
    <w:rsid w:val="00290255"/>
    <w:rsid w:val="002934DF"/>
    <w:rsid w:val="002A034F"/>
    <w:rsid w:val="002B5D42"/>
    <w:rsid w:val="002B654B"/>
    <w:rsid w:val="002C193F"/>
    <w:rsid w:val="002C2AC2"/>
    <w:rsid w:val="002D7CDF"/>
    <w:rsid w:val="002E7577"/>
    <w:rsid w:val="002F079E"/>
    <w:rsid w:val="002F28B9"/>
    <w:rsid w:val="002F450C"/>
    <w:rsid w:val="00302641"/>
    <w:rsid w:val="00303657"/>
    <w:rsid w:val="003110C0"/>
    <w:rsid w:val="00324C91"/>
    <w:rsid w:val="00326897"/>
    <w:rsid w:val="00333619"/>
    <w:rsid w:val="00334512"/>
    <w:rsid w:val="00340515"/>
    <w:rsid w:val="00347F44"/>
    <w:rsid w:val="0036096E"/>
    <w:rsid w:val="00364939"/>
    <w:rsid w:val="00365F35"/>
    <w:rsid w:val="00367191"/>
    <w:rsid w:val="003733BA"/>
    <w:rsid w:val="00375CBC"/>
    <w:rsid w:val="00381BF0"/>
    <w:rsid w:val="00384F9E"/>
    <w:rsid w:val="003906D4"/>
    <w:rsid w:val="003909A5"/>
    <w:rsid w:val="00391C87"/>
    <w:rsid w:val="003942CD"/>
    <w:rsid w:val="003A0470"/>
    <w:rsid w:val="003A0A87"/>
    <w:rsid w:val="003A3088"/>
    <w:rsid w:val="003A336C"/>
    <w:rsid w:val="003B2C3E"/>
    <w:rsid w:val="003C2EE1"/>
    <w:rsid w:val="003C3106"/>
    <w:rsid w:val="003C3807"/>
    <w:rsid w:val="003C5BBF"/>
    <w:rsid w:val="003C649E"/>
    <w:rsid w:val="003D72F5"/>
    <w:rsid w:val="003E581D"/>
    <w:rsid w:val="003E7A15"/>
    <w:rsid w:val="003F0277"/>
    <w:rsid w:val="00402A02"/>
    <w:rsid w:val="0042630C"/>
    <w:rsid w:val="00433974"/>
    <w:rsid w:val="00433BB3"/>
    <w:rsid w:val="004351CE"/>
    <w:rsid w:val="00450CBD"/>
    <w:rsid w:val="00455EA6"/>
    <w:rsid w:val="004602E1"/>
    <w:rsid w:val="00461903"/>
    <w:rsid w:val="00463415"/>
    <w:rsid w:val="00464CD6"/>
    <w:rsid w:val="00471F9C"/>
    <w:rsid w:val="00473FB9"/>
    <w:rsid w:val="00475D9C"/>
    <w:rsid w:val="004952B5"/>
    <w:rsid w:val="004A25E9"/>
    <w:rsid w:val="004A5C96"/>
    <w:rsid w:val="004B0AF2"/>
    <w:rsid w:val="004B508E"/>
    <w:rsid w:val="004C1B24"/>
    <w:rsid w:val="004D4B28"/>
    <w:rsid w:val="004E35AD"/>
    <w:rsid w:val="004E5661"/>
    <w:rsid w:val="004F02A2"/>
    <w:rsid w:val="004F0DBF"/>
    <w:rsid w:val="004F14FD"/>
    <w:rsid w:val="004F4199"/>
    <w:rsid w:val="004F4EF2"/>
    <w:rsid w:val="00505526"/>
    <w:rsid w:val="005165B0"/>
    <w:rsid w:val="00521884"/>
    <w:rsid w:val="00522442"/>
    <w:rsid w:val="00523F3F"/>
    <w:rsid w:val="00530E32"/>
    <w:rsid w:val="0053216B"/>
    <w:rsid w:val="00533043"/>
    <w:rsid w:val="00533AD8"/>
    <w:rsid w:val="00535B3D"/>
    <w:rsid w:val="0054219B"/>
    <w:rsid w:val="00546635"/>
    <w:rsid w:val="00554A5D"/>
    <w:rsid w:val="0056397A"/>
    <w:rsid w:val="00564E0D"/>
    <w:rsid w:val="00566035"/>
    <w:rsid w:val="00580690"/>
    <w:rsid w:val="005854FD"/>
    <w:rsid w:val="005879E9"/>
    <w:rsid w:val="00591BC1"/>
    <w:rsid w:val="00592AAA"/>
    <w:rsid w:val="00593DAB"/>
    <w:rsid w:val="00596412"/>
    <w:rsid w:val="005B6DD0"/>
    <w:rsid w:val="005D0F3A"/>
    <w:rsid w:val="005D4498"/>
    <w:rsid w:val="005D505F"/>
    <w:rsid w:val="005E142D"/>
    <w:rsid w:val="005E70CE"/>
    <w:rsid w:val="005E7796"/>
    <w:rsid w:val="005F3B8F"/>
    <w:rsid w:val="005F4C49"/>
    <w:rsid w:val="0061137A"/>
    <w:rsid w:val="00622664"/>
    <w:rsid w:val="00625B2E"/>
    <w:rsid w:val="00631EA9"/>
    <w:rsid w:val="006409F3"/>
    <w:rsid w:val="00642F2A"/>
    <w:rsid w:val="006502CF"/>
    <w:rsid w:val="006503FB"/>
    <w:rsid w:val="0066132B"/>
    <w:rsid w:val="006762C7"/>
    <w:rsid w:val="006832B5"/>
    <w:rsid w:val="00690E85"/>
    <w:rsid w:val="00693EE0"/>
    <w:rsid w:val="006A0593"/>
    <w:rsid w:val="006A08B7"/>
    <w:rsid w:val="006A2532"/>
    <w:rsid w:val="006A39F6"/>
    <w:rsid w:val="006A3C61"/>
    <w:rsid w:val="006A41ED"/>
    <w:rsid w:val="006B3798"/>
    <w:rsid w:val="006B5864"/>
    <w:rsid w:val="006B7170"/>
    <w:rsid w:val="006B7D0D"/>
    <w:rsid w:val="006C1370"/>
    <w:rsid w:val="006C47EB"/>
    <w:rsid w:val="006E2B3C"/>
    <w:rsid w:val="006E4E42"/>
    <w:rsid w:val="006E549F"/>
    <w:rsid w:val="006F282A"/>
    <w:rsid w:val="006F7F93"/>
    <w:rsid w:val="00701673"/>
    <w:rsid w:val="00703D12"/>
    <w:rsid w:val="0070788A"/>
    <w:rsid w:val="00715C5A"/>
    <w:rsid w:val="00716707"/>
    <w:rsid w:val="00720AD3"/>
    <w:rsid w:val="00723C4E"/>
    <w:rsid w:val="00731971"/>
    <w:rsid w:val="007323F0"/>
    <w:rsid w:val="00734B14"/>
    <w:rsid w:val="007365AB"/>
    <w:rsid w:val="0074644D"/>
    <w:rsid w:val="00752F82"/>
    <w:rsid w:val="0075351A"/>
    <w:rsid w:val="00757206"/>
    <w:rsid w:val="0075735F"/>
    <w:rsid w:val="00776397"/>
    <w:rsid w:val="0078237D"/>
    <w:rsid w:val="00794561"/>
    <w:rsid w:val="00795739"/>
    <w:rsid w:val="0079712F"/>
    <w:rsid w:val="007B33E9"/>
    <w:rsid w:val="007C0D7D"/>
    <w:rsid w:val="007C413A"/>
    <w:rsid w:val="007C621A"/>
    <w:rsid w:val="007D2FEC"/>
    <w:rsid w:val="007D4457"/>
    <w:rsid w:val="007F1439"/>
    <w:rsid w:val="007F23F9"/>
    <w:rsid w:val="007F321D"/>
    <w:rsid w:val="00804E1B"/>
    <w:rsid w:val="00814D5E"/>
    <w:rsid w:val="00816504"/>
    <w:rsid w:val="00821CC6"/>
    <w:rsid w:val="008324BC"/>
    <w:rsid w:val="0084094B"/>
    <w:rsid w:val="0084303E"/>
    <w:rsid w:val="008441FF"/>
    <w:rsid w:val="0085170C"/>
    <w:rsid w:val="0085780E"/>
    <w:rsid w:val="00865AA1"/>
    <w:rsid w:val="0087114C"/>
    <w:rsid w:val="00871814"/>
    <w:rsid w:val="0087727F"/>
    <w:rsid w:val="00880ED9"/>
    <w:rsid w:val="008840E3"/>
    <w:rsid w:val="008928E9"/>
    <w:rsid w:val="008A064F"/>
    <w:rsid w:val="008A5880"/>
    <w:rsid w:val="008A7A00"/>
    <w:rsid w:val="008B0BA2"/>
    <w:rsid w:val="008B2A87"/>
    <w:rsid w:val="008C034A"/>
    <w:rsid w:val="008C359B"/>
    <w:rsid w:val="008D1529"/>
    <w:rsid w:val="008E0600"/>
    <w:rsid w:val="008E09C1"/>
    <w:rsid w:val="008E591E"/>
    <w:rsid w:val="008F710B"/>
    <w:rsid w:val="00905692"/>
    <w:rsid w:val="00906475"/>
    <w:rsid w:val="009064D7"/>
    <w:rsid w:val="0090726B"/>
    <w:rsid w:val="00915477"/>
    <w:rsid w:val="00924131"/>
    <w:rsid w:val="00924ACD"/>
    <w:rsid w:val="00931BFF"/>
    <w:rsid w:val="009320CB"/>
    <w:rsid w:val="0093476E"/>
    <w:rsid w:val="00942AC0"/>
    <w:rsid w:val="00946079"/>
    <w:rsid w:val="0095675E"/>
    <w:rsid w:val="00962188"/>
    <w:rsid w:val="00964D74"/>
    <w:rsid w:val="0096671F"/>
    <w:rsid w:val="00966F72"/>
    <w:rsid w:val="009670C5"/>
    <w:rsid w:val="009833ED"/>
    <w:rsid w:val="00997A0F"/>
    <w:rsid w:val="009A002B"/>
    <w:rsid w:val="009A0CB2"/>
    <w:rsid w:val="009A75B0"/>
    <w:rsid w:val="009C5862"/>
    <w:rsid w:val="009D2977"/>
    <w:rsid w:val="009D7A86"/>
    <w:rsid w:val="009E1032"/>
    <w:rsid w:val="009F1E9D"/>
    <w:rsid w:val="009F54C4"/>
    <w:rsid w:val="00A00017"/>
    <w:rsid w:val="00A02C44"/>
    <w:rsid w:val="00A055A8"/>
    <w:rsid w:val="00A11724"/>
    <w:rsid w:val="00A2187A"/>
    <w:rsid w:val="00A21A27"/>
    <w:rsid w:val="00A25D32"/>
    <w:rsid w:val="00A30A75"/>
    <w:rsid w:val="00A358BE"/>
    <w:rsid w:val="00A40D68"/>
    <w:rsid w:val="00A510CA"/>
    <w:rsid w:val="00A54231"/>
    <w:rsid w:val="00A60079"/>
    <w:rsid w:val="00A63257"/>
    <w:rsid w:val="00A80FE9"/>
    <w:rsid w:val="00A8165E"/>
    <w:rsid w:val="00A85D67"/>
    <w:rsid w:val="00A91A13"/>
    <w:rsid w:val="00A96BA4"/>
    <w:rsid w:val="00A978DC"/>
    <w:rsid w:val="00AA2FF5"/>
    <w:rsid w:val="00AA32E3"/>
    <w:rsid w:val="00AA4A9D"/>
    <w:rsid w:val="00AB6163"/>
    <w:rsid w:val="00AB62EB"/>
    <w:rsid w:val="00AC0E07"/>
    <w:rsid w:val="00AC5F2E"/>
    <w:rsid w:val="00AD0B33"/>
    <w:rsid w:val="00AD2419"/>
    <w:rsid w:val="00AE2659"/>
    <w:rsid w:val="00AF08CC"/>
    <w:rsid w:val="00AF0CA7"/>
    <w:rsid w:val="00AF2B60"/>
    <w:rsid w:val="00AF30D9"/>
    <w:rsid w:val="00AF32EC"/>
    <w:rsid w:val="00AF3FBD"/>
    <w:rsid w:val="00AF7035"/>
    <w:rsid w:val="00B01680"/>
    <w:rsid w:val="00B22CCF"/>
    <w:rsid w:val="00B232D1"/>
    <w:rsid w:val="00B31770"/>
    <w:rsid w:val="00B32B81"/>
    <w:rsid w:val="00B33890"/>
    <w:rsid w:val="00B36305"/>
    <w:rsid w:val="00B40231"/>
    <w:rsid w:val="00B404B7"/>
    <w:rsid w:val="00B421AF"/>
    <w:rsid w:val="00B444E7"/>
    <w:rsid w:val="00B47B50"/>
    <w:rsid w:val="00B721DD"/>
    <w:rsid w:val="00B73981"/>
    <w:rsid w:val="00B83C3C"/>
    <w:rsid w:val="00B874AB"/>
    <w:rsid w:val="00B91BD7"/>
    <w:rsid w:val="00B96869"/>
    <w:rsid w:val="00BA1271"/>
    <w:rsid w:val="00BB2AB1"/>
    <w:rsid w:val="00BB5635"/>
    <w:rsid w:val="00BB599F"/>
    <w:rsid w:val="00BD08F4"/>
    <w:rsid w:val="00BE46D0"/>
    <w:rsid w:val="00C01373"/>
    <w:rsid w:val="00C039AF"/>
    <w:rsid w:val="00C15680"/>
    <w:rsid w:val="00C21487"/>
    <w:rsid w:val="00C2688E"/>
    <w:rsid w:val="00C370FF"/>
    <w:rsid w:val="00C37112"/>
    <w:rsid w:val="00C3722D"/>
    <w:rsid w:val="00C45252"/>
    <w:rsid w:val="00C50474"/>
    <w:rsid w:val="00C5056F"/>
    <w:rsid w:val="00C50CDD"/>
    <w:rsid w:val="00C52F21"/>
    <w:rsid w:val="00C60A5C"/>
    <w:rsid w:val="00C63700"/>
    <w:rsid w:val="00C6379B"/>
    <w:rsid w:val="00C657A6"/>
    <w:rsid w:val="00C71A17"/>
    <w:rsid w:val="00C7258B"/>
    <w:rsid w:val="00C75E37"/>
    <w:rsid w:val="00C77B8C"/>
    <w:rsid w:val="00C830C5"/>
    <w:rsid w:val="00C84A88"/>
    <w:rsid w:val="00C97EA9"/>
    <w:rsid w:val="00CA2686"/>
    <w:rsid w:val="00CB36BE"/>
    <w:rsid w:val="00CB4A66"/>
    <w:rsid w:val="00CB57E8"/>
    <w:rsid w:val="00CC4404"/>
    <w:rsid w:val="00CC5485"/>
    <w:rsid w:val="00CC5F0C"/>
    <w:rsid w:val="00CC7402"/>
    <w:rsid w:val="00CD39C2"/>
    <w:rsid w:val="00CE2EC1"/>
    <w:rsid w:val="00CE2F92"/>
    <w:rsid w:val="00CF0E2F"/>
    <w:rsid w:val="00CF4050"/>
    <w:rsid w:val="00CF5C0E"/>
    <w:rsid w:val="00D00099"/>
    <w:rsid w:val="00D02263"/>
    <w:rsid w:val="00D0647C"/>
    <w:rsid w:val="00D06B4A"/>
    <w:rsid w:val="00D2284D"/>
    <w:rsid w:val="00D229B0"/>
    <w:rsid w:val="00D23AD2"/>
    <w:rsid w:val="00D25B7C"/>
    <w:rsid w:val="00D2751B"/>
    <w:rsid w:val="00D318DC"/>
    <w:rsid w:val="00D33589"/>
    <w:rsid w:val="00D34858"/>
    <w:rsid w:val="00D430B5"/>
    <w:rsid w:val="00D458F2"/>
    <w:rsid w:val="00D5679C"/>
    <w:rsid w:val="00D603DD"/>
    <w:rsid w:val="00D61041"/>
    <w:rsid w:val="00D65504"/>
    <w:rsid w:val="00D67C2F"/>
    <w:rsid w:val="00D8743D"/>
    <w:rsid w:val="00D90BC1"/>
    <w:rsid w:val="00D93D7E"/>
    <w:rsid w:val="00D975E8"/>
    <w:rsid w:val="00DA2D10"/>
    <w:rsid w:val="00DA325F"/>
    <w:rsid w:val="00DA4962"/>
    <w:rsid w:val="00DA77F3"/>
    <w:rsid w:val="00DB2BEE"/>
    <w:rsid w:val="00DB2E99"/>
    <w:rsid w:val="00DB4295"/>
    <w:rsid w:val="00DB79B2"/>
    <w:rsid w:val="00DC2C1A"/>
    <w:rsid w:val="00DC4E9A"/>
    <w:rsid w:val="00DD077E"/>
    <w:rsid w:val="00DD1FCB"/>
    <w:rsid w:val="00DD3433"/>
    <w:rsid w:val="00DD4184"/>
    <w:rsid w:val="00DE3048"/>
    <w:rsid w:val="00DE50A4"/>
    <w:rsid w:val="00DF1D49"/>
    <w:rsid w:val="00E06F03"/>
    <w:rsid w:val="00E22A76"/>
    <w:rsid w:val="00E262D0"/>
    <w:rsid w:val="00E26EB4"/>
    <w:rsid w:val="00E31797"/>
    <w:rsid w:val="00E35724"/>
    <w:rsid w:val="00E35FF8"/>
    <w:rsid w:val="00E40DA3"/>
    <w:rsid w:val="00E40E0F"/>
    <w:rsid w:val="00E41F65"/>
    <w:rsid w:val="00E43522"/>
    <w:rsid w:val="00E4596F"/>
    <w:rsid w:val="00E502EA"/>
    <w:rsid w:val="00E63162"/>
    <w:rsid w:val="00E645FE"/>
    <w:rsid w:val="00E65A9A"/>
    <w:rsid w:val="00E768FE"/>
    <w:rsid w:val="00E76FAA"/>
    <w:rsid w:val="00E81F05"/>
    <w:rsid w:val="00E835DD"/>
    <w:rsid w:val="00E96612"/>
    <w:rsid w:val="00EB0464"/>
    <w:rsid w:val="00EB292C"/>
    <w:rsid w:val="00EC65EB"/>
    <w:rsid w:val="00ED1174"/>
    <w:rsid w:val="00ED2064"/>
    <w:rsid w:val="00ED600F"/>
    <w:rsid w:val="00ED772B"/>
    <w:rsid w:val="00EE3F3E"/>
    <w:rsid w:val="00EE4137"/>
    <w:rsid w:val="00EE49E6"/>
    <w:rsid w:val="00EF2CFB"/>
    <w:rsid w:val="00EF45EF"/>
    <w:rsid w:val="00F00BB0"/>
    <w:rsid w:val="00F014C0"/>
    <w:rsid w:val="00F02AE9"/>
    <w:rsid w:val="00F02D47"/>
    <w:rsid w:val="00F0593B"/>
    <w:rsid w:val="00F155CF"/>
    <w:rsid w:val="00F27156"/>
    <w:rsid w:val="00F32E23"/>
    <w:rsid w:val="00F33B94"/>
    <w:rsid w:val="00F34B2A"/>
    <w:rsid w:val="00F46793"/>
    <w:rsid w:val="00F53353"/>
    <w:rsid w:val="00F56266"/>
    <w:rsid w:val="00F605B9"/>
    <w:rsid w:val="00F706A8"/>
    <w:rsid w:val="00F7131F"/>
    <w:rsid w:val="00F7563C"/>
    <w:rsid w:val="00F757DC"/>
    <w:rsid w:val="00F76975"/>
    <w:rsid w:val="00F7752C"/>
    <w:rsid w:val="00F77729"/>
    <w:rsid w:val="00F8099E"/>
    <w:rsid w:val="00F869FF"/>
    <w:rsid w:val="00F91798"/>
    <w:rsid w:val="00FA3B8C"/>
    <w:rsid w:val="00FA4A4F"/>
    <w:rsid w:val="00FA526F"/>
    <w:rsid w:val="00FB076B"/>
    <w:rsid w:val="00FB1B35"/>
    <w:rsid w:val="00FC03C4"/>
    <w:rsid w:val="00FC322B"/>
    <w:rsid w:val="00FC4AD8"/>
    <w:rsid w:val="00FC555F"/>
    <w:rsid w:val="00FC57F6"/>
    <w:rsid w:val="00FC6355"/>
    <w:rsid w:val="00FD0983"/>
    <w:rsid w:val="00FD27D4"/>
    <w:rsid w:val="00FD2DE4"/>
    <w:rsid w:val="00FE0655"/>
    <w:rsid w:val="00FE4A00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42D"/>
    <w:rPr>
      <w:sz w:val="24"/>
      <w:szCs w:val="28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33589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styleId="Hyperlink">
    <w:name w:val="Hyperlink"/>
    <w:rsid w:val="00097805"/>
    <w:rPr>
      <w:color w:val="0000FF"/>
      <w:u w:val="single"/>
    </w:rPr>
  </w:style>
  <w:style w:type="paragraph" w:styleId="BalloonText">
    <w:name w:val="Balloon Text"/>
    <w:basedOn w:val="Normal"/>
    <w:semiHidden/>
    <w:rsid w:val="00B444E7"/>
    <w:rPr>
      <w:rFonts w:ascii="Tahoma" w:hAnsi="Tahoma"/>
      <w:sz w:val="16"/>
      <w:szCs w:val="18"/>
    </w:rPr>
  </w:style>
  <w:style w:type="paragraph" w:styleId="Header">
    <w:name w:val="header"/>
    <w:basedOn w:val="Normal"/>
    <w:rsid w:val="008E59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591E"/>
  </w:style>
  <w:style w:type="paragraph" w:styleId="Footer">
    <w:name w:val="footer"/>
    <w:basedOn w:val="Normal"/>
    <w:link w:val="FooterChar"/>
    <w:uiPriority w:val="99"/>
    <w:rsid w:val="008E591E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D0DC1"/>
    <w:rPr>
      <w:sz w:val="24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42D"/>
    <w:rPr>
      <w:sz w:val="24"/>
      <w:szCs w:val="28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33589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styleId="Hyperlink">
    <w:name w:val="Hyperlink"/>
    <w:rsid w:val="00097805"/>
    <w:rPr>
      <w:color w:val="0000FF"/>
      <w:u w:val="single"/>
    </w:rPr>
  </w:style>
  <w:style w:type="paragraph" w:styleId="BalloonText">
    <w:name w:val="Balloon Text"/>
    <w:basedOn w:val="Normal"/>
    <w:semiHidden/>
    <w:rsid w:val="00B444E7"/>
    <w:rPr>
      <w:rFonts w:ascii="Tahoma" w:hAnsi="Tahoma"/>
      <w:sz w:val="16"/>
      <w:szCs w:val="18"/>
    </w:rPr>
  </w:style>
  <w:style w:type="paragraph" w:styleId="Header">
    <w:name w:val="header"/>
    <w:basedOn w:val="Normal"/>
    <w:rsid w:val="008E59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591E"/>
  </w:style>
  <w:style w:type="paragraph" w:styleId="Footer">
    <w:name w:val="footer"/>
    <w:basedOn w:val="Normal"/>
    <w:link w:val="FooterChar"/>
    <w:uiPriority w:val="99"/>
    <w:rsid w:val="008E591E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D0DC1"/>
    <w:rPr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user3</cp:lastModifiedBy>
  <cp:revision>2</cp:revision>
  <cp:lastPrinted>2015-01-16T04:14:00Z</cp:lastPrinted>
  <dcterms:created xsi:type="dcterms:W3CDTF">2015-04-03T11:12:00Z</dcterms:created>
  <dcterms:modified xsi:type="dcterms:W3CDTF">2015-04-03T11:12:00Z</dcterms:modified>
</cp:coreProperties>
</file>