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257A" w14:textId="57C58195" w:rsidR="000A0732" w:rsidRDefault="000A0732" w:rsidP="00110214">
      <w:pPr>
        <w:ind w:right="-64"/>
        <w:contextualSpacing/>
        <w:rPr>
          <w:rFonts w:ascii="Browallia New" w:hAnsi="Browallia New" w:cs="Browallia New"/>
          <w:b/>
          <w:bCs/>
          <w:sz w:val="30"/>
          <w:szCs w:val="30"/>
        </w:rPr>
      </w:pPr>
    </w:p>
    <w:p w14:paraId="462790FD" w14:textId="77777777" w:rsidR="000A0732" w:rsidRPr="00413E3B" w:rsidRDefault="000A0732" w:rsidP="00110214">
      <w:pPr>
        <w:ind w:right="-64"/>
        <w:contextualSpacing/>
        <w:rPr>
          <w:rFonts w:ascii="DilleniaUPC" w:hAnsi="DilleniaUPC" w:cs="DilleniaUPC"/>
          <w:b/>
          <w:bCs/>
          <w:sz w:val="30"/>
          <w:szCs w:val="30"/>
        </w:rPr>
      </w:pPr>
    </w:p>
    <w:p w14:paraId="76F20150" w14:textId="77777777" w:rsidR="00707F8E" w:rsidRPr="004A392A" w:rsidRDefault="00707F8E" w:rsidP="00110214">
      <w:pPr>
        <w:ind w:right="-64"/>
        <w:contextualSpacing/>
        <w:jc w:val="center"/>
        <w:rPr>
          <w:rFonts w:ascii="DilleniaUPC" w:hAnsi="DilleniaUPC" w:cs="DilleniaUPC"/>
          <w:b/>
          <w:bCs/>
          <w:szCs w:val="24"/>
        </w:rPr>
      </w:pPr>
    </w:p>
    <w:p w14:paraId="77110D85" w14:textId="77777777" w:rsidR="00711BF9" w:rsidRDefault="00711BF9" w:rsidP="00110214">
      <w:pPr>
        <w:ind w:right="-64"/>
        <w:contextualSpacing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CD196F">
        <w:rPr>
          <w:rFonts w:ascii="DilleniaUPC" w:hAnsi="DilleniaUPC" w:cs="DilleniaUPC"/>
          <w:b/>
          <w:bCs/>
          <w:sz w:val="36"/>
          <w:szCs w:val="36"/>
          <w:cs/>
        </w:rPr>
        <w:t>ประกาศสมาคมบริษัทหลักทรัพย์ไทย</w:t>
      </w:r>
    </w:p>
    <w:p w14:paraId="64408C78" w14:textId="364B16A5" w:rsidR="00711BF9" w:rsidRPr="00151A46" w:rsidRDefault="00711BF9" w:rsidP="00110214">
      <w:pPr>
        <w:ind w:right="-64"/>
        <w:contextualSpacing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ที่ </w:t>
      </w:r>
      <w:r w:rsidR="00F66B18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กส. </w:t>
      </w:r>
      <w:r w:rsidR="007E56E1">
        <w:rPr>
          <w:rFonts w:ascii="DilleniaUPC" w:hAnsi="DilleniaUPC" w:cs="DilleniaUPC" w:hint="cs"/>
          <w:b/>
          <w:bCs/>
          <w:sz w:val="36"/>
          <w:szCs w:val="36"/>
          <w:cs/>
        </w:rPr>
        <w:t>1</w:t>
      </w:r>
      <w:r w:rsidR="00F66B18">
        <w:rPr>
          <w:rFonts w:ascii="DilleniaUPC" w:hAnsi="DilleniaUPC" w:cs="DilleniaUPC" w:hint="cs"/>
          <w:b/>
          <w:bCs/>
          <w:sz w:val="36"/>
          <w:szCs w:val="36"/>
          <w:cs/>
        </w:rPr>
        <w:t>/</w:t>
      </w:r>
      <w:r w:rsidR="00933E31">
        <w:rPr>
          <w:rFonts w:ascii="DilleniaUPC" w:hAnsi="DilleniaUPC" w:cs="DilleniaUPC" w:hint="cs"/>
          <w:b/>
          <w:bCs/>
          <w:sz w:val="36"/>
          <w:szCs w:val="36"/>
          <w:cs/>
        </w:rPr>
        <w:t>2566</w:t>
      </w:r>
    </w:p>
    <w:p w14:paraId="1B59B9D4" w14:textId="77777777" w:rsidR="00711BF9" w:rsidRPr="00443B36" w:rsidRDefault="00711BF9" w:rsidP="00110214">
      <w:pPr>
        <w:ind w:right="-64"/>
        <w:contextualSpacing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711BF9">
        <w:rPr>
          <w:rFonts w:ascii="DilleniaUPC" w:hAnsi="DilleniaUPC" w:cs="DilleniaUPC"/>
          <w:b/>
          <w:bCs/>
          <w:sz w:val="36"/>
          <w:szCs w:val="36"/>
          <w:cs/>
        </w:rPr>
        <w:t xml:space="preserve">เรื่อง  </w:t>
      </w:r>
      <w:r w:rsidR="002D7408">
        <w:rPr>
          <w:rFonts w:ascii="DilleniaUPC" w:hAnsi="DilleniaUPC" w:cs="DilleniaUPC" w:hint="cs"/>
          <w:b/>
          <w:bCs/>
          <w:sz w:val="36"/>
          <w:szCs w:val="36"/>
          <w:cs/>
        </w:rPr>
        <w:t>การปฏิบัติงานของสมาชิก</w:t>
      </w:r>
      <w:r w:rsidR="00D767EB">
        <w:rPr>
          <w:rFonts w:ascii="DilleniaUPC" w:hAnsi="DilleniaUPC" w:cs="DilleniaUPC" w:hint="cs"/>
          <w:b/>
          <w:bCs/>
          <w:sz w:val="36"/>
          <w:szCs w:val="36"/>
          <w:cs/>
        </w:rPr>
        <w:t>ใน</w:t>
      </w:r>
      <w:bookmarkStart w:id="0" w:name="_Hlk131078169"/>
      <w:r w:rsidR="00D767EB">
        <w:rPr>
          <w:rFonts w:ascii="DilleniaUPC" w:hAnsi="DilleniaUPC" w:cs="DilleniaUPC" w:hint="cs"/>
          <w:b/>
          <w:bCs/>
          <w:sz w:val="36"/>
          <w:szCs w:val="36"/>
          <w:cs/>
        </w:rPr>
        <w:t>การแต่งตั้ง</w:t>
      </w:r>
      <w:r w:rsidR="002B7CEA">
        <w:rPr>
          <w:rFonts w:ascii="DilleniaUPC" w:hAnsi="DilleniaUPC" w:cs="DilleniaUPC" w:hint="cs"/>
          <w:b/>
          <w:bCs/>
          <w:sz w:val="36"/>
          <w:szCs w:val="36"/>
          <w:cs/>
        </w:rPr>
        <w:t>ผู้</w:t>
      </w:r>
      <w:r w:rsidR="005219C0">
        <w:rPr>
          <w:rFonts w:ascii="DilleniaUPC" w:hAnsi="DilleniaUPC" w:cs="DilleniaUPC" w:hint="cs"/>
          <w:b/>
          <w:bCs/>
          <w:sz w:val="36"/>
          <w:szCs w:val="36"/>
          <w:cs/>
        </w:rPr>
        <w:t>แนะนำ</w:t>
      </w:r>
      <w:r w:rsidR="00D767EB">
        <w:rPr>
          <w:rFonts w:ascii="DilleniaUPC" w:hAnsi="DilleniaUPC" w:cs="DilleniaUPC" w:hint="cs"/>
          <w:b/>
          <w:bCs/>
          <w:sz w:val="36"/>
          <w:szCs w:val="36"/>
          <w:cs/>
        </w:rPr>
        <w:t>ลูกค้า</w:t>
      </w:r>
      <w:bookmarkEnd w:id="0"/>
    </w:p>
    <w:p w14:paraId="5C3AB283" w14:textId="77777777" w:rsidR="00711BF9" w:rsidRPr="003762C7" w:rsidRDefault="00711BF9" w:rsidP="00110214">
      <w:pPr>
        <w:ind w:right="-64"/>
        <w:contextualSpacing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3762C7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14:paraId="52DF23C8" w14:textId="25DF51B4" w:rsidR="00A57F97" w:rsidRPr="00110214" w:rsidRDefault="006D49E4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โดยที่เห็นสมควรให้มีการ</w:t>
      </w:r>
      <w:r w:rsidR="007C08B9" w:rsidRPr="00110214">
        <w:rPr>
          <w:rFonts w:ascii="DilleniaUPC" w:hAnsi="DilleniaUPC" w:cs="DilleniaUPC" w:hint="cs"/>
          <w:sz w:val="30"/>
          <w:szCs w:val="30"/>
          <w:cs/>
        </w:rPr>
        <w:t>ปรับปรุง</w:t>
      </w:r>
      <w:r w:rsidRPr="00110214">
        <w:rPr>
          <w:rFonts w:ascii="DilleniaUPC" w:hAnsi="DilleniaUPC" w:cs="DilleniaUPC"/>
          <w:sz w:val="30"/>
          <w:szCs w:val="30"/>
          <w:cs/>
        </w:rPr>
        <w:t>เพิ่มเติมหลักเกณฑ์เกี่ยวกับการ</w:t>
      </w:r>
      <w:r w:rsidR="00802175" w:rsidRPr="00110214">
        <w:rPr>
          <w:rFonts w:ascii="DilleniaUPC" w:hAnsi="DilleniaUPC" w:cs="DilleniaUPC"/>
          <w:sz w:val="30"/>
          <w:szCs w:val="30"/>
          <w:cs/>
        </w:rPr>
        <w:t>ปฏิบัติงานของสมาชิกในการ</w:t>
      </w:r>
      <w:r w:rsidRPr="00110214">
        <w:rPr>
          <w:rFonts w:ascii="DilleniaUPC" w:hAnsi="DilleniaUPC" w:cs="DilleniaUPC"/>
          <w:sz w:val="30"/>
          <w:szCs w:val="30"/>
          <w:cs/>
        </w:rPr>
        <w:t xml:space="preserve">แต่งตั้งผู้แนะนำลูกค้า </w:t>
      </w:r>
      <w:r w:rsidR="000C7436" w:rsidRPr="00110214">
        <w:rPr>
          <w:rFonts w:ascii="DilleniaUPC" w:hAnsi="DilleniaUPC" w:cs="DilleniaUPC"/>
          <w:sz w:val="30"/>
          <w:szCs w:val="30"/>
          <w:cs/>
        </w:rPr>
        <w:t>เพื่อเป็นการ</w:t>
      </w:r>
      <w:r w:rsidR="00D767EB" w:rsidRPr="00110214">
        <w:rPr>
          <w:rFonts w:ascii="DilleniaUPC" w:hAnsi="DilleniaUPC" w:cs="DilleniaUPC"/>
          <w:sz w:val="30"/>
          <w:szCs w:val="30"/>
          <w:cs/>
        </w:rPr>
        <w:t>กำหนดมาตรฐานการปฏิบัติงานของ</w:t>
      </w:r>
      <w:r w:rsidR="007B14FE" w:rsidRPr="00110214">
        <w:rPr>
          <w:rFonts w:ascii="DilleniaUPC" w:hAnsi="DilleniaUPC" w:cs="DilleniaUPC"/>
          <w:sz w:val="30"/>
          <w:szCs w:val="30"/>
          <w:cs/>
        </w:rPr>
        <w:t>สมาชิก</w:t>
      </w:r>
      <w:r w:rsidR="007B14FE" w:rsidRPr="00110214">
        <w:rPr>
          <w:rFonts w:ascii="DilleniaUPC" w:hAnsi="DilleniaUPC" w:cs="DilleniaUPC" w:hint="cs"/>
          <w:sz w:val="30"/>
          <w:szCs w:val="30"/>
          <w:cs/>
        </w:rPr>
        <w:t>ให้</w:t>
      </w:r>
      <w:r w:rsidR="00692878" w:rsidRPr="00110214">
        <w:rPr>
          <w:rFonts w:ascii="DilleniaUPC" w:hAnsi="DilleniaUPC" w:cs="DilleniaUPC" w:hint="cs"/>
          <w:sz w:val="30"/>
          <w:szCs w:val="30"/>
          <w:cs/>
        </w:rPr>
        <w:t>เหมาะสมกับสภาพการณ์ในปัจจุบัน รวมถึงลดภาระต้นทุน</w:t>
      </w:r>
      <w:r w:rsidR="00D767EB" w:rsidRPr="00110214">
        <w:rPr>
          <w:rFonts w:ascii="DilleniaUPC" w:hAnsi="DilleniaUPC" w:cs="DilleniaUPC"/>
          <w:sz w:val="30"/>
          <w:szCs w:val="30"/>
          <w:cs/>
        </w:rPr>
        <w:t>ในการแต่งตั้งตัวแทน</w:t>
      </w:r>
      <w:r w:rsidR="00A57F97" w:rsidRPr="00110214">
        <w:rPr>
          <w:rFonts w:ascii="DilleniaUPC" w:hAnsi="DilleniaUPC" w:cs="DilleniaUPC"/>
          <w:sz w:val="30"/>
          <w:szCs w:val="30"/>
          <w:cs/>
        </w:rPr>
        <w:t>ที่เป็นบุคคลธรรมดาและนิติบุคคล</w:t>
      </w:r>
      <w:r w:rsidR="005219C0" w:rsidRPr="00110214">
        <w:rPr>
          <w:rFonts w:ascii="DilleniaUPC" w:hAnsi="DilleniaUPC" w:cs="DilleniaUPC"/>
          <w:sz w:val="30"/>
          <w:szCs w:val="30"/>
          <w:cs/>
        </w:rPr>
        <w:t>เพื่อแนะนำ</w:t>
      </w:r>
      <w:r w:rsidR="00D767EB" w:rsidRPr="00110214">
        <w:rPr>
          <w:rFonts w:ascii="DilleniaUPC" w:hAnsi="DilleniaUPC" w:cs="DilleniaUPC"/>
          <w:sz w:val="30"/>
          <w:szCs w:val="30"/>
          <w:cs/>
        </w:rPr>
        <w:t>ลูกค้า</w:t>
      </w:r>
      <w:r w:rsidR="00A57F97" w:rsidRPr="00110214">
        <w:rPr>
          <w:rFonts w:ascii="DilleniaUPC" w:hAnsi="DilleniaUPC" w:cs="DilleniaUPC"/>
          <w:sz w:val="30"/>
          <w:szCs w:val="30"/>
          <w:cs/>
        </w:rPr>
        <w:t>หรือ</w:t>
      </w:r>
      <w:r w:rsidR="00480A20" w:rsidRPr="00110214">
        <w:rPr>
          <w:rFonts w:ascii="DilleniaUPC" w:hAnsi="DilleniaUPC" w:cs="DilleniaUPC"/>
          <w:sz w:val="30"/>
          <w:szCs w:val="30"/>
          <w:cs/>
        </w:rPr>
        <w:t xml:space="preserve">แนะนำรายชื่อลูกค้าให้แก่สมาชิกเพื่อเปิดบัญชีซื้อขายหลักทรัพย์ หรือทำหน้าที่ติดต่อชักชวนให้ลูกค้ามาเปิดบัญชีเพื่อซื้อขายหลักทรัพย์กับสมาชิก </w:t>
      </w:r>
      <w:r w:rsidR="00A57F97" w:rsidRPr="00110214">
        <w:rPr>
          <w:rFonts w:ascii="DilleniaUPC" w:hAnsi="DilleniaUPC" w:cs="DilleniaUPC"/>
          <w:sz w:val="30"/>
          <w:szCs w:val="30"/>
          <w:cs/>
        </w:rPr>
        <w:t xml:space="preserve">โดยได้รับค่าตอบแทนสำหรับการแนะนำลูกค้า </w:t>
      </w:r>
      <w:r w:rsidR="00D767EB" w:rsidRPr="00110214">
        <w:rPr>
          <w:rFonts w:ascii="DilleniaUPC" w:hAnsi="DilleniaUPC" w:cs="DilleniaUPC"/>
          <w:sz w:val="30"/>
          <w:szCs w:val="30"/>
          <w:cs/>
        </w:rPr>
        <w:t xml:space="preserve">ให้เป็นไปอย่างเหมาะสมและมีระบบควบคุมภายในที่ดี </w:t>
      </w:r>
    </w:p>
    <w:p w14:paraId="20BACA0B" w14:textId="77777777" w:rsidR="00A5687A" w:rsidRPr="00110214" w:rsidRDefault="00A5687A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</w:p>
    <w:p w14:paraId="3EB2842B" w14:textId="6506873D" w:rsidR="007C08B9" w:rsidRPr="00110214" w:rsidRDefault="00A57F97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 xml:space="preserve">อ้างถึงหนังสือเวียน ที่ กลต.ธ.(ว) 5/2544 เรื่อง การตั้งตัวแทนหรือนายหน้าของบริษัทหลักทรัพย์ และ หนังสือเวียนที่ ธ.(ว) 1/2546 เรื่อง การอนุญาตให้ธนาคารพาณิชย์ทำหน้าที่แนะนำลูกค้าให้กับบริษัทหลักทรัพย์  </w:t>
      </w:r>
    </w:p>
    <w:p w14:paraId="467F26F8" w14:textId="77777777" w:rsidR="00A5687A" w:rsidRPr="00110214" w:rsidRDefault="00A5687A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</w:p>
    <w:p w14:paraId="556C817A" w14:textId="1202680A" w:rsidR="002A675D" w:rsidRPr="00110214" w:rsidRDefault="007C08B9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 xml:space="preserve">อาศัยอำนาจตามความในข้อ 22 แห่งข้อบังคับสมาคมบริษัทหลักทรัพย์ไทย </w:t>
      </w:r>
      <w:r w:rsidR="00A5687A" w:rsidRPr="00110214">
        <w:rPr>
          <w:rFonts w:ascii="DilleniaUPC" w:hAnsi="DilleniaUPC" w:cs="DilleniaUPC" w:hint="cs"/>
          <w:sz w:val="30"/>
          <w:szCs w:val="30"/>
          <w:cs/>
        </w:rPr>
        <w:t>โดยความเห็นชอบของ</w:t>
      </w:r>
      <w:r w:rsidRPr="00110214">
        <w:rPr>
          <w:rFonts w:ascii="DilleniaUPC" w:hAnsi="DilleniaUPC" w:cs="DilleniaUPC" w:hint="cs"/>
          <w:sz w:val="30"/>
          <w:szCs w:val="30"/>
          <w:cs/>
        </w:rPr>
        <w:t>คณะกรรมการสมาคม</w:t>
      </w:r>
      <w:r w:rsidR="00A5687A" w:rsidRPr="00110214">
        <w:rPr>
          <w:rFonts w:ascii="DilleniaUPC" w:hAnsi="DilleniaUPC" w:cs="DilleniaUPC" w:hint="cs"/>
          <w:sz w:val="30"/>
          <w:szCs w:val="30"/>
          <w:cs/>
        </w:rPr>
        <w:t xml:space="preserve">บริษัทหลักทรัพย์ไทย </w:t>
      </w:r>
      <w:r w:rsidRPr="00110214">
        <w:rPr>
          <w:rFonts w:ascii="DilleniaUPC" w:hAnsi="DilleniaUPC" w:cs="DilleniaUPC"/>
          <w:sz w:val="30"/>
          <w:szCs w:val="30"/>
          <w:cs/>
        </w:rPr>
        <w:t>จึงกำหนด</w:t>
      </w:r>
      <w:r w:rsidR="00A5687A" w:rsidRPr="00110214">
        <w:rPr>
          <w:rFonts w:ascii="DilleniaUPC" w:hAnsi="DilleniaUPC" w:cs="DilleniaUPC" w:hint="cs"/>
          <w:sz w:val="30"/>
          <w:szCs w:val="30"/>
          <w:cs/>
        </w:rPr>
        <w:t xml:space="preserve"> ประกาศสมาคมบริษัทหลักทรัพย์ เรื่อง </w:t>
      </w:r>
      <w:r w:rsidRPr="00110214">
        <w:rPr>
          <w:rFonts w:ascii="DilleniaUPC" w:hAnsi="DilleniaUPC" w:cs="DilleniaUPC"/>
          <w:sz w:val="30"/>
          <w:szCs w:val="30"/>
          <w:cs/>
        </w:rPr>
        <w:t>การปฏิบัติงานของสมาชิกในการแต่งตั้งผู้แนะนำลูกค้า</w:t>
      </w:r>
      <w:r w:rsidRPr="0011021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110214">
        <w:rPr>
          <w:rFonts w:ascii="DilleniaUPC" w:hAnsi="DilleniaUPC" w:cs="DilleniaUPC"/>
          <w:sz w:val="30"/>
          <w:szCs w:val="30"/>
          <w:cs/>
        </w:rPr>
        <w:t>เพื่อให้สมาชิกสมาคม</w:t>
      </w:r>
      <w:r w:rsidR="00692878" w:rsidRPr="00110214">
        <w:rPr>
          <w:rFonts w:ascii="DilleniaUPC" w:hAnsi="DilleniaUPC" w:cs="DilleniaUPC"/>
          <w:sz w:val="30"/>
          <w:szCs w:val="30"/>
        </w:rPr>
        <w:t xml:space="preserve"> </w:t>
      </w:r>
      <w:r w:rsidRPr="00110214">
        <w:rPr>
          <w:rFonts w:ascii="DilleniaUPC" w:hAnsi="DilleniaUPC" w:cs="DilleniaUPC"/>
          <w:sz w:val="30"/>
          <w:szCs w:val="30"/>
          <w:cs/>
        </w:rPr>
        <w:t>ถือปฏิบัติดังนี้</w:t>
      </w:r>
    </w:p>
    <w:p w14:paraId="3EB00CA6" w14:textId="77777777" w:rsidR="00707F8E" w:rsidRPr="00110214" w:rsidRDefault="00707F8E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</w:p>
    <w:p w14:paraId="02E2024B" w14:textId="69A402E1" w:rsidR="00443B36" w:rsidRPr="00110214" w:rsidRDefault="00443B36" w:rsidP="00110214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ED202D" w:rsidRPr="00110214">
        <w:rPr>
          <w:rFonts w:ascii="DilleniaUPC" w:hAnsi="DilleniaUPC" w:cs="DilleniaUPC"/>
          <w:sz w:val="30"/>
          <w:szCs w:val="30"/>
          <w:cs/>
        </w:rPr>
        <w:t>1</w:t>
      </w:r>
      <w:r w:rsidR="00110214">
        <w:rPr>
          <w:rFonts w:ascii="DilleniaUPC" w:hAnsi="DilleniaUPC" w:cs="DilleniaUPC"/>
          <w:sz w:val="30"/>
          <w:szCs w:val="30"/>
          <w:cs/>
        </w:rPr>
        <w:tab/>
      </w:r>
      <w:r w:rsidRPr="00110214">
        <w:rPr>
          <w:rFonts w:ascii="DilleniaUPC" w:hAnsi="DilleniaUPC" w:cs="DilleniaUPC"/>
          <w:sz w:val="30"/>
          <w:szCs w:val="30"/>
          <w:cs/>
        </w:rPr>
        <w:t>ให้ยกเลิก</w:t>
      </w:r>
    </w:p>
    <w:p w14:paraId="165FE513" w14:textId="74930831" w:rsidR="00692878" w:rsidRPr="00110214" w:rsidRDefault="00692878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ประกาศสมาคมบริษัทหลักทรัพย์ไทย ที่ กส. 1/2557 เรื่อง การปฏิบัติงานของสมาชิกในการแต่งตั้งผู้แนะนำลูกค้า ลงวันที่ 28 กุมภาพันธ์ พ</w:t>
      </w:r>
      <w:r w:rsidR="00030A63" w:rsidRPr="00110214">
        <w:rPr>
          <w:rFonts w:ascii="DilleniaUPC" w:hAnsi="DilleniaUPC" w:cs="DilleniaUPC" w:hint="cs"/>
          <w:sz w:val="30"/>
          <w:szCs w:val="30"/>
          <w:cs/>
        </w:rPr>
        <w:t>.</w:t>
      </w:r>
      <w:r w:rsidRPr="00110214">
        <w:rPr>
          <w:rFonts w:ascii="DilleniaUPC" w:hAnsi="DilleniaUPC" w:cs="DilleniaUPC"/>
          <w:sz w:val="30"/>
          <w:szCs w:val="30"/>
          <w:cs/>
        </w:rPr>
        <w:t>ศ</w:t>
      </w:r>
      <w:r w:rsidR="00030A63" w:rsidRPr="00110214">
        <w:rPr>
          <w:rFonts w:ascii="DilleniaUPC" w:hAnsi="DilleniaUPC" w:cs="DilleniaUPC" w:hint="cs"/>
          <w:sz w:val="30"/>
          <w:szCs w:val="30"/>
          <w:cs/>
        </w:rPr>
        <w:t>.</w:t>
      </w:r>
      <w:r w:rsidRPr="00110214">
        <w:rPr>
          <w:rFonts w:ascii="DilleniaUPC" w:hAnsi="DilleniaUPC" w:cs="DilleniaUPC"/>
          <w:sz w:val="30"/>
          <w:szCs w:val="30"/>
          <w:cs/>
        </w:rPr>
        <w:t xml:space="preserve"> </w:t>
      </w:r>
      <w:r w:rsidR="00234535" w:rsidRPr="00110214">
        <w:rPr>
          <w:rFonts w:ascii="DilleniaUPC" w:hAnsi="DilleniaUPC" w:cs="DilleniaUPC"/>
          <w:sz w:val="30"/>
          <w:szCs w:val="30"/>
          <w:cs/>
        </w:rPr>
        <w:t>255</w:t>
      </w:r>
      <w:r w:rsidR="00234535">
        <w:rPr>
          <w:rFonts w:ascii="DilleniaUPC" w:hAnsi="DilleniaUPC" w:cs="DilleniaUPC" w:hint="cs"/>
          <w:sz w:val="30"/>
          <w:szCs w:val="30"/>
          <w:cs/>
        </w:rPr>
        <w:t>7</w:t>
      </w:r>
    </w:p>
    <w:p w14:paraId="040D099B" w14:textId="082C7A14" w:rsidR="00C364A2" w:rsidRPr="00110214" w:rsidRDefault="00C364A2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ประกาศสมาคมบริษัทหลักทรัพย์ไทย ที่ กส. 1/25</w:t>
      </w:r>
      <w:r w:rsidRPr="00110214">
        <w:rPr>
          <w:rFonts w:ascii="DilleniaUPC" w:hAnsi="DilleniaUPC" w:cs="DilleniaUPC" w:hint="cs"/>
          <w:sz w:val="30"/>
          <w:szCs w:val="30"/>
          <w:cs/>
        </w:rPr>
        <w:t>61</w:t>
      </w:r>
      <w:r w:rsidRPr="00110214">
        <w:rPr>
          <w:rFonts w:ascii="DilleniaUPC" w:hAnsi="DilleniaUPC" w:cs="DilleniaUPC"/>
          <w:sz w:val="30"/>
          <w:szCs w:val="30"/>
          <w:cs/>
        </w:rPr>
        <w:t xml:space="preserve"> เรื่อง การปฏิบัติงานของสมาชิกในการแต่งตั้งผู้แนะนำลูกค้า </w:t>
      </w:r>
      <w:r w:rsidRPr="00110214">
        <w:rPr>
          <w:rFonts w:ascii="DilleniaUPC" w:hAnsi="DilleniaUPC" w:cs="DilleniaUPC" w:hint="cs"/>
          <w:sz w:val="30"/>
          <w:szCs w:val="30"/>
          <w:cs/>
        </w:rPr>
        <w:t xml:space="preserve">(ฉบับที่ 2) </w:t>
      </w:r>
      <w:r w:rsidRPr="00110214">
        <w:rPr>
          <w:rFonts w:ascii="DilleniaUPC" w:hAnsi="DilleniaUPC" w:cs="DilleniaUPC"/>
          <w:sz w:val="30"/>
          <w:szCs w:val="30"/>
          <w:cs/>
        </w:rPr>
        <w:t>ลงวันที่ 2</w:t>
      </w:r>
      <w:r w:rsidRPr="00110214">
        <w:rPr>
          <w:rFonts w:ascii="DilleniaUPC" w:hAnsi="DilleniaUPC" w:cs="DilleniaUPC" w:hint="cs"/>
          <w:sz w:val="30"/>
          <w:szCs w:val="30"/>
          <w:cs/>
        </w:rPr>
        <w:t>1</w:t>
      </w:r>
      <w:r w:rsidRPr="00110214">
        <w:rPr>
          <w:rFonts w:ascii="DilleniaUPC" w:hAnsi="DilleniaUPC" w:cs="DilleniaUPC"/>
          <w:sz w:val="30"/>
          <w:szCs w:val="30"/>
          <w:cs/>
        </w:rPr>
        <w:t xml:space="preserve"> </w:t>
      </w:r>
      <w:r w:rsidRPr="00110214">
        <w:rPr>
          <w:rFonts w:ascii="DilleniaUPC" w:hAnsi="DilleniaUPC" w:cs="DilleniaUPC" w:hint="cs"/>
          <w:sz w:val="30"/>
          <w:szCs w:val="30"/>
          <w:cs/>
        </w:rPr>
        <w:t>ธันวาคม</w:t>
      </w:r>
      <w:r w:rsidRPr="00110214">
        <w:rPr>
          <w:rFonts w:ascii="DilleniaUPC" w:hAnsi="DilleniaUPC" w:cs="DilleniaUPC"/>
          <w:sz w:val="30"/>
          <w:szCs w:val="30"/>
          <w:cs/>
        </w:rPr>
        <w:t xml:space="preserve"> พ</w:t>
      </w:r>
      <w:r w:rsidR="00030A63" w:rsidRPr="00110214">
        <w:rPr>
          <w:rFonts w:ascii="DilleniaUPC" w:hAnsi="DilleniaUPC" w:cs="DilleniaUPC" w:hint="cs"/>
          <w:sz w:val="30"/>
          <w:szCs w:val="30"/>
          <w:cs/>
        </w:rPr>
        <w:t>.</w:t>
      </w:r>
      <w:r w:rsidRPr="00110214">
        <w:rPr>
          <w:rFonts w:ascii="DilleniaUPC" w:hAnsi="DilleniaUPC" w:cs="DilleniaUPC"/>
          <w:sz w:val="30"/>
          <w:szCs w:val="30"/>
          <w:cs/>
        </w:rPr>
        <w:t>ศ</w:t>
      </w:r>
      <w:r w:rsidR="00030A63" w:rsidRPr="00110214">
        <w:rPr>
          <w:rFonts w:ascii="DilleniaUPC" w:hAnsi="DilleniaUPC" w:cs="DilleniaUPC" w:hint="cs"/>
          <w:sz w:val="30"/>
          <w:szCs w:val="30"/>
          <w:cs/>
        </w:rPr>
        <w:t>.</w:t>
      </w:r>
      <w:r w:rsidRPr="00110214">
        <w:rPr>
          <w:rFonts w:ascii="DilleniaUPC" w:hAnsi="DilleniaUPC" w:cs="DilleniaUPC"/>
          <w:sz w:val="30"/>
          <w:szCs w:val="30"/>
          <w:cs/>
        </w:rPr>
        <w:t xml:space="preserve"> 25</w:t>
      </w:r>
      <w:r w:rsidRPr="00110214">
        <w:rPr>
          <w:rFonts w:ascii="DilleniaUPC" w:hAnsi="DilleniaUPC" w:cs="DilleniaUPC" w:hint="cs"/>
          <w:sz w:val="30"/>
          <w:szCs w:val="30"/>
          <w:cs/>
        </w:rPr>
        <w:t>61</w:t>
      </w:r>
    </w:p>
    <w:p w14:paraId="1B68A3E7" w14:textId="47AE38E2" w:rsidR="00707F8E" w:rsidRDefault="003C7E75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วิธีปฏิบัติ</w:t>
      </w:r>
      <w:r w:rsidRPr="0011021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110214">
        <w:rPr>
          <w:rFonts w:ascii="DilleniaUPC" w:hAnsi="DilleniaUPC" w:cs="DilleniaUPC"/>
          <w:sz w:val="30"/>
          <w:szCs w:val="30"/>
          <w:cs/>
        </w:rPr>
        <w:t>เรื่อง หลักเกณฑ์ และวิธีการขึ้นทะเบียนผู้แนะนำลูกค้าที่เป็นบุคคลธรรมดาและนิติบุคคลทั่วไป</w:t>
      </w:r>
      <w:r w:rsidR="00C364A2" w:rsidRPr="0011021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C364A2" w:rsidRPr="00110214">
        <w:rPr>
          <w:rFonts w:ascii="DilleniaUPC" w:hAnsi="DilleniaUPC" w:cs="DilleniaUPC"/>
          <w:sz w:val="30"/>
          <w:szCs w:val="30"/>
          <w:cs/>
        </w:rPr>
        <w:t>ลงวันที่ 28 กุมภาพันธ์ พ</w:t>
      </w:r>
      <w:r w:rsidR="00030A63" w:rsidRPr="00110214">
        <w:rPr>
          <w:rFonts w:ascii="DilleniaUPC" w:hAnsi="DilleniaUPC" w:cs="DilleniaUPC" w:hint="cs"/>
          <w:sz w:val="30"/>
          <w:szCs w:val="30"/>
          <w:cs/>
        </w:rPr>
        <w:t>.</w:t>
      </w:r>
      <w:r w:rsidR="00C364A2" w:rsidRPr="00110214">
        <w:rPr>
          <w:rFonts w:ascii="DilleniaUPC" w:hAnsi="DilleniaUPC" w:cs="DilleniaUPC"/>
          <w:sz w:val="30"/>
          <w:szCs w:val="30"/>
          <w:cs/>
        </w:rPr>
        <w:t>ศ</w:t>
      </w:r>
      <w:r w:rsidR="00030A63" w:rsidRPr="00110214">
        <w:rPr>
          <w:rFonts w:ascii="DilleniaUPC" w:hAnsi="DilleniaUPC" w:cs="DilleniaUPC" w:hint="cs"/>
          <w:sz w:val="30"/>
          <w:szCs w:val="30"/>
          <w:cs/>
        </w:rPr>
        <w:t>.</w:t>
      </w:r>
      <w:r w:rsidR="00C364A2" w:rsidRPr="00110214">
        <w:rPr>
          <w:rFonts w:ascii="DilleniaUPC" w:hAnsi="DilleniaUPC" w:cs="DilleniaUPC"/>
          <w:sz w:val="30"/>
          <w:szCs w:val="30"/>
          <w:cs/>
        </w:rPr>
        <w:t xml:space="preserve"> </w:t>
      </w:r>
      <w:r w:rsidR="00234535" w:rsidRPr="00110214">
        <w:rPr>
          <w:rFonts w:ascii="DilleniaUPC" w:hAnsi="DilleniaUPC" w:cs="DilleniaUPC"/>
          <w:sz w:val="30"/>
          <w:szCs w:val="30"/>
          <w:cs/>
        </w:rPr>
        <w:t>255</w:t>
      </w:r>
      <w:r w:rsidR="00234535">
        <w:rPr>
          <w:rFonts w:ascii="DilleniaUPC" w:hAnsi="DilleniaUPC" w:cs="DilleniaUPC" w:hint="cs"/>
          <w:sz w:val="30"/>
          <w:szCs w:val="30"/>
          <w:cs/>
        </w:rPr>
        <w:t>7</w:t>
      </w:r>
    </w:p>
    <w:p w14:paraId="24F61875" w14:textId="2377BD6B" w:rsidR="00234535" w:rsidRPr="00110214" w:rsidRDefault="00234535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วิธีปฏิบัติ เรื่อง หลักเกณฑ์ และเงื่อนไขการจ่ายค่าตอบแทนผู้แนะนำลูกค้า ลงวันที่ 28 กุมภาพันธ์ พ.ศ. 2557</w:t>
      </w:r>
    </w:p>
    <w:p w14:paraId="2953BA09" w14:textId="77777777" w:rsidR="003C7E75" w:rsidRPr="00110214" w:rsidRDefault="003C7E75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</w:p>
    <w:p w14:paraId="1864A398" w14:textId="6DCCD0A7" w:rsidR="00443B36" w:rsidRPr="00110214" w:rsidRDefault="00443B36" w:rsidP="00110214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110214">
        <w:rPr>
          <w:rFonts w:ascii="DilleniaUPC" w:hAnsi="DilleniaUPC" w:cs="DilleniaUPC"/>
          <w:sz w:val="30"/>
          <w:szCs w:val="30"/>
          <w:cs/>
        </w:rPr>
        <w:t>ข้อ 2</w:t>
      </w:r>
      <w:r w:rsidR="00110214">
        <w:rPr>
          <w:rFonts w:ascii="DilleniaUPC" w:hAnsi="DilleniaUPC" w:cs="DilleniaUPC"/>
          <w:sz w:val="30"/>
          <w:szCs w:val="30"/>
          <w:cs/>
        </w:rPr>
        <w:tab/>
      </w:r>
      <w:r w:rsidRPr="00110214">
        <w:rPr>
          <w:rFonts w:ascii="DilleniaUPC" w:hAnsi="DilleniaUPC" w:cs="DilleniaUPC"/>
          <w:sz w:val="30"/>
          <w:szCs w:val="30"/>
          <w:cs/>
        </w:rPr>
        <w:t>ในประกาศนี้</w:t>
      </w:r>
    </w:p>
    <w:p w14:paraId="67E4CD6A" w14:textId="77777777" w:rsidR="00A57F97" w:rsidRPr="00110214" w:rsidRDefault="00A57F97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“</w:t>
      </w:r>
      <w:bookmarkStart w:id="1" w:name="_Hlk132191467"/>
      <w:r w:rsidRPr="00110214">
        <w:rPr>
          <w:rFonts w:ascii="DilleniaUPC" w:hAnsi="DilleniaUPC" w:cs="DilleniaUPC"/>
          <w:sz w:val="30"/>
          <w:szCs w:val="30"/>
          <w:cs/>
        </w:rPr>
        <w:t>สำนักงาน ก.ล.ต.</w:t>
      </w:r>
      <w:bookmarkEnd w:id="1"/>
      <w:r w:rsidRPr="00110214">
        <w:rPr>
          <w:rFonts w:ascii="DilleniaUPC" w:hAnsi="DilleniaUPC" w:cs="DilleniaUPC"/>
          <w:sz w:val="30"/>
          <w:szCs w:val="30"/>
          <w:cs/>
        </w:rPr>
        <w:t>” หมายความว่า สำนักงานคณะกรรมการกำกับหลักทรัพย์และตลาดหลักทรัพย์</w:t>
      </w:r>
    </w:p>
    <w:p w14:paraId="4FA95B7C" w14:textId="0356E6D7" w:rsidR="00A57F97" w:rsidRPr="00110214" w:rsidRDefault="00A57F97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“ตลาดหลักทรัพย์” หมายความว่า ตลาดหลักทรัพย์แห่งประเทศไทย</w:t>
      </w:r>
    </w:p>
    <w:p w14:paraId="2F27872E" w14:textId="37E2662D" w:rsidR="00A57F97" w:rsidRPr="00110214" w:rsidRDefault="00A57F97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“สมาคม” หมายความว่า สมาคมบริษัทหลักทรัพย์ไทย</w:t>
      </w:r>
    </w:p>
    <w:p w14:paraId="1A79AF1A" w14:textId="77777777" w:rsidR="00A57F97" w:rsidRPr="00110214" w:rsidRDefault="00A57F97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</w:rPr>
        <w:t>“</w:t>
      </w:r>
      <w:r w:rsidRPr="00110214">
        <w:rPr>
          <w:rFonts w:ascii="DilleniaUPC" w:hAnsi="DilleniaUPC" w:cs="DilleniaUPC"/>
          <w:sz w:val="30"/>
          <w:szCs w:val="30"/>
          <w:cs/>
        </w:rPr>
        <w:t>สมาชิก</w:t>
      </w:r>
      <w:r w:rsidRPr="00110214">
        <w:rPr>
          <w:rFonts w:ascii="DilleniaUPC" w:hAnsi="DilleniaUPC" w:cs="DilleniaUPC"/>
          <w:sz w:val="30"/>
          <w:szCs w:val="30"/>
        </w:rPr>
        <w:t xml:space="preserve">” </w:t>
      </w:r>
      <w:r w:rsidRPr="00110214">
        <w:rPr>
          <w:rFonts w:ascii="DilleniaUPC" w:hAnsi="DilleniaUPC" w:cs="DilleniaUPC"/>
          <w:sz w:val="30"/>
          <w:szCs w:val="30"/>
          <w:cs/>
        </w:rPr>
        <w:t>หมายความว่า บริษัทหลักทรัพย์ที่เป็นสมาชิกสมาคมบริษัทหลักทรัพย์ไทย</w:t>
      </w:r>
    </w:p>
    <w:p w14:paraId="4626CF2A" w14:textId="77777777" w:rsidR="004A392A" w:rsidRDefault="004A392A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</w:p>
    <w:p w14:paraId="493F458C" w14:textId="28404F16" w:rsidR="005219C0" w:rsidRPr="00110214" w:rsidRDefault="005219C0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  <w:cs/>
        </w:rPr>
      </w:pPr>
      <w:r w:rsidRPr="00110214">
        <w:rPr>
          <w:rFonts w:ascii="DilleniaUPC" w:hAnsi="DilleniaUPC" w:cs="DilleniaUPC"/>
          <w:sz w:val="30"/>
          <w:szCs w:val="30"/>
        </w:rPr>
        <w:lastRenderedPageBreak/>
        <w:t>“</w:t>
      </w:r>
      <w:r w:rsidR="002D7408" w:rsidRPr="00110214">
        <w:rPr>
          <w:rFonts w:ascii="DilleniaUPC" w:hAnsi="DilleniaUPC" w:cs="DilleniaUPC"/>
          <w:sz w:val="30"/>
          <w:szCs w:val="30"/>
          <w:cs/>
        </w:rPr>
        <w:t>ผู้</w:t>
      </w:r>
      <w:r w:rsidRPr="00110214">
        <w:rPr>
          <w:rFonts w:ascii="DilleniaUPC" w:hAnsi="DilleniaUPC" w:cs="DilleniaUPC"/>
          <w:sz w:val="30"/>
          <w:szCs w:val="30"/>
          <w:cs/>
        </w:rPr>
        <w:t>แนะนำลูกค้า</w:t>
      </w:r>
      <w:r w:rsidRPr="00110214">
        <w:rPr>
          <w:rFonts w:ascii="DilleniaUPC" w:hAnsi="DilleniaUPC" w:cs="DilleniaUPC"/>
          <w:sz w:val="30"/>
          <w:szCs w:val="30"/>
        </w:rPr>
        <w:t xml:space="preserve">” </w:t>
      </w:r>
      <w:r w:rsidRPr="00110214">
        <w:rPr>
          <w:rFonts w:ascii="DilleniaUPC" w:hAnsi="DilleniaUPC" w:cs="DilleniaUPC"/>
          <w:sz w:val="30"/>
          <w:szCs w:val="30"/>
          <w:cs/>
        </w:rPr>
        <w:t xml:space="preserve">หมายความว่า </w:t>
      </w:r>
      <w:bookmarkStart w:id="2" w:name="_Hlk131069892"/>
      <w:r w:rsidR="00B978C5" w:rsidRPr="00110214">
        <w:rPr>
          <w:rFonts w:ascii="DilleniaUPC" w:hAnsi="DilleniaUPC" w:cs="DilleniaUPC" w:hint="cs"/>
          <w:sz w:val="30"/>
          <w:szCs w:val="30"/>
          <w:cs/>
        </w:rPr>
        <w:t>นิติบุคคลที่ประกอบธุรกิจหลักประเภท</w:t>
      </w:r>
      <w:r w:rsidRPr="00110214">
        <w:rPr>
          <w:rFonts w:ascii="DilleniaUPC" w:hAnsi="DilleniaUPC" w:cs="DilleniaUPC"/>
          <w:sz w:val="30"/>
          <w:szCs w:val="30"/>
          <w:cs/>
        </w:rPr>
        <w:t xml:space="preserve">ธนาคารพาณิชย์ </w:t>
      </w:r>
      <w:r w:rsidR="00377B0C" w:rsidRPr="00110214">
        <w:rPr>
          <w:rFonts w:ascii="DilleniaUPC" w:hAnsi="DilleniaUPC" w:cs="DilleniaUPC" w:hint="cs"/>
          <w:sz w:val="30"/>
          <w:szCs w:val="30"/>
          <w:cs/>
        </w:rPr>
        <w:t>หรือ</w:t>
      </w:r>
      <w:r w:rsidRPr="00110214">
        <w:rPr>
          <w:rFonts w:ascii="DilleniaUPC" w:hAnsi="DilleniaUPC" w:cs="DilleniaUPC"/>
          <w:sz w:val="30"/>
          <w:szCs w:val="30"/>
          <w:cs/>
        </w:rPr>
        <w:t xml:space="preserve">บริษัทประกันภัย </w:t>
      </w:r>
      <w:r w:rsidR="00377B0C" w:rsidRPr="00110214">
        <w:rPr>
          <w:rFonts w:ascii="DilleniaUPC" w:hAnsi="DilleniaUPC" w:cs="DilleniaUPC" w:hint="cs"/>
          <w:sz w:val="30"/>
          <w:szCs w:val="30"/>
          <w:cs/>
        </w:rPr>
        <w:t>หรือ</w:t>
      </w:r>
      <w:r w:rsidRPr="00110214">
        <w:rPr>
          <w:rFonts w:ascii="DilleniaUPC" w:hAnsi="DilleniaUPC" w:cs="DilleniaUPC"/>
          <w:sz w:val="30"/>
          <w:szCs w:val="30"/>
          <w:cs/>
        </w:rPr>
        <w:t xml:space="preserve">บริษัทประกันชีวิต </w:t>
      </w:r>
      <w:bookmarkStart w:id="3" w:name="_Hlk131151931"/>
      <w:r w:rsidR="00E04183" w:rsidRPr="00110214">
        <w:rPr>
          <w:rFonts w:ascii="DilleniaUPC" w:hAnsi="DilleniaUPC" w:cs="DilleniaUPC" w:hint="cs"/>
          <w:sz w:val="30"/>
          <w:szCs w:val="30"/>
          <w:cs/>
        </w:rPr>
        <w:t>หรือ</w:t>
      </w:r>
      <w:r w:rsidRPr="00110214">
        <w:rPr>
          <w:rFonts w:ascii="DilleniaUPC" w:hAnsi="DilleniaUPC" w:cs="DilleniaUPC"/>
          <w:sz w:val="30"/>
          <w:szCs w:val="30"/>
          <w:cs/>
        </w:rPr>
        <w:t xml:space="preserve">บริษัทหลักทรัพย์จัดการกองทุน </w:t>
      </w:r>
      <w:r w:rsidR="00E04183" w:rsidRPr="00110214">
        <w:rPr>
          <w:rFonts w:ascii="DilleniaUPC" w:hAnsi="DilleniaUPC" w:cs="DilleniaUPC" w:hint="cs"/>
          <w:sz w:val="30"/>
          <w:szCs w:val="30"/>
          <w:cs/>
        </w:rPr>
        <w:t>หรือ</w:t>
      </w:r>
      <w:r w:rsidRPr="00110214">
        <w:rPr>
          <w:rFonts w:ascii="DilleniaUPC" w:hAnsi="DilleniaUPC" w:cs="DilleniaUPC"/>
          <w:sz w:val="30"/>
          <w:szCs w:val="30"/>
          <w:cs/>
        </w:rPr>
        <w:t xml:space="preserve">บริษัทตัวแทนสัญญาซื้อขายล่วงหน้า </w:t>
      </w:r>
      <w:bookmarkEnd w:id="3"/>
      <w:r w:rsidR="0037418E" w:rsidRPr="00110214">
        <w:rPr>
          <w:rFonts w:ascii="DilleniaUPC" w:hAnsi="DilleniaUPC" w:cs="DilleniaUPC" w:hint="cs"/>
          <w:sz w:val="30"/>
          <w:szCs w:val="30"/>
          <w:cs/>
        </w:rPr>
        <w:t>และ</w:t>
      </w:r>
      <w:r w:rsidRPr="00110214">
        <w:rPr>
          <w:rFonts w:ascii="DilleniaUPC" w:hAnsi="DilleniaUPC" w:cs="DilleniaUPC"/>
          <w:sz w:val="30"/>
          <w:szCs w:val="30"/>
          <w:cs/>
        </w:rPr>
        <w:t>พนักงาน</w:t>
      </w:r>
      <w:r w:rsidR="00C80F2D" w:rsidRPr="00110214">
        <w:rPr>
          <w:rFonts w:ascii="DilleniaUPC" w:hAnsi="DilleniaUPC" w:cs="DilleniaUPC" w:hint="cs"/>
          <w:sz w:val="30"/>
          <w:szCs w:val="30"/>
          <w:cs/>
        </w:rPr>
        <w:t>ของ</w:t>
      </w:r>
      <w:r w:rsidRPr="00110214">
        <w:rPr>
          <w:rFonts w:ascii="DilleniaUPC" w:hAnsi="DilleniaUPC" w:cs="DilleniaUPC"/>
          <w:sz w:val="30"/>
          <w:szCs w:val="30"/>
          <w:cs/>
        </w:rPr>
        <w:t xml:space="preserve">สมาชิกที่ไม่ใช่ผู้แนะนำการลงทุน </w:t>
      </w:r>
      <w:bookmarkEnd w:id="2"/>
      <w:r w:rsidRPr="00110214">
        <w:rPr>
          <w:rFonts w:ascii="DilleniaUPC" w:hAnsi="DilleniaUPC" w:cs="DilleniaUPC"/>
          <w:sz w:val="30"/>
          <w:szCs w:val="30"/>
          <w:cs/>
        </w:rPr>
        <w:t>รวมทั้งบุคคลธรรมดาและนิติบุคคลทั่วไป</w:t>
      </w:r>
      <w:r w:rsidR="005B086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B978C5" w:rsidRPr="00110214">
        <w:rPr>
          <w:rFonts w:ascii="DilleniaUPC" w:hAnsi="DilleniaUPC" w:cs="DilleniaUPC" w:hint="cs"/>
          <w:sz w:val="30"/>
          <w:szCs w:val="30"/>
          <w:cs/>
        </w:rPr>
        <w:t>ที่</w:t>
      </w:r>
      <w:r w:rsidR="00377B0C" w:rsidRPr="00110214">
        <w:rPr>
          <w:rFonts w:ascii="DilleniaUPC" w:hAnsi="DilleniaUPC" w:cs="DilleniaUPC" w:hint="cs"/>
          <w:sz w:val="30"/>
          <w:szCs w:val="30"/>
          <w:cs/>
        </w:rPr>
        <w:t>สมาชิกแต่งตั้งให้</w:t>
      </w:r>
      <w:r w:rsidR="00B978C5" w:rsidRPr="00110214">
        <w:rPr>
          <w:rFonts w:ascii="DilleniaUPC" w:hAnsi="DilleniaUPC" w:cs="DilleniaUPC" w:hint="cs"/>
          <w:sz w:val="30"/>
          <w:szCs w:val="30"/>
          <w:cs/>
        </w:rPr>
        <w:t>ทำหน้าที่</w:t>
      </w:r>
      <w:r w:rsidRPr="00110214">
        <w:rPr>
          <w:rFonts w:ascii="DilleniaUPC" w:hAnsi="DilleniaUPC" w:cs="DilleniaUPC"/>
          <w:sz w:val="30"/>
          <w:szCs w:val="30"/>
          <w:cs/>
        </w:rPr>
        <w:t>แนะนำลูกค้าหรือแนะนำรายชื่อลูกค้าให้แก่สมาชิกเพื่อเปิดบัญชีซื้อขายหลักทรัพย์ หรือทำหน้าที่ติดต่อชักชวนให้ลูกค้ามาเปิดบัญชีเพื่อซื้อขายหลักทรัพย์กับสมาชิก โดยได้รับค่าตอบแทนสำหรับการแนะนำลูกค้า</w:t>
      </w:r>
    </w:p>
    <w:p w14:paraId="1B5BE22E" w14:textId="656D955F" w:rsidR="002164AE" w:rsidRPr="00110214" w:rsidRDefault="0011142D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 xml:space="preserve"> </w:t>
      </w:r>
      <w:r w:rsidR="002164AE" w:rsidRPr="00110214">
        <w:rPr>
          <w:rFonts w:ascii="DilleniaUPC" w:hAnsi="DilleniaUPC" w:cs="DilleniaUPC"/>
          <w:sz w:val="30"/>
          <w:szCs w:val="30"/>
          <w:cs/>
        </w:rPr>
        <w:t>“ลูกค้า” หมายความว่า บุคคลทั่วไป (</w:t>
      </w:r>
      <w:r w:rsidR="002164AE" w:rsidRPr="00110214">
        <w:rPr>
          <w:rFonts w:ascii="DilleniaUPC" w:hAnsi="DilleniaUPC" w:cs="DilleniaUPC"/>
          <w:sz w:val="30"/>
          <w:szCs w:val="30"/>
        </w:rPr>
        <w:t>Individual Investor</w:t>
      </w:r>
      <w:r w:rsidR="002164AE" w:rsidRPr="00110214">
        <w:rPr>
          <w:rFonts w:ascii="DilleniaUPC" w:hAnsi="DilleniaUPC" w:cs="DilleniaUPC"/>
          <w:sz w:val="30"/>
          <w:szCs w:val="30"/>
          <w:cs/>
        </w:rPr>
        <w:t>) และนิติบุคคล</w:t>
      </w:r>
      <w:r w:rsidR="00692878" w:rsidRPr="00110214">
        <w:rPr>
          <w:rFonts w:ascii="DilleniaUPC" w:hAnsi="DilleniaUPC" w:cs="DilleniaUPC" w:hint="cs"/>
          <w:sz w:val="30"/>
          <w:szCs w:val="30"/>
          <w:cs/>
        </w:rPr>
        <w:t>ซึ่ง</w:t>
      </w:r>
      <w:r w:rsidR="002164AE" w:rsidRPr="00110214">
        <w:rPr>
          <w:rFonts w:ascii="DilleniaUPC" w:hAnsi="DilleniaUPC" w:cs="DilleniaUPC"/>
          <w:sz w:val="30"/>
          <w:szCs w:val="30"/>
          <w:cs/>
        </w:rPr>
        <w:t>ไม่รวมถึงลูกค้าสถาบัน</w:t>
      </w:r>
      <w:r w:rsidR="00692878" w:rsidRPr="00110214">
        <w:rPr>
          <w:rFonts w:ascii="DilleniaUPC" w:hAnsi="DilleniaUPC" w:cs="DilleniaUPC"/>
          <w:sz w:val="30"/>
          <w:szCs w:val="30"/>
          <w:cs/>
        </w:rPr>
        <w:t>ที่เป็นนิติบุคคล</w:t>
      </w:r>
      <w:r w:rsidR="002164AE" w:rsidRPr="00110214">
        <w:rPr>
          <w:rFonts w:ascii="DilleniaUPC" w:hAnsi="DilleniaUPC" w:cs="DilleniaUPC"/>
          <w:sz w:val="30"/>
          <w:szCs w:val="30"/>
          <w:cs/>
        </w:rPr>
        <w:t>ตามนิยามสำนักงาน ก.ล.ต.</w:t>
      </w:r>
    </w:p>
    <w:p w14:paraId="2F00BBC7" w14:textId="2A61B623" w:rsidR="00B54228" w:rsidRPr="00110214" w:rsidRDefault="00B54228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  <w:cs/>
        </w:rPr>
      </w:pPr>
      <w:r w:rsidRPr="00110214">
        <w:rPr>
          <w:rFonts w:ascii="DilleniaUPC" w:hAnsi="DilleniaUPC" w:cs="DilleniaUPC"/>
          <w:sz w:val="30"/>
          <w:szCs w:val="30"/>
        </w:rPr>
        <w:t>“</w:t>
      </w:r>
      <w:r w:rsidRPr="00110214">
        <w:rPr>
          <w:rFonts w:ascii="DilleniaUPC" w:hAnsi="DilleniaUPC" w:cs="DilleniaUPC"/>
          <w:sz w:val="30"/>
          <w:szCs w:val="30"/>
          <w:cs/>
        </w:rPr>
        <w:t>หลักทรัพย์</w:t>
      </w:r>
      <w:r w:rsidRPr="00110214">
        <w:rPr>
          <w:rFonts w:ascii="DilleniaUPC" w:hAnsi="DilleniaUPC" w:cs="DilleniaUPC"/>
          <w:sz w:val="30"/>
          <w:szCs w:val="30"/>
        </w:rPr>
        <w:t xml:space="preserve">” </w:t>
      </w:r>
      <w:r w:rsidRPr="00110214">
        <w:rPr>
          <w:rFonts w:ascii="DilleniaUPC" w:hAnsi="DilleniaUPC" w:cs="DilleniaUPC"/>
          <w:sz w:val="30"/>
          <w:szCs w:val="30"/>
          <w:cs/>
        </w:rPr>
        <w:t>หมายความว่า หลักทรัพย์ที่ซื้อขายในตลาดหลักทรัพย์ หรือตลาดหลักทรัพย์เอ็มเอไ</w:t>
      </w:r>
      <w:r w:rsidR="00802175" w:rsidRPr="00110214">
        <w:rPr>
          <w:rFonts w:ascii="DilleniaUPC" w:hAnsi="DilleniaUPC" w:cs="DilleniaUPC"/>
          <w:sz w:val="30"/>
          <w:szCs w:val="30"/>
          <w:cs/>
        </w:rPr>
        <w:t>อ</w:t>
      </w:r>
      <w:r w:rsidRPr="00110214">
        <w:rPr>
          <w:rFonts w:ascii="DilleniaUPC" w:hAnsi="DilleniaUPC" w:cs="DilleniaUPC"/>
          <w:sz w:val="30"/>
          <w:szCs w:val="30"/>
          <w:cs/>
        </w:rPr>
        <w:t xml:space="preserve"> หรือสัญญาซื้อขายล่วงหน้าที่ซื้อขายในตลาดสัญญาซื้อขายล่วงหน้า</w:t>
      </w:r>
    </w:p>
    <w:p w14:paraId="4A309C8E" w14:textId="77777777" w:rsidR="00707F8E" w:rsidRPr="004A392A" w:rsidRDefault="00707F8E" w:rsidP="00110214">
      <w:pPr>
        <w:ind w:right="-64" w:firstLine="720"/>
        <w:contextualSpacing/>
        <w:jc w:val="thaiDistribute"/>
        <w:rPr>
          <w:rFonts w:ascii="DilleniaUPC" w:hAnsi="DilleniaUPC" w:cs="DilleniaUPC"/>
          <w:sz w:val="22"/>
          <w:szCs w:val="22"/>
        </w:rPr>
      </w:pPr>
    </w:p>
    <w:p w14:paraId="45F2D691" w14:textId="034E1B98" w:rsidR="00522EAB" w:rsidRPr="00110214" w:rsidRDefault="00A07865" w:rsidP="00110214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A7060A" w:rsidRPr="00110214">
        <w:rPr>
          <w:rFonts w:ascii="DilleniaUPC" w:hAnsi="DilleniaUPC" w:cs="DilleniaUPC"/>
          <w:sz w:val="30"/>
          <w:szCs w:val="30"/>
          <w:cs/>
        </w:rPr>
        <w:t>3</w:t>
      </w:r>
      <w:r w:rsidR="00110214">
        <w:rPr>
          <w:rFonts w:ascii="DilleniaUPC" w:hAnsi="DilleniaUPC" w:cs="DilleniaUPC"/>
          <w:sz w:val="30"/>
          <w:szCs w:val="30"/>
          <w:cs/>
        </w:rPr>
        <w:tab/>
      </w:r>
      <w:r w:rsidR="00112990" w:rsidRPr="00110214">
        <w:rPr>
          <w:rFonts w:ascii="DilleniaUPC" w:hAnsi="DilleniaUPC" w:cs="DilleniaUPC"/>
          <w:sz w:val="30"/>
          <w:szCs w:val="30"/>
          <w:cs/>
        </w:rPr>
        <w:t>สมาชิกต้องดำเนินการและควบคุมให้พนักงานปฏิบัติงานให้เป็นไปตามประกาศนี้</w:t>
      </w:r>
      <w:r w:rsidR="00392F6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3C7E75" w:rsidRPr="00110214">
        <w:rPr>
          <w:rFonts w:ascii="DilleniaUPC" w:hAnsi="DilleniaUPC" w:cs="DilleniaUPC" w:hint="cs"/>
          <w:sz w:val="30"/>
          <w:szCs w:val="30"/>
          <w:cs/>
        </w:rPr>
        <w:t>ใน</w:t>
      </w:r>
      <w:r w:rsidR="00112990" w:rsidRPr="00110214">
        <w:rPr>
          <w:rFonts w:ascii="DilleniaUPC" w:hAnsi="DilleniaUPC" w:cs="DilleniaUPC"/>
          <w:sz w:val="30"/>
          <w:szCs w:val="30"/>
          <w:cs/>
        </w:rPr>
        <w:t>กรณีที่สมาชิกแต่งตั้งบุคคลใดเป็นตัวแทนเพื่อทำหน้าที่</w:t>
      </w:r>
      <w:r w:rsidR="00522EAB" w:rsidRPr="00110214">
        <w:rPr>
          <w:rFonts w:ascii="DilleniaUPC" w:hAnsi="DilleniaUPC" w:cs="DilleniaUPC"/>
          <w:sz w:val="30"/>
          <w:szCs w:val="30"/>
          <w:cs/>
        </w:rPr>
        <w:t>ดังต่อไปนี้</w:t>
      </w:r>
    </w:p>
    <w:p w14:paraId="101E507F" w14:textId="77777777" w:rsidR="00522EAB" w:rsidRPr="00110214" w:rsidRDefault="00112990" w:rsidP="00110214">
      <w:pPr>
        <w:numPr>
          <w:ilvl w:val="0"/>
          <w:numId w:val="22"/>
        </w:numPr>
        <w:ind w:left="1701" w:right="-64" w:hanging="425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 xml:space="preserve">แนะนำลูกค้าหรือแนะนำรายชื่อลูกค้าให้แก่สมาชิกเพื่อเปิดบัญชีซื้อขายหลักทรัพย์ </w:t>
      </w:r>
    </w:p>
    <w:p w14:paraId="7602C71D" w14:textId="77777777" w:rsidR="00112990" w:rsidRPr="00110214" w:rsidRDefault="00112990" w:rsidP="00110214">
      <w:pPr>
        <w:numPr>
          <w:ilvl w:val="0"/>
          <w:numId w:val="22"/>
        </w:numPr>
        <w:ind w:left="1701" w:right="-64" w:hanging="425"/>
        <w:jc w:val="thaiDistribute"/>
        <w:rPr>
          <w:rFonts w:ascii="DilleniaUPC" w:hAnsi="DilleniaUPC" w:cs="DilleniaUPC"/>
          <w:sz w:val="30"/>
          <w:szCs w:val="30"/>
          <w:cs/>
        </w:rPr>
      </w:pPr>
      <w:r w:rsidRPr="00110214">
        <w:rPr>
          <w:rFonts w:ascii="DilleniaUPC" w:hAnsi="DilleniaUPC" w:cs="DilleniaUPC"/>
          <w:sz w:val="30"/>
          <w:szCs w:val="30"/>
          <w:cs/>
        </w:rPr>
        <w:t>ติดต่อชักชวนให้ลูกค้ามาเปิดบัญชีเพื่อซื้อขายหลักทรัพย์</w:t>
      </w:r>
    </w:p>
    <w:p w14:paraId="639D9F77" w14:textId="77777777" w:rsidR="00707F8E" w:rsidRPr="004A392A" w:rsidRDefault="00707F8E" w:rsidP="00110214">
      <w:pPr>
        <w:ind w:right="-64" w:firstLine="720"/>
        <w:contextualSpacing/>
        <w:jc w:val="thaiDistribute"/>
        <w:rPr>
          <w:rFonts w:ascii="DilleniaUPC" w:hAnsi="DilleniaUPC" w:cs="DilleniaUPC"/>
          <w:sz w:val="22"/>
          <w:szCs w:val="22"/>
        </w:rPr>
      </w:pPr>
    </w:p>
    <w:p w14:paraId="6692A6F4" w14:textId="28B15FA6" w:rsidR="00293049" w:rsidRPr="00110214" w:rsidRDefault="00112990" w:rsidP="00110214">
      <w:pPr>
        <w:tabs>
          <w:tab w:val="left" w:pos="1276"/>
        </w:tabs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ข้อ 4</w:t>
      </w:r>
      <w:r w:rsidR="00110214">
        <w:rPr>
          <w:rFonts w:ascii="DilleniaUPC" w:hAnsi="DilleniaUPC" w:cs="DilleniaUPC"/>
          <w:sz w:val="30"/>
          <w:szCs w:val="30"/>
          <w:cs/>
        </w:rPr>
        <w:tab/>
      </w:r>
      <w:r w:rsidR="00EC6663" w:rsidRPr="00110214">
        <w:rPr>
          <w:rFonts w:ascii="DilleniaUPC" w:hAnsi="DilleniaUPC" w:cs="DilleniaUPC"/>
          <w:sz w:val="30"/>
          <w:szCs w:val="30"/>
          <w:cs/>
        </w:rPr>
        <w:t>สมาชิกต้องแต่งตั้งตัวแทนเพื่อทำหน้าที่ตาม ข้อ 3 เฉพาะบุคคล</w:t>
      </w:r>
      <w:r w:rsidR="00B11BB1" w:rsidRPr="00110214">
        <w:rPr>
          <w:rFonts w:ascii="DilleniaUPC" w:hAnsi="DilleniaUPC" w:cs="DilleniaUPC"/>
          <w:sz w:val="30"/>
          <w:szCs w:val="30"/>
          <w:cs/>
        </w:rPr>
        <w:t>หรือนิติบุคคลตามนิยามของ</w:t>
      </w:r>
      <w:r w:rsidR="00EC6663" w:rsidRPr="00110214">
        <w:rPr>
          <w:rFonts w:ascii="DilleniaUPC" w:hAnsi="DilleniaUPC" w:cs="DilleniaUPC"/>
          <w:sz w:val="30"/>
          <w:szCs w:val="30"/>
          <w:cs/>
        </w:rPr>
        <w:t>ผู้แนะนำลูกค้าตามประกาศนี้</w:t>
      </w:r>
      <w:r w:rsidR="0011142D" w:rsidRPr="00110214">
        <w:rPr>
          <w:rFonts w:ascii="DilleniaUPC" w:hAnsi="DilleniaUPC" w:cs="DilleniaUPC"/>
          <w:sz w:val="30"/>
          <w:szCs w:val="30"/>
          <w:cs/>
        </w:rPr>
        <w:t>เท่านั้น</w:t>
      </w:r>
      <w:r w:rsidR="002B7CEA" w:rsidRPr="00110214">
        <w:rPr>
          <w:rFonts w:ascii="DilleniaUPC" w:hAnsi="DilleniaUPC" w:cs="DilleniaUPC"/>
          <w:sz w:val="30"/>
          <w:szCs w:val="30"/>
          <w:cs/>
        </w:rPr>
        <w:t xml:space="preserve"> </w:t>
      </w:r>
      <w:r w:rsidR="00AD3945" w:rsidRPr="00110214">
        <w:rPr>
          <w:rFonts w:ascii="DilleniaUPC" w:hAnsi="DilleniaUPC" w:cs="DilleniaUPC"/>
          <w:sz w:val="30"/>
          <w:szCs w:val="30"/>
          <w:cs/>
        </w:rPr>
        <w:t>โดย</w:t>
      </w:r>
      <w:r w:rsidR="00293049" w:rsidRPr="00110214">
        <w:rPr>
          <w:rFonts w:ascii="DilleniaUPC" w:hAnsi="DilleniaUPC" w:cs="DilleniaUPC" w:hint="cs"/>
          <w:sz w:val="30"/>
          <w:szCs w:val="30"/>
          <w:cs/>
        </w:rPr>
        <w:t>สมาชิกต้องตรวจสอบและกำกับดูแลให้</w:t>
      </w:r>
      <w:r w:rsidR="00293049" w:rsidRPr="00110214">
        <w:rPr>
          <w:rFonts w:ascii="DilleniaUPC" w:hAnsi="DilleniaUPC" w:cs="DilleniaUPC"/>
          <w:sz w:val="30"/>
          <w:szCs w:val="30"/>
          <w:cs/>
        </w:rPr>
        <w:t>บุคคลธรรมดาหรือนิติบุคคลทั่วไป</w:t>
      </w:r>
      <w:r w:rsidR="00073928" w:rsidRPr="00110214">
        <w:rPr>
          <w:rFonts w:ascii="DilleniaUPC" w:hAnsi="DilleniaUPC" w:cs="DilleniaUPC"/>
          <w:sz w:val="30"/>
          <w:szCs w:val="30"/>
          <w:cs/>
        </w:rPr>
        <w:t>ที่</w:t>
      </w:r>
      <w:r w:rsidR="00073928" w:rsidRPr="00110214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073928" w:rsidRPr="00110214">
        <w:rPr>
          <w:rFonts w:ascii="DilleniaUPC" w:hAnsi="DilleniaUPC" w:cs="DilleniaUPC"/>
          <w:sz w:val="30"/>
          <w:szCs w:val="30"/>
          <w:cs/>
        </w:rPr>
        <w:t>จะ</w:t>
      </w:r>
      <w:r w:rsidR="00073928" w:rsidRPr="00110214">
        <w:rPr>
          <w:rFonts w:ascii="DilleniaUPC" w:hAnsi="DilleniaUPC" w:cs="DilleniaUPC" w:hint="cs"/>
          <w:sz w:val="30"/>
          <w:szCs w:val="30"/>
          <w:cs/>
        </w:rPr>
        <w:t>แต่งตั้งให้</w:t>
      </w:r>
      <w:r w:rsidR="00073928" w:rsidRPr="00110214">
        <w:rPr>
          <w:rFonts w:ascii="DilleniaUPC" w:hAnsi="DilleniaUPC" w:cs="DilleniaUPC"/>
          <w:sz w:val="30"/>
          <w:szCs w:val="30"/>
          <w:cs/>
        </w:rPr>
        <w:t xml:space="preserve">เป็นผู้แนะนำลูกค้า </w:t>
      </w:r>
      <w:r w:rsidR="00073928" w:rsidRPr="00110214">
        <w:rPr>
          <w:rFonts w:ascii="DilleniaUPC" w:hAnsi="DilleniaUPC" w:cs="DilleniaUPC" w:hint="cs"/>
          <w:sz w:val="30"/>
          <w:szCs w:val="30"/>
          <w:cs/>
        </w:rPr>
        <w:t>ไม่รวมถึง</w:t>
      </w:r>
      <w:r w:rsidR="00073928" w:rsidRPr="00110214">
        <w:rPr>
          <w:rFonts w:ascii="DilleniaUPC" w:hAnsi="DilleniaUPC" w:cs="DilleniaUPC"/>
          <w:sz w:val="30"/>
          <w:szCs w:val="30"/>
          <w:cs/>
        </w:rPr>
        <w:t xml:space="preserve">นิติบุคคลที่ประกอบธุรกิจหลักประเภทธนาคารพาณิชย์ </w:t>
      </w:r>
      <w:r w:rsidR="00E04183" w:rsidRPr="00110214">
        <w:rPr>
          <w:rFonts w:ascii="DilleniaUPC" w:hAnsi="DilleniaUPC" w:cs="DilleniaUPC" w:hint="cs"/>
          <w:sz w:val="30"/>
          <w:szCs w:val="30"/>
          <w:cs/>
        </w:rPr>
        <w:t>หรือ</w:t>
      </w:r>
      <w:r w:rsidR="00073928" w:rsidRPr="00110214">
        <w:rPr>
          <w:rFonts w:ascii="DilleniaUPC" w:hAnsi="DilleniaUPC" w:cs="DilleniaUPC"/>
          <w:sz w:val="30"/>
          <w:szCs w:val="30"/>
          <w:cs/>
        </w:rPr>
        <w:t xml:space="preserve">บริษัทประกันภัย </w:t>
      </w:r>
      <w:r w:rsidR="00E04183" w:rsidRPr="00110214">
        <w:rPr>
          <w:rFonts w:ascii="DilleniaUPC" w:hAnsi="DilleniaUPC" w:cs="DilleniaUPC" w:hint="cs"/>
          <w:sz w:val="30"/>
          <w:szCs w:val="30"/>
          <w:cs/>
        </w:rPr>
        <w:t>หรือ</w:t>
      </w:r>
      <w:r w:rsidR="00073928" w:rsidRPr="00110214">
        <w:rPr>
          <w:rFonts w:ascii="DilleniaUPC" w:hAnsi="DilleniaUPC" w:cs="DilleniaUPC"/>
          <w:sz w:val="30"/>
          <w:szCs w:val="30"/>
          <w:cs/>
        </w:rPr>
        <w:t xml:space="preserve">บริษัทประกันชีวิต </w:t>
      </w:r>
      <w:r w:rsidR="00E04183" w:rsidRPr="00110214">
        <w:rPr>
          <w:rFonts w:ascii="DilleniaUPC" w:hAnsi="DilleniaUPC" w:cs="DilleniaUPC" w:hint="cs"/>
          <w:sz w:val="30"/>
          <w:szCs w:val="30"/>
          <w:cs/>
        </w:rPr>
        <w:t>หรือ</w:t>
      </w:r>
      <w:r w:rsidR="006C1BF4" w:rsidRPr="00110214">
        <w:rPr>
          <w:rFonts w:ascii="DilleniaUPC" w:hAnsi="DilleniaUPC" w:cs="DilleniaUPC"/>
          <w:sz w:val="30"/>
          <w:szCs w:val="30"/>
          <w:cs/>
        </w:rPr>
        <w:t xml:space="preserve">บริษัทหลักทรัพย์จัดการกองทุน </w:t>
      </w:r>
      <w:r w:rsidR="00E04183" w:rsidRPr="00110214">
        <w:rPr>
          <w:rFonts w:ascii="DilleniaUPC" w:hAnsi="DilleniaUPC" w:cs="DilleniaUPC" w:hint="cs"/>
          <w:sz w:val="30"/>
          <w:szCs w:val="30"/>
          <w:cs/>
        </w:rPr>
        <w:t>หรือ</w:t>
      </w:r>
      <w:r w:rsidR="006C1BF4" w:rsidRPr="00110214">
        <w:rPr>
          <w:rFonts w:ascii="DilleniaUPC" w:hAnsi="DilleniaUPC" w:cs="DilleniaUPC"/>
          <w:sz w:val="30"/>
          <w:szCs w:val="30"/>
          <w:cs/>
        </w:rPr>
        <w:t xml:space="preserve">บริษัทตัวแทนสัญญาซื้อขายล่วงหน้า </w:t>
      </w:r>
      <w:r w:rsidR="0037418E" w:rsidRPr="00110214">
        <w:rPr>
          <w:rFonts w:ascii="DilleniaUPC" w:hAnsi="DilleniaUPC" w:cs="DilleniaUPC" w:hint="cs"/>
          <w:sz w:val="30"/>
          <w:szCs w:val="30"/>
          <w:cs/>
        </w:rPr>
        <w:t>และ</w:t>
      </w:r>
      <w:r w:rsidR="00073928" w:rsidRPr="00110214">
        <w:rPr>
          <w:rFonts w:ascii="DilleniaUPC" w:hAnsi="DilleniaUPC" w:cs="DilleniaUPC"/>
          <w:sz w:val="30"/>
          <w:szCs w:val="30"/>
          <w:cs/>
        </w:rPr>
        <w:t xml:space="preserve">พนักงานสมาชิกที่ไม่ใช่ผู้แนะนำการลงทุน </w:t>
      </w:r>
      <w:r w:rsidR="00293049" w:rsidRPr="00110214">
        <w:rPr>
          <w:rFonts w:ascii="DilleniaUPC" w:hAnsi="DilleniaUPC" w:cs="DilleniaUPC"/>
          <w:sz w:val="30"/>
          <w:szCs w:val="30"/>
          <w:cs/>
        </w:rPr>
        <w:t>ต้องมีและดำรงคุณสมบัติ</w:t>
      </w:r>
      <w:r w:rsidR="00073928" w:rsidRPr="0011021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293049" w:rsidRPr="00110214">
        <w:rPr>
          <w:rFonts w:ascii="DilleniaUPC" w:hAnsi="DilleniaUPC" w:cs="DilleniaUPC"/>
          <w:sz w:val="30"/>
          <w:szCs w:val="30"/>
          <w:cs/>
        </w:rPr>
        <w:t>ดังต่อไปนี้</w:t>
      </w:r>
    </w:p>
    <w:p w14:paraId="231BCFA2" w14:textId="7C306E93" w:rsidR="00293049" w:rsidRPr="00110214" w:rsidRDefault="00073928" w:rsidP="00110214">
      <w:pPr>
        <w:numPr>
          <w:ilvl w:val="0"/>
          <w:numId w:val="27"/>
        </w:numPr>
        <w:ind w:left="1701" w:right="-64" w:hanging="425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ไม่เป็นพนักงานประจำซึ่งปฏิบัติหน้าที่เต็มเวลาของ</w:t>
      </w:r>
      <w:r w:rsidRPr="00110214">
        <w:rPr>
          <w:rFonts w:ascii="DilleniaUPC" w:hAnsi="DilleniaUPC" w:cs="DilleniaUPC" w:hint="cs"/>
          <w:sz w:val="30"/>
          <w:szCs w:val="30"/>
          <w:cs/>
        </w:rPr>
        <w:t>นิติบุคคลที่ประกอบธุรกิจหลักประเภท</w:t>
      </w:r>
      <w:r w:rsidRPr="00110214">
        <w:rPr>
          <w:rFonts w:ascii="Cordia New" w:hAnsi="Cordia New" w:cs="DilleniaUPC"/>
          <w:sz w:val="30"/>
          <w:szCs w:val="30"/>
          <w:cs/>
        </w:rPr>
        <w:t xml:space="preserve">ธนาคารพาณิชย์ </w:t>
      </w:r>
      <w:r w:rsidR="0037418E" w:rsidRPr="00110214">
        <w:rPr>
          <w:rFonts w:ascii="Cordia New" w:hAnsi="Cordia New" w:cs="DilleniaUPC" w:hint="cs"/>
          <w:sz w:val="30"/>
          <w:szCs w:val="30"/>
          <w:cs/>
        </w:rPr>
        <w:t>หรือ</w:t>
      </w:r>
      <w:r w:rsidRPr="00110214">
        <w:rPr>
          <w:rFonts w:ascii="Cordia New" w:hAnsi="Cordia New" w:cs="DilleniaUPC"/>
          <w:sz w:val="30"/>
          <w:szCs w:val="30"/>
          <w:cs/>
        </w:rPr>
        <w:t xml:space="preserve">บริษัทประกันภัย </w:t>
      </w:r>
      <w:r w:rsidR="0037418E" w:rsidRPr="00110214">
        <w:rPr>
          <w:rFonts w:ascii="Cordia New" w:hAnsi="Cordia New" w:cs="DilleniaUPC" w:hint="cs"/>
          <w:sz w:val="30"/>
          <w:szCs w:val="30"/>
          <w:cs/>
        </w:rPr>
        <w:t>หรือ</w:t>
      </w:r>
      <w:r w:rsidRPr="00110214">
        <w:rPr>
          <w:rFonts w:ascii="Cordia New" w:hAnsi="Cordia New" w:cs="DilleniaUPC"/>
          <w:sz w:val="30"/>
          <w:szCs w:val="30"/>
          <w:cs/>
        </w:rPr>
        <w:t xml:space="preserve">บริษัทประกันชีวิต </w:t>
      </w:r>
      <w:r w:rsidR="00E04183" w:rsidRPr="00110214">
        <w:rPr>
          <w:rFonts w:ascii="DilleniaUPC" w:hAnsi="DilleniaUPC" w:cs="DilleniaUPC" w:hint="cs"/>
          <w:sz w:val="30"/>
          <w:szCs w:val="30"/>
          <w:cs/>
        </w:rPr>
        <w:t>หรือ</w:t>
      </w:r>
      <w:r w:rsidRPr="00110214">
        <w:rPr>
          <w:rFonts w:ascii="Cordia New" w:hAnsi="Cordia New" w:cs="DilleniaUPC"/>
          <w:sz w:val="30"/>
          <w:szCs w:val="30"/>
          <w:cs/>
        </w:rPr>
        <w:t xml:space="preserve">บริษัทหลักทรัพย์จัดการกองทุน </w:t>
      </w:r>
      <w:r w:rsidR="00E04183" w:rsidRPr="00110214">
        <w:rPr>
          <w:rFonts w:ascii="Cordia New" w:hAnsi="Cordia New" w:cs="DilleniaUPC" w:hint="cs"/>
          <w:sz w:val="30"/>
          <w:szCs w:val="30"/>
          <w:cs/>
        </w:rPr>
        <w:t>หรือ</w:t>
      </w:r>
      <w:r w:rsidRPr="00110214">
        <w:rPr>
          <w:rFonts w:ascii="Cordia New" w:hAnsi="Cordia New" w:cs="DilleniaUPC"/>
          <w:sz w:val="30"/>
          <w:szCs w:val="30"/>
          <w:cs/>
        </w:rPr>
        <w:t>บริษัทตัวแทนสัญญาซื้อขายล่วงหน้า</w:t>
      </w:r>
      <w:r w:rsidRPr="00110214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Pr="00110214">
        <w:rPr>
          <w:rFonts w:ascii="DilleniaUPC" w:hAnsi="DilleniaUPC" w:cs="DilleniaUPC"/>
          <w:sz w:val="30"/>
          <w:szCs w:val="30"/>
          <w:cs/>
        </w:rPr>
        <w:t>ยกเว้นกรณีที่นิติบุคคลดังกล่าวข้างต้นมีหนังสือยินยอม</w:t>
      </w:r>
      <w:r w:rsidR="00947C84" w:rsidRPr="00110214">
        <w:rPr>
          <w:rFonts w:ascii="DilleniaUPC" w:hAnsi="DilleniaUPC" w:cs="DilleniaUPC"/>
          <w:sz w:val="30"/>
          <w:szCs w:val="30"/>
          <w:cs/>
        </w:rPr>
        <w:t>เป็นลายลักษณ์อักษร</w:t>
      </w:r>
      <w:r w:rsidRPr="00110214">
        <w:rPr>
          <w:rFonts w:ascii="DilleniaUPC" w:hAnsi="DilleniaUPC" w:cs="DilleniaUPC"/>
          <w:sz w:val="30"/>
          <w:szCs w:val="30"/>
          <w:cs/>
        </w:rPr>
        <w:t>ให้พนักงานรายนั้น</w:t>
      </w:r>
      <w:r w:rsidR="00947C84" w:rsidRPr="00110214">
        <w:rPr>
          <w:rFonts w:ascii="DilleniaUPC" w:hAnsi="DilleniaUPC" w:cs="DilleniaUPC" w:hint="cs"/>
          <w:sz w:val="30"/>
          <w:szCs w:val="30"/>
          <w:cs/>
        </w:rPr>
        <w:t>ได้รับการแต่งตั้งให้</w:t>
      </w:r>
      <w:r w:rsidRPr="00110214">
        <w:rPr>
          <w:rFonts w:ascii="DilleniaUPC" w:hAnsi="DilleniaUPC" w:cs="DilleniaUPC"/>
          <w:sz w:val="30"/>
          <w:szCs w:val="30"/>
          <w:cs/>
        </w:rPr>
        <w:t>เป็นผู้แนะนำลูกค้าของสมา</w:t>
      </w:r>
      <w:r w:rsidR="00947C84" w:rsidRPr="00110214">
        <w:rPr>
          <w:rFonts w:ascii="DilleniaUPC" w:hAnsi="DilleniaUPC" w:cs="DilleniaUPC" w:hint="cs"/>
          <w:sz w:val="30"/>
          <w:szCs w:val="30"/>
          <w:cs/>
        </w:rPr>
        <w:t>ชิกได้</w:t>
      </w:r>
    </w:p>
    <w:p w14:paraId="46391CE0" w14:textId="7B7ED74F" w:rsidR="00293049" w:rsidRPr="00110214" w:rsidRDefault="00293049" w:rsidP="00110214">
      <w:pPr>
        <w:numPr>
          <w:ilvl w:val="0"/>
          <w:numId w:val="27"/>
        </w:numPr>
        <w:ind w:left="1701" w:right="-64" w:hanging="425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ไม่มีลักษณะต้องห้ามดังนี้</w:t>
      </w:r>
    </w:p>
    <w:p w14:paraId="1815A8E6" w14:textId="7FADA5F2" w:rsidR="00293049" w:rsidRPr="00110214" w:rsidRDefault="00293049" w:rsidP="00110214">
      <w:pPr>
        <w:ind w:left="2268" w:right="-334" w:hanging="567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(2.1)</w:t>
      </w:r>
      <w:r w:rsidRPr="00110214">
        <w:rPr>
          <w:rFonts w:ascii="DilleniaUPC" w:hAnsi="DilleniaUPC" w:cs="DilleniaUPC"/>
          <w:sz w:val="30"/>
          <w:szCs w:val="30"/>
          <w:cs/>
        </w:rPr>
        <w:tab/>
        <w:t xml:space="preserve">มีความบกพร่องในด้านความสามารถตามกฎหมายหรืออยู่ระหว่างถูกดำเนินการตามกฎหมายเกี่ยวกับการกำกับดูแลตลาดทุน </w:t>
      </w:r>
    </w:p>
    <w:p w14:paraId="11FD4C22" w14:textId="43C43DA9" w:rsidR="00293049" w:rsidRPr="00110214" w:rsidRDefault="00293049" w:rsidP="00110214">
      <w:pPr>
        <w:ind w:left="2268" w:right="-334" w:hanging="567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(2.2)</w:t>
      </w:r>
      <w:r w:rsidRPr="00110214">
        <w:rPr>
          <w:rFonts w:ascii="DilleniaUPC" w:hAnsi="DilleniaUPC" w:cs="DilleniaUPC"/>
          <w:sz w:val="30"/>
          <w:szCs w:val="30"/>
          <w:cs/>
        </w:rPr>
        <w:tab/>
        <w:t>มีประวัติการถูกดำเนินการหรือถูกลงโทษที่เกี่ยวข้องกับการบริหารงานที่มีลักษณะหลอกลวง ฉ้อโกง หรือทุจริตเกี่ยวกับทรัพย์สิน</w:t>
      </w:r>
    </w:p>
    <w:p w14:paraId="3D5E8041" w14:textId="5A7E42E7" w:rsidR="00293049" w:rsidRPr="00110214" w:rsidRDefault="00293049" w:rsidP="00110214">
      <w:pPr>
        <w:ind w:left="2268" w:right="-334" w:hanging="567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(2.3)</w:t>
      </w:r>
      <w:r w:rsidRPr="00110214">
        <w:rPr>
          <w:rFonts w:ascii="DilleniaUPC" w:hAnsi="DilleniaUPC" w:cs="DilleniaUPC"/>
          <w:sz w:val="30"/>
          <w:szCs w:val="30"/>
          <w:cs/>
        </w:rPr>
        <w:tab/>
        <w:t>ถูกศาลสั่งพิทักษ์ทรัพย์หรือเป็นบุคคลล้มละลาย</w:t>
      </w:r>
    </w:p>
    <w:p w14:paraId="6D6B1786" w14:textId="38D96ED6" w:rsidR="00293049" w:rsidRPr="00110214" w:rsidRDefault="00293049" w:rsidP="00110214">
      <w:pPr>
        <w:ind w:left="2268" w:right="-334" w:hanging="567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(2.4)</w:t>
      </w:r>
      <w:r w:rsidRPr="00110214">
        <w:rPr>
          <w:rFonts w:ascii="DilleniaUPC" w:hAnsi="DilleniaUPC" w:cs="DilleniaUPC"/>
          <w:sz w:val="30"/>
          <w:szCs w:val="30"/>
          <w:cs/>
        </w:rPr>
        <w:tab/>
        <w:t>เป็นคนไร้ความสามารถหรือเสมือนไร้ความสามารถ</w:t>
      </w:r>
    </w:p>
    <w:p w14:paraId="40726EAF" w14:textId="5E8EF675" w:rsidR="00293049" w:rsidRPr="00110214" w:rsidRDefault="00293049" w:rsidP="00110214">
      <w:pPr>
        <w:ind w:left="2268" w:right="-334" w:hanging="567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(2.5)</w:t>
      </w:r>
      <w:r w:rsidRPr="00110214">
        <w:rPr>
          <w:rFonts w:ascii="DilleniaUPC" w:hAnsi="DilleniaUPC" w:cs="DilleniaUPC"/>
          <w:sz w:val="30"/>
          <w:szCs w:val="30"/>
          <w:cs/>
        </w:rPr>
        <w:tab/>
        <w:t>อยู่ระหว่างถูกกล่าวโทษโดยสำนักงาน ก.ล.ต. หรืออยู่ระหว่างถูกดำเนินคดีอันเนื่องจาก</w:t>
      </w:r>
      <w:r w:rsidRPr="00110214">
        <w:rPr>
          <w:rFonts w:ascii="DilleniaUPC" w:hAnsi="DilleniaUPC" w:cs="DilleniaUPC" w:hint="cs"/>
          <w:sz w:val="30"/>
          <w:szCs w:val="30"/>
          <w:cs/>
        </w:rPr>
        <w:t>กรณีที่สำนักงาน ก.ล.ต. กล่าวโทษ หรือเคยต้องคำพิพากษาถึงที่สุดให้จำคุก ไม่ว่าศาลจะมีคำพิพากษาให้รอการลงโทษหรือไม่ และพ้นโทษจำคุกหรือพ้นจากรอการลงโทษมาแล้วไม่ถึงสามปี</w:t>
      </w:r>
      <w:r w:rsidRPr="00110214">
        <w:rPr>
          <w:rFonts w:ascii="DilleniaUPC" w:hAnsi="DilleniaUPC" w:cs="DilleniaUPC"/>
          <w:sz w:val="30"/>
          <w:szCs w:val="30"/>
        </w:rPr>
        <w:t xml:space="preserve"> </w:t>
      </w:r>
      <w:r w:rsidRPr="00110214">
        <w:rPr>
          <w:rFonts w:ascii="DilleniaUPC" w:hAnsi="DilleniaUPC" w:cs="DilleniaUPC" w:hint="cs"/>
          <w:sz w:val="30"/>
          <w:szCs w:val="30"/>
          <w:cs/>
        </w:rPr>
        <w:t>ทั้งนี้ เฉพาะในความผิดตามกฎหมายว่าด้วยหลักทรัพย์และตลาดหลักทรัพย์ กฎหมายว่าด้วยสัญญาซื้อขายล่วงหน้า หรือกฎหมายว่าด้วยทรัสต์เพื่อธุรกรรมในตลาดทุนของบุคลากรในธุรกิจตลาดทุนตามที่ประกาศคณะกรรมการกำกับตลาดทุนกำหนด</w:t>
      </w:r>
    </w:p>
    <w:p w14:paraId="010D04EC" w14:textId="2DA4E178" w:rsidR="00293049" w:rsidRPr="00110214" w:rsidRDefault="00293049" w:rsidP="00110214">
      <w:pPr>
        <w:ind w:left="2268" w:right="-334" w:hanging="567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lastRenderedPageBreak/>
        <w:t>(2.6)</w:t>
      </w:r>
      <w:r w:rsidRPr="00110214">
        <w:rPr>
          <w:rFonts w:ascii="DilleniaUPC" w:hAnsi="DilleniaUPC" w:cs="DilleniaUPC"/>
          <w:sz w:val="30"/>
          <w:szCs w:val="30"/>
          <w:cs/>
        </w:rPr>
        <w:tab/>
      </w:r>
      <w:r w:rsidRPr="00110214">
        <w:rPr>
          <w:rFonts w:ascii="DilleniaUPC" w:hAnsi="DilleniaUPC" w:cs="DilleniaUPC"/>
          <w:spacing w:val="-2"/>
          <w:sz w:val="30"/>
          <w:szCs w:val="30"/>
          <w:cs/>
        </w:rPr>
        <w:t>อยู่</w:t>
      </w:r>
      <w:r w:rsidRPr="00110214">
        <w:rPr>
          <w:rFonts w:ascii="DilleniaUPC" w:hAnsi="DilleniaUPC" w:cs="DilleniaUPC"/>
          <w:sz w:val="30"/>
          <w:szCs w:val="30"/>
          <w:cs/>
        </w:rPr>
        <w:t>ระหว่างถูกกล่าวโทษโดยหน่วยงานที่กำกับดูแลสถาบันการเงินไม่ว่าในประเทศหรือต่างประเทศ หรืออยู่ระหว่างถูกดำเนินคดีอันเนื่องจากกรณีที่หน่วยงานดังกล่าวกล่าวโทษ</w:t>
      </w:r>
    </w:p>
    <w:p w14:paraId="6B8280F0" w14:textId="32BBE16B" w:rsidR="00293049" w:rsidRPr="00110214" w:rsidRDefault="00293049" w:rsidP="00110214">
      <w:pPr>
        <w:ind w:left="2268" w:right="-334" w:hanging="567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(2.7)</w:t>
      </w:r>
      <w:r w:rsidRPr="00110214">
        <w:rPr>
          <w:rFonts w:ascii="DilleniaUPC" w:hAnsi="DilleniaUPC" w:cs="DilleniaUPC"/>
          <w:sz w:val="30"/>
          <w:szCs w:val="30"/>
          <w:cs/>
        </w:rPr>
        <w:tab/>
        <w:t>เคยต้องคำพิพากษาถึงที่สุดให้จำคุกไม่ว่าศาลจะมีคำพิพากษาให้รอการลงโทษหรือไม่ และพ้นโทษจำคุกหรือพ้นจากรอการลงโทษมาแล้วไม่ถึงสามปี</w:t>
      </w:r>
      <w:r w:rsidRPr="00110214">
        <w:rPr>
          <w:rFonts w:ascii="DilleniaUPC" w:hAnsi="DilleniaUPC" w:cs="DilleniaUPC"/>
          <w:sz w:val="30"/>
          <w:szCs w:val="30"/>
        </w:rPr>
        <w:t xml:space="preserve"> </w:t>
      </w:r>
      <w:r w:rsidRPr="00110214">
        <w:rPr>
          <w:rFonts w:ascii="DilleniaUPC" w:hAnsi="DilleniaUPC" w:cs="DilleniaUPC" w:hint="cs"/>
          <w:sz w:val="30"/>
          <w:szCs w:val="30"/>
          <w:cs/>
        </w:rPr>
        <w:t>ทั้งนี้ เฉพาะในมูลเหตุเนื่องจากการบริหารงานที่มีลักษณะ</w:t>
      </w:r>
      <w:r w:rsidRPr="00110214">
        <w:rPr>
          <w:rFonts w:ascii="DilleniaUPC" w:hAnsi="DilleniaUPC" w:cs="DilleniaUPC"/>
          <w:sz w:val="30"/>
          <w:szCs w:val="30"/>
          <w:cs/>
        </w:rPr>
        <w:t>หลอกลวง ฉ้อโกง หรือทุจริตเกี่ยวกับทรัพย์สิน และทำให้เกิดความเสียหายไม่ว่าจะต่อสถาบันการเงินที่ตนสังกัดหรือต่อลูกค้า</w:t>
      </w:r>
    </w:p>
    <w:p w14:paraId="089961AA" w14:textId="6CC3A28E" w:rsidR="00293049" w:rsidRPr="00110214" w:rsidRDefault="00293049" w:rsidP="00110214">
      <w:pPr>
        <w:ind w:left="2268" w:right="-334" w:hanging="567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(2.8)</w:t>
      </w:r>
      <w:r w:rsidRPr="00110214">
        <w:rPr>
          <w:rFonts w:ascii="DilleniaUPC" w:hAnsi="DilleniaUPC" w:cs="DilleniaUPC"/>
          <w:sz w:val="30"/>
          <w:szCs w:val="30"/>
          <w:cs/>
        </w:rPr>
        <w:tab/>
        <w:t>เคยต้องคำพิพากษาถึงที่สุดให้จำคุกไม่ว่าศาลจะมีคำพิพากษาให้รอการลงโทษหรือไม่ และพ้นโทษจำคุกหรือพ้นจากรอการลงโทษมาแล้วไม่ถึงสามปี</w:t>
      </w:r>
      <w:r w:rsidRPr="00110214">
        <w:rPr>
          <w:rFonts w:ascii="DilleniaUPC" w:hAnsi="DilleniaUPC" w:cs="DilleniaUPC"/>
          <w:sz w:val="30"/>
          <w:szCs w:val="30"/>
        </w:rPr>
        <w:t xml:space="preserve"> </w:t>
      </w:r>
      <w:r w:rsidRPr="00110214">
        <w:rPr>
          <w:rFonts w:ascii="DilleniaUPC" w:hAnsi="DilleniaUPC" w:cs="DilleniaUPC" w:hint="cs"/>
          <w:sz w:val="30"/>
          <w:szCs w:val="30"/>
          <w:cs/>
        </w:rPr>
        <w:t>ทั้งนี้ ในความผิดอาญาแผ่นดินเกี่ยวกับการบริหารงานที่มีลักษณะหลอกลวง ฉ้อโกง หรือทุจริตเกี่ยวกับทรัพย์สิน</w:t>
      </w:r>
    </w:p>
    <w:p w14:paraId="7F447A1D" w14:textId="1490518C" w:rsidR="00293049" w:rsidRPr="00110214" w:rsidRDefault="00293049" w:rsidP="00110214">
      <w:pPr>
        <w:ind w:left="2268" w:right="-334" w:hanging="567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(2.9)</w:t>
      </w:r>
      <w:r w:rsidRPr="00110214">
        <w:rPr>
          <w:rFonts w:ascii="DilleniaUPC" w:hAnsi="DilleniaUPC" w:cs="DilleniaUPC"/>
          <w:sz w:val="30"/>
          <w:szCs w:val="30"/>
          <w:cs/>
        </w:rPr>
        <w:tab/>
        <w:t>เป็นผู้ที่ศาลมีคำสั่งให้ทรัพย์สินตกเป็นของแผ่นดินตามกฎหมายเกี่ยวกับการป้องกันและปราบปรามการทุจริต กฎหมายว่าด้วยการป้องกันและปราบปรามการฟอกเงิน หรือกฎหมายอื่นในลักษณะเดียวกันและยังไม่พ้นสามปีนับแต่วันที่ศาลมีคำสั่งให้ทรัพย์สินตกเป็นของแผ่นดิน</w:t>
      </w:r>
    </w:p>
    <w:p w14:paraId="010DB60E" w14:textId="3AA26704" w:rsidR="00293049" w:rsidRPr="00110214" w:rsidRDefault="00293049" w:rsidP="00110214">
      <w:pPr>
        <w:ind w:left="2268" w:right="-334" w:hanging="567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(2.10)</w:t>
      </w:r>
      <w:r w:rsidRPr="00110214">
        <w:rPr>
          <w:rFonts w:ascii="DilleniaUPC" w:hAnsi="DilleniaUPC" w:cs="DilleniaUPC"/>
          <w:sz w:val="30"/>
          <w:szCs w:val="30"/>
          <w:cs/>
        </w:rPr>
        <w:tab/>
        <w:t>เป็นผู้ที่หน่วยงานที่กำกับดูแลสถาบันการเงินหรือหน่วยงานที่มีอำนาจตามกฎหมาย ไม่ว่าในประเทศหรือต่างประเทศ พิจารณาว่ามีลักษณะต้องห้ามในการเป็นกรรมการ ผู้จัดการหรือบุคคลผู้มีอำนาจในการจัดการ หรือผู้บริหารของสถาบันการเงิน หรือบุคลากรที่มีหน้าที่ให้คำแนะนำเกี่ยวกับการบริการทางการเงิน จัดการหรือรับเงินทุนของลูกค้า</w:t>
      </w:r>
      <w:r w:rsidRPr="00110214">
        <w:rPr>
          <w:rFonts w:ascii="DilleniaUPC" w:hAnsi="DilleniaUPC" w:cs="DilleniaUPC"/>
          <w:sz w:val="30"/>
          <w:szCs w:val="30"/>
        </w:rPr>
        <w:t xml:space="preserve"> </w:t>
      </w:r>
      <w:r w:rsidRPr="00110214">
        <w:rPr>
          <w:rFonts w:ascii="DilleniaUPC" w:hAnsi="DilleniaUPC" w:cs="DilleniaUPC" w:hint="cs"/>
          <w:sz w:val="30"/>
          <w:szCs w:val="30"/>
          <w:cs/>
        </w:rPr>
        <w:t>ทั้งนี้ เฉพาะในมูลเหตุเนื่องจากการบริหารงานที่มีลักษณะหลอกลวง ฉ้อโกง หรือทุจริตเกี่ยวกับทรัพย์สิน</w:t>
      </w:r>
    </w:p>
    <w:p w14:paraId="060DF2F5" w14:textId="7F952C1E" w:rsidR="00293049" w:rsidRPr="00110214" w:rsidRDefault="00293049" w:rsidP="00110214">
      <w:pPr>
        <w:numPr>
          <w:ilvl w:val="0"/>
          <w:numId w:val="27"/>
        </w:numPr>
        <w:ind w:left="1701" w:right="-64" w:hanging="425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มีคุณสมบัติทางการศึกษาหรือการปฏิบัติงานประการใดประการหนึ่งดังต่อไปนี้</w:t>
      </w:r>
    </w:p>
    <w:p w14:paraId="602E5980" w14:textId="2241A6CC" w:rsidR="00293049" w:rsidRPr="00110214" w:rsidRDefault="00293049" w:rsidP="00110214">
      <w:pPr>
        <w:ind w:left="2268" w:right="-334" w:hanging="567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</w:rPr>
        <w:t>(</w:t>
      </w:r>
      <w:r w:rsidRPr="00110214">
        <w:rPr>
          <w:rFonts w:ascii="DilleniaUPC" w:hAnsi="DilleniaUPC" w:cs="DilleniaUPC" w:hint="cs"/>
          <w:sz w:val="30"/>
          <w:szCs w:val="30"/>
          <w:cs/>
        </w:rPr>
        <w:t>3</w:t>
      </w:r>
      <w:r w:rsidRPr="00110214">
        <w:rPr>
          <w:rFonts w:ascii="DilleniaUPC" w:hAnsi="DilleniaUPC" w:cs="DilleniaUPC"/>
          <w:sz w:val="30"/>
          <w:szCs w:val="30"/>
        </w:rPr>
        <w:t>.</w:t>
      </w:r>
      <w:r w:rsidRPr="00110214">
        <w:rPr>
          <w:rFonts w:ascii="DilleniaUPC" w:hAnsi="DilleniaUPC" w:cs="DilleniaUPC" w:hint="cs"/>
          <w:sz w:val="30"/>
          <w:szCs w:val="30"/>
          <w:cs/>
        </w:rPr>
        <w:t>1</w:t>
      </w:r>
      <w:r w:rsidRPr="00110214">
        <w:rPr>
          <w:rFonts w:ascii="DilleniaUPC" w:hAnsi="DilleniaUPC" w:cs="DilleniaUPC"/>
          <w:sz w:val="30"/>
          <w:szCs w:val="30"/>
        </w:rPr>
        <w:t>)</w:t>
      </w:r>
      <w:r w:rsidR="00110214">
        <w:rPr>
          <w:rFonts w:ascii="DilleniaUPC" w:hAnsi="DilleniaUPC" w:cs="DilleniaUPC"/>
          <w:sz w:val="30"/>
          <w:szCs w:val="30"/>
        </w:rPr>
        <w:tab/>
      </w:r>
      <w:r w:rsidRPr="00110214">
        <w:rPr>
          <w:rFonts w:ascii="DilleniaUPC" w:hAnsi="DilleniaUPC" w:cs="DilleniaUPC" w:hint="cs"/>
          <w:sz w:val="30"/>
          <w:szCs w:val="30"/>
          <w:cs/>
        </w:rPr>
        <w:t>บุคคลที่ได้รับหนังสือรับรองที่ยังไม่สิ้นผลแสดงว่าตนผ่านการอบรมและทดสอบ ตามหลักสูตรซึ่งสมาคมเห็นชอบ หรือ</w:t>
      </w:r>
      <w:bookmarkStart w:id="4" w:name="_Hlk131399207"/>
      <w:r w:rsidRPr="00110214">
        <w:rPr>
          <w:rFonts w:ascii="DilleniaUPC" w:hAnsi="DilleniaUPC" w:cs="DilleniaUPC" w:hint="cs"/>
          <w:sz w:val="30"/>
          <w:szCs w:val="30"/>
          <w:cs/>
        </w:rPr>
        <w:t>หลักสูตรที่สถาบันอบรมสมาคมบริษัทหลักทรัพย์ (</w:t>
      </w:r>
      <w:r w:rsidRPr="00110214">
        <w:rPr>
          <w:rFonts w:ascii="DilleniaUPC" w:hAnsi="DilleniaUPC" w:cs="DilleniaUPC"/>
          <w:sz w:val="30"/>
          <w:szCs w:val="30"/>
        </w:rPr>
        <w:t xml:space="preserve">ASCO Training Institute) </w:t>
      </w:r>
      <w:r w:rsidRPr="00110214">
        <w:rPr>
          <w:rFonts w:ascii="DilleniaUPC" w:hAnsi="DilleniaUPC" w:cs="DilleniaUPC" w:hint="cs"/>
          <w:sz w:val="30"/>
          <w:szCs w:val="30"/>
          <w:cs/>
        </w:rPr>
        <w:t>เป็นผู้จัดขึ้น</w:t>
      </w:r>
      <w:bookmarkEnd w:id="4"/>
      <w:r w:rsidRPr="00110214">
        <w:rPr>
          <w:rFonts w:ascii="DilleniaUPC" w:hAnsi="DilleniaUPC" w:cs="DilleniaUPC" w:hint="cs"/>
          <w:sz w:val="30"/>
          <w:szCs w:val="30"/>
          <w:cs/>
        </w:rPr>
        <w:t>โดยความเห็นชอบของสมาคม</w:t>
      </w:r>
    </w:p>
    <w:p w14:paraId="6D2C672F" w14:textId="2118264A" w:rsidR="00293049" w:rsidRPr="00110214" w:rsidRDefault="00293049" w:rsidP="00110214">
      <w:pPr>
        <w:ind w:left="2268" w:right="-334" w:hanging="567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(3.2)</w:t>
      </w:r>
      <w:r w:rsidR="00110214">
        <w:rPr>
          <w:rFonts w:ascii="DilleniaUPC" w:hAnsi="DilleniaUPC" w:cs="DilleniaUPC"/>
          <w:sz w:val="30"/>
          <w:szCs w:val="30"/>
          <w:cs/>
        </w:rPr>
        <w:tab/>
      </w:r>
      <w:r w:rsidRPr="00110214">
        <w:rPr>
          <w:rFonts w:ascii="DilleniaUPC" w:hAnsi="DilleniaUPC" w:cs="DilleniaUPC"/>
          <w:sz w:val="30"/>
          <w:szCs w:val="30"/>
          <w:cs/>
        </w:rPr>
        <w:t>บุคคลที่ได้รับใบอนุญาตที่ยังไม่สิ้นผลแสดงว่าตนเป็นผู้แนะนำการลงทุน (</w:t>
      </w:r>
      <w:r w:rsidRPr="00110214">
        <w:rPr>
          <w:rFonts w:ascii="DilleniaUPC" w:hAnsi="DilleniaUPC" w:cs="DilleniaUPC"/>
          <w:sz w:val="30"/>
          <w:szCs w:val="30"/>
        </w:rPr>
        <w:t xml:space="preserve">IC) </w:t>
      </w:r>
      <w:r w:rsidRPr="00110214">
        <w:rPr>
          <w:rFonts w:ascii="DilleniaUPC" w:hAnsi="DilleniaUPC" w:cs="DilleniaUPC" w:hint="cs"/>
          <w:sz w:val="30"/>
          <w:szCs w:val="30"/>
          <w:cs/>
        </w:rPr>
        <w:t xml:space="preserve">จากสำนักงาน ก.ล.ต. </w:t>
      </w:r>
    </w:p>
    <w:p w14:paraId="5B7F754D" w14:textId="4F324099" w:rsidR="00293049" w:rsidRPr="00110214" w:rsidRDefault="00073928" w:rsidP="00110214">
      <w:pPr>
        <w:ind w:left="1701" w:right="-64" w:hanging="425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 w:hint="cs"/>
          <w:sz w:val="30"/>
          <w:szCs w:val="30"/>
          <w:cs/>
        </w:rPr>
        <w:t>(4)</w:t>
      </w:r>
      <w:r w:rsidR="00110214">
        <w:rPr>
          <w:rFonts w:ascii="DilleniaUPC" w:hAnsi="DilleniaUPC" w:cs="DilleniaUPC"/>
          <w:sz w:val="30"/>
          <w:szCs w:val="30"/>
          <w:cs/>
        </w:rPr>
        <w:tab/>
      </w:r>
      <w:r w:rsidRPr="00110214">
        <w:rPr>
          <w:rFonts w:ascii="DilleniaUPC" w:hAnsi="DilleniaUPC" w:cs="DilleniaUPC"/>
          <w:sz w:val="30"/>
          <w:szCs w:val="30"/>
          <w:cs/>
        </w:rPr>
        <w:t>กรณีนิติบุคคล</w:t>
      </w:r>
      <w:r w:rsidR="00947C84" w:rsidRPr="00110214">
        <w:rPr>
          <w:rFonts w:ascii="DilleniaUPC" w:hAnsi="DilleniaUPC" w:cs="DilleniaUPC" w:hint="cs"/>
          <w:sz w:val="30"/>
          <w:szCs w:val="30"/>
          <w:cs/>
        </w:rPr>
        <w:t>ต้อง</w:t>
      </w:r>
      <w:r w:rsidR="00293049" w:rsidRPr="00110214">
        <w:rPr>
          <w:rFonts w:ascii="DilleniaUPC" w:hAnsi="DilleniaUPC" w:cs="DilleniaUPC"/>
          <w:sz w:val="30"/>
          <w:szCs w:val="30"/>
          <w:cs/>
        </w:rPr>
        <w:t>มีพนักงาน</w:t>
      </w:r>
      <w:r w:rsidRPr="00110214">
        <w:rPr>
          <w:rFonts w:ascii="DilleniaUPC" w:hAnsi="DilleniaUPC" w:cs="DilleniaUPC" w:hint="cs"/>
          <w:sz w:val="30"/>
          <w:szCs w:val="30"/>
          <w:cs/>
        </w:rPr>
        <w:t>ที่ทำหน้าที่เป็นผู้แนะนำลูกค้าภายใต้สังกัด</w:t>
      </w:r>
      <w:r w:rsidR="00293049" w:rsidRPr="00110214">
        <w:rPr>
          <w:rFonts w:ascii="DilleniaUPC" w:hAnsi="DilleniaUPC" w:cs="DilleniaUPC"/>
          <w:sz w:val="30"/>
          <w:szCs w:val="30"/>
          <w:cs/>
        </w:rPr>
        <w:t>อย่างน้อย 2 คน</w:t>
      </w:r>
      <w:r w:rsidR="00392F6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293049" w:rsidRPr="00110214">
        <w:rPr>
          <w:rFonts w:ascii="DilleniaUPC" w:hAnsi="DilleniaUPC" w:cs="DilleniaUPC"/>
          <w:sz w:val="30"/>
          <w:szCs w:val="30"/>
          <w:cs/>
        </w:rPr>
        <w:t>ที</w:t>
      </w:r>
      <w:r w:rsidRPr="00110214">
        <w:rPr>
          <w:rFonts w:ascii="DilleniaUPC" w:hAnsi="DilleniaUPC" w:cs="DilleniaUPC" w:hint="cs"/>
          <w:sz w:val="30"/>
          <w:szCs w:val="30"/>
          <w:cs/>
        </w:rPr>
        <w:t>่มีคุณสมบัติและดำรงคุณสมบัติตาม</w:t>
      </w:r>
      <w:r w:rsidR="002552ED" w:rsidRPr="00110214">
        <w:rPr>
          <w:rFonts w:ascii="DilleniaUPC" w:hAnsi="DilleniaUPC" w:cs="DilleniaUPC" w:hint="cs"/>
          <w:sz w:val="30"/>
          <w:szCs w:val="30"/>
          <w:cs/>
        </w:rPr>
        <w:t>ข้อ</w:t>
      </w:r>
      <w:r w:rsidRPr="00110214">
        <w:rPr>
          <w:rFonts w:ascii="DilleniaUPC" w:hAnsi="DilleniaUPC" w:cs="DilleniaUPC" w:hint="cs"/>
          <w:sz w:val="30"/>
          <w:szCs w:val="30"/>
          <w:cs/>
        </w:rPr>
        <w:t xml:space="preserve"> 4 (1)</w:t>
      </w:r>
      <w:r w:rsidR="002552ED" w:rsidRPr="00110214">
        <w:rPr>
          <w:rFonts w:ascii="DilleniaUPC" w:hAnsi="DilleniaUPC" w:cs="DilleniaUPC" w:hint="cs"/>
          <w:sz w:val="30"/>
          <w:szCs w:val="30"/>
          <w:cs/>
        </w:rPr>
        <w:t xml:space="preserve"> ข้อ</w:t>
      </w:r>
      <w:r w:rsidRPr="00110214">
        <w:rPr>
          <w:rFonts w:ascii="DilleniaUPC" w:hAnsi="DilleniaUPC" w:cs="DilleniaUPC" w:hint="cs"/>
          <w:sz w:val="30"/>
          <w:szCs w:val="30"/>
          <w:cs/>
        </w:rPr>
        <w:t xml:space="preserve"> 4 (2) และ</w:t>
      </w:r>
      <w:r w:rsidR="002552ED" w:rsidRPr="00110214">
        <w:rPr>
          <w:rFonts w:ascii="DilleniaUPC" w:hAnsi="DilleniaUPC" w:cs="DilleniaUPC" w:hint="cs"/>
          <w:sz w:val="30"/>
          <w:szCs w:val="30"/>
          <w:cs/>
        </w:rPr>
        <w:t>ข้อ</w:t>
      </w:r>
      <w:r w:rsidRPr="00110214">
        <w:rPr>
          <w:rFonts w:ascii="DilleniaUPC" w:hAnsi="DilleniaUPC" w:cs="DilleniaUPC" w:hint="cs"/>
          <w:sz w:val="30"/>
          <w:szCs w:val="30"/>
          <w:cs/>
        </w:rPr>
        <w:t xml:space="preserve"> 4 (3) </w:t>
      </w:r>
    </w:p>
    <w:p w14:paraId="01092EEB" w14:textId="39E26060" w:rsidR="00293049" w:rsidRPr="00110214" w:rsidRDefault="00293049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</w:p>
    <w:p w14:paraId="30FB82DB" w14:textId="3FC222FF" w:rsidR="00EC6663" w:rsidRPr="00110214" w:rsidRDefault="003B56DE" w:rsidP="00110214">
      <w:pPr>
        <w:tabs>
          <w:tab w:val="left" w:pos="1276"/>
        </w:tabs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 w:hint="cs"/>
          <w:sz w:val="30"/>
          <w:szCs w:val="30"/>
          <w:cs/>
        </w:rPr>
        <w:t>ข้อ 5</w:t>
      </w:r>
      <w:r w:rsidR="00110214">
        <w:rPr>
          <w:rFonts w:ascii="DilleniaUPC" w:hAnsi="DilleniaUPC" w:cs="DilleniaUPC"/>
          <w:sz w:val="30"/>
          <w:szCs w:val="30"/>
          <w:cs/>
        </w:rPr>
        <w:tab/>
      </w:r>
      <w:r w:rsidR="00AD3945" w:rsidRPr="00110214">
        <w:rPr>
          <w:rFonts w:ascii="DilleniaUPC" w:hAnsi="DilleniaUPC" w:cs="DilleniaUPC"/>
          <w:sz w:val="30"/>
          <w:szCs w:val="30"/>
          <w:cs/>
        </w:rPr>
        <w:t>สมาชิกต้อง</w:t>
      </w:r>
      <w:r w:rsidR="007B10C3" w:rsidRPr="00110214">
        <w:rPr>
          <w:rFonts w:ascii="DilleniaUPC" w:hAnsi="DilleniaUPC" w:cs="DilleniaUPC"/>
          <w:sz w:val="30"/>
          <w:szCs w:val="30"/>
          <w:cs/>
        </w:rPr>
        <w:t>จำกัดขอบเขตการปฏิบัติหน้าที่ของ</w:t>
      </w:r>
      <w:r w:rsidR="00AD3945" w:rsidRPr="00110214">
        <w:rPr>
          <w:rFonts w:ascii="DilleniaUPC" w:hAnsi="DilleniaUPC" w:cs="DilleniaUPC"/>
          <w:sz w:val="30"/>
          <w:szCs w:val="30"/>
          <w:cs/>
        </w:rPr>
        <w:t>ผู้แนะนำลูกค้า</w:t>
      </w:r>
      <w:r w:rsidR="007B10C3" w:rsidRPr="00110214">
        <w:rPr>
          <w:rFonts w:ascii="DilleniaUPC" w:hAnsi="DilleniaUPC" w:cs="DilleniaUPC"/>
          <w:sz w:val="30"/>
          <w:szCs w:val="30"/>
          <w:cs/>
        </w:rPr>
        <w:t xml:space="preserve">ไว้ </w:t>
      </w:r>
      <w:r w:rsidR="002B7CEA" w:rsidRPr="00110214">
        <w:rPr>
          <w:rFonts w:ascii="DilleniaUPC" w:hAnsi="DilleniaUPC" w:cs="DilleniaUPC"/>
          <w:sz w:val="30"/>
          <w:szCs w:val="30"/>
          <w:cs/>
        </w:rPr>
        <w:t>ดังนี้</w:t>
      </w:r>
    </w:p>
    <w:p w14:paraId="3BD7D13E" w14:textId="77777777" w:rsidR="00AD3945" w:rsidRPr="00110214" w:rsidRDefault="00AD3945" w:rsidP="00110214">
      <w:pPr>
        <w:numPr>
          <w:ilvl w:val="0"/>
          <w:numId w:val="25"/>
        </w:numPr>
        <w:ind w:left="1701" w:right="-64" w:hanging="425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แนะนำรายชื่อลูกค้าให้แก่สมาชิกเพื่อเปิดบัญชีซื้อขายหลักทรัพย์หรือทำหน้าที่ติดต่อชักชวนให้ลูกค้ามาเปิดบัญชีเพื่อซื้อขายหลักทรัพย์กับสมาชิก</w:t>
      </w:r>
    </w:p>
    <w:p w14:paraId="61830E83" w14:textId="2A2B0CF4" w:rsidR="00AD3945" w:rsidRPr="00110214" w:rsidRDefault="00AD3945" w:rsidP="00110214">
      <w:pPr>
        <w:numPr>
          <w:ilvl w:val="0"/>
          <w:numId w:val="25"/>
        </w:numPr>
        <w:ind w:left="1701" w:right="-64" w:hanging="425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เผยแพร่ข้อมูลเกี่ยวกับสมาชิก ไม่ว่ากระทำโดยตรงหรือผ่านสื่อใด</w:t>
      </w:r>
      <w:r w:rsidR="00B4717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110214">
        <w:rPr>
          <w:rFonts w:ascii="DilleniaUPC" w:hAnsi="DilleniaUPC" w:cs="DilleniaUPC"/>
          <w:sz w:val="30"/>
          <w:szCs w:val="30"/>
          <w:cs/>
        </w:rPr>
        <w:t>ๆ</w:t>
      </w:r>
      <w:r w:rsidR="00B4717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110214">
        <w:rPr>
          <w:rFonts w:ascii="DilleniaUPC" w:hAnsi="DilleniaUPC" w:cs="DilleniaUPC"/>
          <w:sz w:val="30"/>
          <w:szCs w:val="30"/>
          <w:cs/>
        </w:rPr>
        <w:t>ก็ตาม โดยข้อมูลเกี่ยวกับสมาชิกดังกล่าว</w:t>
      </w:r>
      <w:r w:rsidRPr="00110214">
        <w:rPr>
          <w:rFonts w:ascii="DilleniaUPC" w:eastAsia="Calibri" w:hAnsi="DilleniaUPC" w:cs="DilleniaUPC"/>
          <w:sz w:val="30"/>
          <w:szCs w:val="30"/>
          <w:cs/>
        </w:rPr>
        <w:t xml:space="preserve">อาจเป็นข้อมูลที่เกี่ยวกับรูปแบบการให้บริการและอัตราค่าธรรมเนียม วิธีการให้บริการ สถานที่ติดต่อ บุคคลที่สามารถติดต่อได้ รวมทั้งอาจมีการให้ความเห็นเกี่ยวกับสมาชิก ซึ่งข้อมูลข้างต้นนี้อาจจัดทำโดยสมาชิกหรือบุคคลดังกล่าวก็ได้ </w:t>
      </w:r>
    </w:p>
    <w:p w14:paraId="7BD0B35E" w14:textId="77777777" w:rsidR="00AD3945" w:rsidRPr="00110214" w:rsidRDefault="00AD3945" w:rsidP="00110214">
      <w:pPr>
        <w:numPr>
          <w:ilvl w:val="0"/>
          <w:numId w:val="25"/>
        </w:numPr>
        <w:ind w:left="1701" w:right="-64" w:hanging="425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eastAsia="Calibri" w:hAnsi="DilleniaUPC" w:cs="DilleniaUPC"/>
          <w:sz w:val="30"/>
          <w:szCs w:val="30"/>
          <w:cs/>
        </w:rPr>
        <w:t>แจกและ</w:t>
      </w:r>
      <w:r w:rsidRPr="00110214">
        <w:rPr>
          <w:rFonts w:ascii="DilleniaUPC" w:hAnsi="DilleniaUPC" w:cs="DilleniaUPC"/>
          <w:sz w:val="30"/>
          <w:szCs w:val="30"/>
          <w:cs/>
        </w:rPr>
        <w:t>รวบรวมเอกสารคำขอเปิดบัญชีซื้อขายหลักทรัพย์ของสมาชิก</w:t>
      </w:r>
    </w:p>
    <w:p w14:paraId="107E200D" w14:textId="77777777" w:rsidR="00AD3945" w:rsidRPr="00110214" w:rsidRDefault="00AD3945" w:rsidP="00110214">
      <w:pPr>
        <w:numPr>
          <w:ilvl w:val="0"/>
          <w:numId w:val="25"/>
        </w:numPr>
        <w:ind w:left="1701" w:right="-64" w:hanging="425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ตรวจสอบความถูกต้องครบถ้วนของเอกสารหลักฐานประกอบการเปิดบัญชี</w:t>
      </w:r>
    </w:p>
    <w:p w14:paraId="51A052C9" w14:textId="77777777" w:rsidR="00AD3945" w:rsidRPr="00110214" w:rsidRDefault="00AD3945" w:rsidP="00110214">
      <w:pPr>
        <w:numPr>
          <w:ilvl w:val="0"/>
          <w:numId w:val="25"/>
        </w:numPr>
        <w:ind w:left="1701" w:right="-64" w:hanging="425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ประเมินข้อมู</w:t>
      </w:r>
      <w:r w:rsidRPr="00110214">
        <w:rPr>
          <w:rFonts w:ascii="DilleniaUPC" w:eastAsia="Calibri" w:hAnsi="DilleniaUPC" w:cs="DilleniaUPC"/>
          <w:sz w:val="30"/>
          <w:szCs w:val="30"/>
          <w:cs/>
        </w:rPr>
        <w:t>ลของลูกค้าเบื้องต้นให้เป็นไปตามกลุ่มลูกค้าเป้าหมายที่สมาชิกกำหนด</w:t>
      </w:r>
    </w:p>
    <w:p w14:paraId="4F104E80" w14:textId="7BC2BC0E" w:rsidR="00707F8E" w:rsidRPr="00110214" w:rsidRDefault="00EC6663" w:rsidP="00110214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lastRenderedPageBreak/>
        <w:t xml:space="preserve">ข้อ </w:t>
      </w:r>
      <w:r w:rsidR="003B56DE" w:rsidRPr="00110214">
        <w:rPr>
          <w:rFonts w:ascii="DilleniaUPC" w:hAnsi="DilleniaUPC" w:cs="DilleniaUPC" w:hint="cs"/>
          <w:sz w:val="30"/>
          <w:szCs w:val="30"/>
          <w:cs/>
        </w:rPr>
        <w:t>6</w:t>
      </w:r>
      <w:r w:rsidR="00110214">
        <w:rPr>
          <w:rFonts w:ascii="DilleniaUPC" w:hAnsi="DilleniaUPC" w:cs="DilleniaUPC"/>
          <w:sz w:val="30"/>
          <w:szCs w:val="30"/>
          <w:cs/>
        </w:rPr>
        <w:tab/>
      </w:r>
      <w:r w:rsidR="00522EAB" w:rsidRPr="00110214">
        <w:rPr>
          <w:rFonts w:ascii="DilleniaUPC" w:hAnsi="DilleniaUPC" w:cs="DilleniaUPC"/>
          <w:sz w:val="30"/>
          <w:szCs w:val="30"/>
          <w:cs/>
        </w:rPr>
        <w:t>สมาชิกต้องกำกับดูแล</w:t>
      </w:r>
      <w:r w:rsidR="0078769E" w:rsidRPr="00110214">
        <w:rPr>
          <w:rFonts w:ascii="DilleniaUPC" w:hAnsi="DilleniaUPC" w:cs="DilleniaUPC" w:hint="cs"/>
          <w:sz w:val="30"/>
          <w:szCs w:val="30"/>
          <w:cs/>
        </w:rPr>
        <w:t>ผู้แนะนำลูกค้าที่ตนแต่งตั้งเป็นตัวแทน</w:t>
      </w:r>
      <w:r w:rsidR="00896FD4" w:rsidRPr="00110214">
        <w:rPr>
          <w:rFonts w:ascii="DilleniaUPC" w:hAnsi="DilleniaUPC" w:cs="DilleniaUPC"/>
          <w:sz w:val="30"/>
          <w:szCs w:val="30"/>
          <w:cs/>
        </w:rPr>
        <w:t xml:space="preserve">ตาม ข้อ </w:t>
      </w:r>
      <w:r w:rsidR="008575F8" w:rsidRPr="00110214">
        <w:rPr>
          <w:rFonts w:ascii="DilleniaUPC" w:hAnsi="DilleniaUPC" w:cs="DilleniaUPC"/>
          <w:sz w:val="30"/>
          <w:szCs w:val="30"/>
        </w:rPr>
        <w:t>4</w:t>
      </w:r>
      <w:r w:rsidR="008575F8" w:rsidRPr="00110214">
        <w:rPr>
          <w:rFonts w:ascii="DilleniaUPC" w:hAnsi="DilleniaUPC" w:cs="DilleniaUPC"/>
          <w:sz w:val="30"/>
          <w:szCs w:val="30"/>
          <w:cs/>
        </w:rPr>
        <w:t xml:space="preserve"> </w:t>
      </w:r>
      <w:r w:rsidR="00955553" w:rsidRPr="00110214">
        <w:rPr>
          <w:rFonts w:ascii="DilleniaUPC" w:hAnsi="DilleniaUPC" w:cs="DilleniaUPC"/>
          <w:sz w:val="30"/>
          <w:szCs w:val="30"/>
          <w:cs/>
        </w:rPr>
        <w:t xml:space="preserve">ให้ข้อมูลเกี่ยวกับสมาชิกตามข้อ </w:t>
      </w:r>
      <w:r w:rsidR="008575F8" w:rsidRPr="00110214">
        <w:rPr>
          <w:rFonts w:ascii="DilleniaUPC" w:hAnsi="DilleniaUPC" w:cs="DilleniaUPC"/>
          <w:sz w:val="30"/>
          <w:szCs w:val="30"/>
        </w:rPr>
        <w:t>5</w:t>
      </w:r>
      <w:r w:rsidR="008575F8" w:rsidRPr="00110214">
        <w:rPr>
          <w:rFonts w:ascii="DilleniaUPC" w:hAnsi="DilleniaUPC" w:cs="DilleniaUPC"/>
          <w:sz w:val="30"/>
          <w:szCs w:val="30"/>
          <w:cs/>
        </w:rPr>
        <w:t xml:space="preserve"> </w:t>
      </w:r>
      <w:r w:rsidR="00955553" w:rsidRPr="00110214">
        <w:rPr>
          <w:rFonts w:ascii="DilleniaUPC" w:hAnsi="DilleniaUPC" w:cs="DilleniaUPC"/>
          <w:sz w:val="30"/>
          <w:szCs w:val="30"/>
          <w:cs/>
        </w:rPr>
        <w:t>(2) ที่ผู้แนะนำลูกค้าทำหน้าที่เผยแพร่ ไม่ว่าจะกระทำโดยตรงหรือผ่านสื่อใด</w:t>
      </w:r>
      <w:r w:rsidR="00E36EAE" w:rsidRPr="0011021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955553" w:rsidRPr="00110214">
        <w:rPr>
          <w:rFonts w:ascii="DilleniaUPC" w:hAnsi="DilleniaUPC" w:cs="DilleniaUPC"/>
          <w:sz w:val="30"/>
          <w:szCs w:val="30"/>
          <w:cs/>
        </w:rPr>
        <w:t>ๆ</w:t>
      </w:r>
      <w:r w:rsidR="00E36EAE" w:rsidRPr="0011021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955553" w:rsidRPr="00110214">
        <w:rPr>
          <w:rFonts w:ascii="DilleniaUPC" w:hAnsi="DilleniaUPC" w:cs="DilleniaUPC"/>
          <w:sz w:val="30"/>
          <w:szCs w:val="30"/>
          <w:cs/>
        </w:rPr>
        <w:t>ก็ตาม ให้มีความถูกต้อง ตรงต่อความเป็นจริง และไม่ทำให้ลูกค้าเข้าใจผิดในฐานะ การดำเนินงาน หรือการให้บริการของสมาชิก</w:t>
      </w:r>
    </w:p>
    <w:p w14:paraId="4C78B0E4" w14:textId="77777777" w:rsidR="00110214" w:rsidRDefault="00110214" w:rsidP="00110214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14:paraId="3FA06D2D" w14:textId="0A7BDA77" w:rsidR="002B7CEA" w:rsidRPr="00110214" w:rsidRDefault="00AD3945" w:rsidP="00110214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3B56DE" w:rsidRPr="00110214">
        <w:rPr>
          <w:rFonts w:ascii="DilleniaUPC" w:hAnsi="DilleniaUPC" w:cs="DilleniaUPC" w:hint="cs"/>
          <w:sz w:val="30"/>
          <w:szCs w:val="30"/>
          <w:cs/>
        </w:rPr>
        <w:t>7</w:t>
      </w:r>
      <w:r w:rsidR="00110214">
        <w:rPr>
          <w:rFonts w:ascii="DilleniaUPC" w:hAnsi="DilleniaUPC" w:cs="DilleniaUPC"/>
          <w:sz w:val="30"/>
          <w:szCs w:val="30"/>
          <w:cs/>
        </w:rPr>
        <w:tab/>
      </w:r>
      <w:r w:rsidR="002B7CEA" w:rsidRPr="00110214">
        <w:rPr>
          <w:rFonts w:ascii="DilleniaUPC" w:hAnsi="DilleniaUPC" w:cs="DilleniaUPC"/>
          <w:sz w:val="30"/>
          <w:szCs w:val="30"/>
          <w:cs/>
        </w:rPr>
        <w:t>ห้าม</w:t>
      </w:r>
      <w:r w:rsidR="00EC6663" w:rsidRPr="00110214">
        <w:rPr>
          <w:rFonts w:ascii="DilleniaUPC" w:hAnsi="DilleniaUPC" w:cs="DilleniaUPC"/>
          <w:sz w:val="30"/>
          <w:szCs w:val="30"/>
          <w:cs/>
        </w:rPr>
        <w:t>สมาชิก</w:t>
      </w:r>
      <w:r w:rsidR="002B7CEA" w:rsidRPr="00110214">
        <w:rPr>
          <w:rFonts w:ascii="DilleniaUPC" w:hAnsi="DilleniaUPC" w:cs="DilleniaUPC"/>
          <w:sz w:val="30"/>
          <w:szCs w:val="30"/>
          <w:cs/>
        </w:rPr>
        <w:t>อนุญาตให้</w:t>
      </w:r>
      <w:r w:rsidR="00B11BB1" w:rsidRPr="00110214">
        <w:rPr>
          <w:rFonts w:ascii="DilleniaUPC" w:hAnsi="DilleniaUPC" w:cs="DilleniaUPC"/>
          <w:sz w:val="30"/>
          <w:szCs w:val="30"/>
          <w:cs/>
        </w:rPr>
        <w:t>พนักงานของสมาชิกที่ปฏิบัติหน้า</w:t>
      </w:r>
      <w:r w:rsidR="00A015E7" w:rsidRPr="00110214">
        <w:rPr>
          <w:rFonts w:ascii="DilleniaUPC" w:hAnsi="DilleniaUPC" w:cs="DilleniaUPC" w:hint="cs"/>
          <w:sz w:val="30"/>
          <w:szCs w:val="30"/>
          <w:cs/>
        </w:rPr>
        <w:t>ที่</w:t>
      </w:r>
      <w:r w:rsidR="00B11BB1" w:rsidRPr="00110214">
        <w:rPr>
          <w:rFonts w:ascii="DilleniaUPC" w:hAnsi="DilleniaUPC" w:cs="DilleniaUPC"/>
          <w:sz w:val="30"/>
          <w:szCs w:val="30"/>
          <w:cs/>
        </w:rPr>
        <w:t>เป็น</w:t>
      </w:r>
      <w:r w:rsidR="002B7CEA" w:rsidRPr="00110214">
        <w:rPr>
          <w:rFonts w:ascii="DilleniaUPC" w:hAnsi="DilleniaUPC" w:cs="DilleniaUPC"/>
          <w:sz w:val="30"/>
          <w:szCs w:val="30"/>
          <w:cs/>
        </w:rPr>
        <w:t>ผู้อนุมัติการเปิดบัญชีซื้อขายหลักทรัพย์ ผู้ให้คำแนะนำในการซื้อขายหลักทรัพย์ หรือผู้รับคำสั่งซื้อขายหลักทรัพย์จากลูกค้า รวมทั้งผู้รับทรัพย์สิน จัดการหรือเก็บรักษาทรัพย์สินของลูกค้าเป็นผู้แนะนำลูกค้า</w:t>
      </w:r>
    </w:p>
    <w:p w14:paraId="10C3C089" w14:textId="77777777" w:rsidR="007643CD" w:rsidRPr="00110214" w:rsidRDefault="007643CD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</w:p>
    <w:p w14:paraId="40BE1373" w14:textId="0BE926A2" w:rsidR="00217A5E" w:rsidRPr="00110214" w:rsidRDefault="00126FFC" w:rsidP="00110214">
      <w:pPr>
        <w:tabs>
          <w:tab w:val="left" w:pos="1276"/>
        </w:tabs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3B56DE" w:rsidRPr="00110214">
        <w:rPr>
          <w:rFonts w:ascii="DilleniaUPC" w:hAnsi="DilleniaUPC" w:cs="DilleniaUPC" w:hint="cs"/>
          <w:sz w:val="30"/>
          <w:szCs w:val="30"/>
          <w:cs/>
        </w:rPr>
        <w:t>8</w:t>
      </w:r>
      <w:r w:rsidR="00110214">
        <w:rPr>
          <w:rFonts w:ascii="DilleniaUPC" w:hAnsi="DilleniaUPC" w:cs="DilleniaUPC"/>
          <w:sz w:val="30"/>
          <w:szCs w:val="30"/>
          <w:cs/>
        </w:rPr>
        <w:tab/>
      </w:r>
      <w:r w:rsidRPr="00110214">
        <w:rPr>
          <w:rFonts w:ascii="DilleniaUPC" w:hAnsi="DilleniaUPC" w:cs="DilleniaUPC"/>
          <w:sz w:val="30"/>
          <w:szCs w:val="30"/>
          <w:cs/>
        </w:rPr>
        <w:t>สมาชิกต้องยกเลิกการแต่งตั้ง</w:t>
      </w:r>
      <w:r w:rsidR="00A800B6" w:rsidRPr="00110214">
        <w:rPr>
          <w:rFonts w:ascii="DilleniaUPC" w:hAnsi="DilleniaUPC" w:cs="DilleniaUPC"/>
          <w:sz w:val="30"/>
          <w:szCs w:val="30"/>
          <w:cs/>
        </w:rPr>
        <w:t>ผู้แนะนำลูกค้า</w:t>
      </w:r>
      <w:r w:rsidRPr="00110214">
        <w:rPr>
          <w:rFonts w:ascii="DilleniaUPC" w:hAnsi="DilleniaUPC" w:cs="DilleniaUPC"/>
          <w:sz w:val="30"/>
          <w:szCs w:val="30"/>
          <w:cs/>
        </w:rPr>
        <w:t xml:space="preserve"> หากพบว่า</w:t>
      </w:r>
      <w:r w:rsidR="00F50D0D" w:rsidRPr="00110214">
        <w:rPr>
          <w:rFonts w:ascii="DilleniaUPC" w:hAnsi="DilleniaUPC" w:cs="DilleniaUPC"/>
          <w:sz w:val="30"/>
          <w:szCs w:val="30"/>
          <w:cs/>
        </w:rPr>
        <w:t>ผู้แนะนำลูกค้ากระทำการดังต่อไปนี้</w:t>
      </w:r>
    </w:p>
    <w:p w14:paraId="56FCE7C9" w14:textId="77777777" w:rsidR="00C31DA8" w:rsidRPr="00110214" w:rsidRDefault="00C31DA8" w:rsidP="00110214">
      <w:pPr>
        <w:ind w:left="1701" w:right="-64" w:hanging="425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(1)</w:t>
      </w:r>
      <w:r w:rsidRPr="00110214">
        <w:rPr>
          <w:rFonts w:ascii="DilleniaUPC" w:hAnsi="DilleniaUPC" w:cs="DilleniaUPC"/>
          <w:sz w:val="30"/>
          <w:szCs w:val="30"/>
          <w:cs/>
        </w:rPr>
        <w:tab/>
        <w:t>เบียดบังหรือแสวงหาผลประโยชน์โดยมิชอบจากการปฏิบัติงาน</w:t>
      </w:r>
    </w:p>
    <w:p w14:paraId="3F54EF06" w14:textId="77777777" w:rsidR="00C31DA8" w:rsidRPr="00110214" w:rsidRDefault="00C31DA8" w:rsidP="00110214">
      <w:pPr>
        <w:ind w:left="1701" w:right="-64" w:hanging="425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(2)</w:t>
      </w:r>
      <w:r w:rsidRPr="00110214">
        <w:rPr>
          <w:rFonts w:ascii="DilleniaUPC" w:hAnsi="DilleniaUPC" w:cs="DilleniaUPC"/>
          <w:sz w:val="30"/>
          <w:szCs w:val="30"/>
          <w:cs/>
        </w:rPr>
        <w:tab/>
        <w:t>จ่ายเงินหรือทรัพย์สิน หรือประโยชน์อื่นให้แก่ลูกค้าอันเนื่องมาจากการลงทุน ซึ่งมิได้เป็นไปตามการให้บริการโดยปกติ</w:t>
      </w:r>
    </w:p>
    <w:p w14:paraId="38628D53" w14:textId="77777777" w:rsidR="00C31DA8" w:rsidRPr="00110214" w:rsidRDefault="00C31DA8" w:rsidP="00110214">
      <w:pPr>
        <w:ind w:left="1701" w:right="-64" w:hanging="425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(3)</w:t>
      </w:r>
      <w:r w:rsidRPr="00110214">
        <w:rPr>
          <w:rFonts w:ascii="DilleniaUPC" w:hAnsi="DilleniaUPC" w:cs="DilleniaUPC"/>
          <w:sz w:val="30"/>
          <w:szCs w:val="30"/>
          <w:cs/>
        </w:rPr>
        <w:tab/>
        <w:t>กระทำการหรืองดเว้นกระทำการอื่นใดในลักษณะที่อาจเป็นเหตุให้เกิดความเสียหายร้ายแรงแก่ลูกค้า และ</w:t>
      </w:r>
      <w:r w:rsidR="00127059" w:rsidRPr="00110214">
        <w:rPr>
          <w:rFonts w:ascii="DilleniaUPC" w:hAnsi="DilleniaUPC" w:cs="DilleniaUPC"/>
          <w:sz w:val="30"/>
          <w:szCs w:val="30"/>
          <w:cs/>
        </w:rPr>
        <w:t>สมาชิก</w:t>
      </w:r>
      <w:r w:rsidRPr="00110214">
        <w:rPr>
          <w:rFonts w:ascii="DilleniaUPC" w:hAnsi="DilleniaUPC" w:cs="DilleniaUPC"/>
          <w:sz w:val="30"/>
          <w:szCs w:val="30"/>
          <w:cs/>
        </w:rPr>
        <w:t>ที่ตนเองผูกพันตามข้อตกลง</w:t>
      </w:r>
    </w:p>
    <w:p w14:paraId="37D48251" w14:textId="74A15D9A" w:rsidR="00C31DA8" w:rsidRPr="00110214" w:rsidRDefault="00C31DA8" w:rsidP="00110214">
      <w:pPr>
        <w:ind w:left="1701" w:right="-64" w:hanging="425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 xml:space="preserve">(4) </w:t>
      </w:r>
      <w:r w:rsidR="00A96E80" w:rsidRPr="00110214">
        <w:rPr>
          <w:rFonts w:ascii="DilleniaUPC" w:hAnsi="DilleniaUPC" w:cs="DilleniaUPC"/>
          <w:sz w:val="30"/>
          <w:szCs w:val="30"/>
          <w:cs/>
        </w:rPr>
        <w:tab/>
      </w:r>
      <w:r w:rsidRPr="00110214">
        <w:rPr>
          <w:rFonts w:ascii="DilleniaUPC" w:hAnsi="DilleniaUPC" w:cs="DilleniaUPC"/>
          <w:sz w:val="30"/>
          <w:szCs w:val="30"/>
          <w:cs/>
        </w:rPr>
        <w:t>เรียกร้องผลประโยชน์ใด</w:t>
      </w:r>
      <w:r w:rsidR="00B4717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110214">
        <w:rPr>
          <w:rFonts w:ascii="DilleniaUPC" w:hAnsi="DilleniaUPC" w:cs="DilleniaUPC"/>
          <w:sz w:val="30"/>
          <w:szCs w:val="30"/>
          <w:cs/>
        </w:rPr>
        <w:t>ๆ</w:t>
      </w:r>
      <w:r w:rsidR="00B4717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110214">
        <w:rPr>
          <w:rFonts w:ascii="DilleniaUPC" w:hAnsi="DilleniaUPC" w:cs="DilleniaUPC"/>
          <w:sz w:val="30"/>
          <w:szCs w:val="30"/>
          <w:cs/>
        </w:rPr>
        <w:t>จากลูกค้า</w:t>
      </w:r>
      <w:r w:rsidR="006972D9" w:rsidRPr="00110214">
        <w:rPr>
          <w:rFonts w:ascii="DilleniaUPC" w:hAnsi="DilleniaUPC" w:cs="DilleniaUPC"/>
          <w:sz w:val="30"/>
          <w:szCs w:val="30"/>
          <w:cs/>
        </w:rPr>
        <w:t>ไม่ว่ากรณีใด</w:t>
      </w:r>
      <w:r w:rsidR="00B4717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6972D9" w:rsidRPr="00110214">
        <w:rPr>
          <w:rFonts w:ascii="DilleniaUPC" w:hAnsi="DilleniaUPC" w:cs="DilleniaUPC"/>
          <w:sz w:val="30"/>
          <w:szCs w:val="30"/>
          <w:cs/>
        </w:rPr>
        <w:t>ๆ</w:t>
      </w:r>
    </w:p>
    <w:p w14:paraId="6E983D1B" w14:textId="77777777" w:rsidR="00C31DA8" w:rsidRPr="00110214" w:rsidRDefault="00C31DA8" w:rsidP="00110214">
      <w:pPr>
        <w:ind w:left="1701" w:right="-64" w:hanging="425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 xml:space="preserve">(5) </w:t>
      </w:r>
      <w:r w:rsidR="00A96E80" w:rsidRPr="00110214">
        <w:rPr>
          <w:rFonts w:ascii="DilleniaUPC" w:hAnsi="DilleniaUPC" w:cs="DilleniaUPC"/>
          <w:sz w:val="30"/>
          <w:szCs w:val="30"/>
          <w:cs/>
        </w:rPr>
        <w:tab/>
      </w:r>
      <w:r w:rsidRPr="00110214">
        <w:rPr>
          <w:rFonts w:ascii="DilleniaUPC" w:hAnsi="DilleniaUPC" w:cs="DilleniaUPC"/>
          <w:sz w:val="30"/>
          <w:szCs w:val="30"/>
          <w:cs/>
        </w:rPr>
        <w:t>เรียกเก็บหรือรับค่าธรรมเนียมหรือค่าตอบแทนจากลูกค้า</w:t>
      </w:r>
    </w:p>
    <w:p w14:paraId="616D3349" w14:textId="77777777" w:rsidR="00C31DA8" w:rsidRPr="00110214" w:rsidRDefault="00C31DA8" w:rsidP="00110214">
      <w:pPr>
        <w:ind w:left="1701" w:right="-64" w:hanging="425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 xml:space="preserve">(6) </w:t>
      </w:r>
      <w:r w:rsidR="00A96E80" w:rsidRPr="00110214">
        <w:rPr>
          <w:rFonts w:ascii="DilleniaUPC" w:hAnsi="DilleniaUPC" w:cs="DilleniaUPC"/>
          <w:sz w:val="30"/>
          <w:szCs w:val="30"/>
          <w:cs/>
        </w:rPr>
        <w:tab/>
      </w:r>
      <w:r w:rsidRPr="00110214">
        <w:rPr>
          <w:rFonts w:ascii="DilleniaUPC" w:hAnsi="DilleniaUPC" w:cs="DilleniaUPC"/>
          <w:sz w:val="30"/>
          <w:szCs w:val="30"/>
          <w:cs/>
        </w:rPr>
        <w:t>ให้ข้อมูลอันเป็นเท็จเกี่ยวกับสิทธิ หน้าที่ และภาระผูกพันของผู้แนะนำลูกค้าต่อลูกค้าหรือ</w:t>
      </w:r>
      <w:r w:rsidR="00127059" w:rsidRPr="00110214">
        <w:rPr>
          <w:rFonts w:ascii="DilleniaUPC" w:hAnsi="DilleniaUPC" w:cs="DilleniaUPC"/>
          <w:sz w:val="30"/>
          <w:szCs w:val="30"/>
          <w:cs/>
        </w:rPr>
        <w:t>สมาชิก</w:t>
      </w:r>
    </w:p>
    <w:p w14:paraId="355568BD" w14:textId="6D90D042" w:rsidR="00C31DA8" w:rsidRPr="00110214" w:rsidRDefault="00C31DA8" w:rsidP="00110214">
      <w:pPr>
        <w:ind w:left="1701" w:right="-64" w:hanging="425"/>
        <w:contextualSpacing/>
        <w:jc w:val="thaiDistribute"/>
        <w:rPr>
          <w:rFonts w:ascii="DilleniaUPC" w:hAnsi="DilleniaUPC" w:cs="DilleniaUPC"/>
          <w:sz w:val="30"/>
          <w:szCs w:val="30"/>
          <w:cs/>
        </w:rPr>
      </w:pPr>
      <w:r w:rsidRPr="00110214">
        <w:rPr>
          <w:rFonts w:ascii="DilleniaUPC" w:hAnsi="DilleniaUPC" w:cs="DilleniaUPC"/>
          <w:sz w:val="30"/>
          <w:szCs w:val="30"/>
          <w:cs/>
        </w:rPr>
        <w:t xml:space="preserve">(7) </w:t>
      </w:r>
      <w:r w:rsidR="00A96E80" w:rsidRPr="00110214">
        <w:rPr>
          <w:rFonts w:ascii="DilleniaUPC" w:hAnsi="DilleniaUPC" w:cs="DilleniaUPC"/>
          <w:sz w:val="30"/>
          <w:szCs w:val="30"/>
          <w:cs/>
        </w:rPr>
        <w:tab/>
      </w:r>
      <w:r w:rsidRPr="00110214">
        <w:rPr>
          <w:rFonts w:ascii="DilleniaUPC" w:hAnsi="DilleniaUPC" w:cs="DilleniaUPC"/>
          <w:sz w:val="30"/>
          <w:szCs w:val="30"/>
          <w:cs/>
        </w:rPr>
        <w:t>ทำสัญญาหรือหนังสือใด</w:t>
      </w:r>
      <w:r w:rsidR="00B4717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110214">
        <w:rPr>
          <w:rFonts w:ascii="DilleniaUPC" w:hAnsi="DilleniaUPC" w:cs="DilleniaUPC"/>
          <w:sz w:val="30"/>
          <w:szCs w:val="30"/>
          <w:cs/>
        </w:rPr>
        <w:t>ๆ กับลูกค้า</w:t>
      </w:r>
    </w:p>
    <w:p w14:paraId="289FDFBF" w14:textId="77777777" w:rsidR="00C31DA8" w:rsidRPr="00110214" w:rsidRDefault="00C31DA8" w:rsidP="00110214">
      <w:pPr>
        <w:ind w:left="1701" w:right="-64" w:hanging="425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 xml:space="preserve">(8) </w:t>
      </w:r>
      <w:r w:rsidR="00A96E80" w:rsidRPr="00110214">
        <w:rPr>
          <w:rFonts w:ascii="DilleniaUPC" w:hAnsi="DilleniaUPC" w:cs="DilleniaUPC"/>
          <w:sz w:val="30"/>
          <w:szCs w:val="30"/>
          <w:cs/>
        </w:rPr>
        <w:tab/>
      </w:r>
      <w:r w:rsidRPr="00110214">
        <w:rPr>
          <w:rFonts w:ascii="DilleniaUPC" w:hAnsi="DilleniaUPC" w:cs="DilleniaUPC"/>
          <w:sz w:val="30"/>
          <w:szCs w:val="30"/>
          <w:cs/>
        </w:rPr>
        <w:t>รับรองผลตอบแทนจากการลงทุนกับลูกค้า</w:t>
      </w:r>
    </w:p>
    <w:p w14:paraId="185767FF" w14:textId="77777777" w:rsidR="006972D9" w:rsidRPr="00110214" w:rsidRDefault="00C31DA8" w:rsidP="00110214">
      <w:pPr>
        <w:ind w:left="1701" w:right="-64" w:hanging="425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 xml:space="preserve">(9) </w:t>
      </w:r>
      <w:r w:rsidR="00A96E80" w:rsidRPr="00110214">
        <w:rPr>
          <w:rFonts w:ascii="DilleniaUPC" w:hAnsi="DilleniaUPC" w:cs="DilleniaUPC"/>
          <w:sz w:val="30"/>
          <w:szCs w:val="30"/>
          <w:cs/>
        </w:rPr>
        <w:tab/>
      </w:r>
      <w:r w:rsidRPr="00110214">
        <w:rPr>
          <w:rFonts w:ascii="DilleniaUPC" w:hAnsi="DilleniaUPC" w:cs="DilleniaUPC"/>
          <w:sz w:val="30"/>
          <w:szCs w:val="30"/>
          <w:cs/>
        </w:rPr>
        <w:t>รับประกันความเสียหาย หรือผลขาดทุนที่เกิดจากการลงทุนของลูกค้า</w:t>
      </w:r>
    </w:p>
    <w:p w14:paraId="0C3E39F0" w14:textId="6A7B99B2" w:rsidR="00440816" w:rsidRPr="00110214" w:rsidRDefault="00440816" w:rsidP="00110214">
      <w:pPr>
        <w:ind w:left="1701" w:right="-64" w:hanging="425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(</w:t>
      </w:r>
      <w:r w:rsidR="000B6DA5" w:rsidRPr="00110214">
        <w:rPr>
          <w:rFonts w:ascii="DilleniaUPC" w:hAnsi="DilleniaUPC" w:cs="DilleniaUPC"/>
          <w:sz w:val="30"/>
          <w:szCs w:val="30"/>
          <w:cs/>
        </w:rPr>
        <w:t>1</w:t>
      </w:r>
      <w:r w:rsidR="000B6DA5" w:rsidRPr="00110214">
        <w:rPr>
          <w:rFonts w:ascii="DilleniaUPC" w:hAnsi="DilleniaUPC" w:cs="DilleniaUPC"/>
          <w:sz w:val="30"/>
          <w:szCs w:val="30"/>
        </w:rPr>
        <w:t>0</w:t>
      </w:r>
      <w:r w:rsidRPr="00110214">
        <w:rPr>
          <w:rFonts w:ascii="DilleniaUPC" w:hAnsi="DilleniaUPC" w:cs="DilleniaUPC"/>
          <w:sz w:val="30"/>
          <w:szCs w:val="30"/>
          <w:cs/>
        </w:rPr>
        <w:t>)</w:t>
      </w:r>
      <w:r w:rsidR="00A96E80" w:rsidRPr="00110214">
        <w:rPr>
          <w:rFonts w:ascii="DilleniaUPC" w:hAnsi="DilleniaUPC" w:cs="DilleniaUPC"/>
          <w:sz w:val="30"/>
          <w:szCs w:val="30"/>
          <w:cs/>
        </w:rPr>
        <w:tab/>
      </w:r>
      <w:r w:rsidR="00A52446" w:rsidRPr="00110214">
        <w:rPr>
          <w:rFonts w:ascii="DilleniaUPC" w:hAnsi="DilleniaUPC" w:cs="DilleniaUPC"/>
          <w:sz w:val="30"/>
          <w:szCs w:val="30"/>
          <w:cs/>
        </w:rPr>
        <w:t>ให้คำแนะนำในการซื้อขายหลักทรัพย์หรือรับคำสั่งซื้อขายหลักทรัพย์จากลูกค้า</w:t>
      </w:r>
    </w:p>
    <w:p w14:paraId="4A416210" w14:textId="4D26F45E" w:rsidR="004C301B" w:rsidRPr="00110214" w:rsidRDefault="004C301B" w:rsidP="00110214">
      <w:pPr>
        <w:ind w:left="1701" w:right="-64" w:hanging="425"/>
        <w:contextualSpacing/>
        <w:jc w:val="thaiDistribute"/>
        <w:rPr>
          <w:rFonts w:ascii="DilleniaUPC" w:hAnsi="DilleniaUPC" w:cs="DilleniaUPC"/>
          <w:sz w:val="30"/>
          <w:szCs w:val="30"/>
          <w:highlight w:val="yellow"/>
        </w:rPr>
      </w:pPr>
      <w:r w:rsidRPr="00110214">
        <w:rPr>
          <w:rFonts w:ascii="DilleniaUPC" w:hAnsi="DilleniaUPC" w:cs="DilleniaUPC"/>
          <w:sz w:val="30"/>
          <w:szCs w:val="30"/>
          <w:cs/>
        </w:rPr>
        <w:t>(</w:t>
      </w:r>
      <w:r w:rsidR="000B6DA5" w:rsidRPr="00110214">
        <w:rPr>
          <w:rFonts w:ascii="DilleniaUPC" w:hAnsi="DilleniaUPC" w:cs="DilleniaUPC"/>
          <w:sz w:val="30"/>
          <w:szCs w:val="30"/>
          <w:cs/>
        </w:rPr>
        <w:t>1</w:t>
      </w:r>
      <w:r w:rsidR="00110214">
        <w:rPr>
          <w:rFonts w:ascii="DilleniaUPC" w:hAnsi="DilleniaUPC" w:cs="DilleniaUPC"/>
          <w:sz w:val="30"/>
          <w:szCs w:val="30"/>
        </w:rPr>
        <w:t>1</w:t>
      </w:r>
      <w:r w:rsidRPr="00110214">
        <w:rPr>
          <w:rFonts w:ascii="DilleniaUPC" w:hAnsi="DilleniaUPC" w:cs="DilleniaUPC"/>
          <w:sz w:val="30"/>
          <w:szCs w:val="30"/>
          <w:cs/>
        </w:rPr>
        <w:t xml:space="preserve">) </w:t>
      </w:r>
      <w:r w:rsidR="00A96E80" w:rsidRPr="00110214">
        <w:rPr>
          <w:rFonts w:ascii="DilleniaUPC" w:hAnsi="DilleniaUPC" w:cs="DilleniaUPC"/>
          <w:sz w:val="30"/>
          <w:szCs w:val="30"/>
          <w:cs/>
        </w:rPr>
        <w:tab/>
      </w:r>
      <w:r w:rsidRPr="00110214">
        <w:rPr>
          <w:rFonts w:ascii="DilleniaUPC" w:hAnsi="DilleniaUPC" w:cs="DilleniaUPC"/>
          <w:sz w:val="30"/>
          <w:szCs w:val="30"/>
          <w:cs/>
        </w:rPr>
        <w:t>กระทำการหรือให้การสนับสนุนช่วยเหลือในการกระทำทุจริต ยักยอก หรือฉ้อโกง ทรัพย์สินของลูกค้า</w:t>
      </w:r>
    </w:p>
    <w:p w14:paraId="495BCA4A" w14:textId="5E91E24C" w:rsidR="004C301B" w:rsidRPr="00110214" w:rsidRDefault="004C301B" w:rsidP="00110214">
      <w:pPr>
        <w:ind w:left="1701" w:right="-64" w:hanging="425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(</w:t>
      </w:r>
      <w:r w:rsidR="000B6DA5" w:rsidRPr="00110214">
        <w:rPr>
          <w:rFonts w:ascii="DilleniaUPC" w:hAnsi="DilleniaUPC" w:cs="DilleniaUPC"/>
          <w:sz w:val="30"/>
          <w:szCs w:val="30"/>
          <w:cs/>
        </w:rPr>
        <w:t>1</w:t>
      </w:r>
      <w:r w:rsidR="000B6DA5" w:rsidRPr="00110214">
        <w:rPr>
          <w:rFonts w:ascii="DilleniaUPC" w:hAnsi="DilleniaUPC" w:cs="DilleniaUPC"/>
          <w:sz w:val="30"/>
          <w:szCs w:val="30"/>
        </w:rPr>
        <w:t>2</w:t>
      </w:r>
      <w:r w:rsidRPr="00110214">
        <w:rPr>
          <w:rFonts w:ascii="DilleniaUPC" w:hAnsi="DilleniaUPC" w:cs="DilleniaUPC"/>
          <w:sz w:val="30"/>
          <w:szCs w:val="30"/>
          <w:cs/>
        </w:rPr>
        <w:t xml:space="preserve">) </w:t>
      </w:r>
      <w:r w:rsidR="00A96E80" w:rsidRPr="00110214">
        <w:rPr>
          <w:rFonts w:ascii="DilleniaUPC" w:hAnsi="DilleniaUPC" w:cs="DilleniaUPC"/>
          <w:sz w:val="30"/>
          <w:szCs w:val="30"/>
          <w:cs/>
        </w:rPr>
        <w:tab/>
      </w:r>
      <w:r w:rsidRPr="00110214">
        <w:rPr>
          <w:rFonts w:ascii="DilleniaUPC" w:hAnsi="DilleniaUPC" w:cs="DilleniaUPC"/>
          <w:sz w:val="30"/>
          <w:szCs w:val="30"/>
          <w:cs/>
        </w:rPr>
        <w:t>ปกปิดข้อมูลหรือยื่นเอกสารอันเป็นเท็จต่อสมาชิกเพื่อช่วยเหลือลูกค้า เช่น ปกปิด ตกแต่งข้อมูล เพื่อเปิดบัญชีหรือเพื่อให้ได้รับอนุมัติวงเงินเพิ่ม</w:t>
      </w:r>
    </w:p>
    <w:p w14:paraId="616C67DA" w14:textId="77777777" w:rsidR="00167590" w:rsidRPr="00110214" w:rsidRDefault="00167590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</w:p>
    <w:p w14:paraId="16D8F069" w14:textId="32541FD8" w:rsidR="00454D0E" w:rsidRPr="00110214" w:rsidRDefault="0011142D" w:rsidP="00110214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110214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3B56DE" w:rsidRPr="00110214">
        <w:rPr>
          <w:rFonts w:ascii="DilleniaUPC" w:hAnsi="DilleniaUPC" w:cs="DilleniaUPC" w:hint="cs"/>
          <w:sz w:val="30"/>
          <w:szCs w:val="30"/>
          <w:cs/>
        </w:rPr>
        <w:t>9</w:t>
      </w:r>
      <w:r w:rsidR="00110214">
        <w:rPr>
          <w:rFonts w:ascii="DilleniaUPC" w:hAnsi="DilleniaUPC" w:cs="DilleniaUPC"/>
          <w:sz w:val="30"/>
          <w:szCs w:val="30"/>
          <w:cs/>
        </w:rPr>
        <w:tab/>
      </w:r>
      <w:r w:rsidR="00B11BB1" w:rsidRPr="00110214">
        <w:rPr>
          <w:rFonts w:ascii="DilleniaUPC" w:hAnsi="DilleniaUPC" w:cs="DilleniaUPC"/>
          <w:sz w:val="30"/>
          <w:szCs w:val="30"/>
          <w:cs/>
        </w:rPr>
        <w:t xml:space="preserve">กรณีสมาชิกจ่ายค่าตอบแทนให้แก่ผู้แนะนำลูกค้า </w:t>
      </w:r>
      <w:r w:rsidR="00127059" w:rsidRPr="00110214">
        <w:rPr>
          <w:rFonts w:ascii="DilleniaUPC" w:hAnsi="DilleniaUPC" w:cs="DilleniaUPC"/>
          <w:sz w:val="30"/>
          <w:szCs w:val="30"/>
          <w:cs/>
        </w:rPr>
        <w:t>สมาชิก</w:t>
      </w:r>
      <w:r w:rsidRPr="00110214">
        <w:rPr>
          <w:rFonts w:ascii="DilleniaUPC" w:hAnsi="DilleniaUPC" w:cs="DilleniaUPC"/>
          <w:sz w:val="30"/>
          <w:szCs w:val="30"/>
          <w:cs/>
        </w:rPr>
        <w:t>ต้อง</w:t>
      </w:r>
      <w:r w:rsidR="00416C55" w:rsidRPr="00110214">
        <w:rPr>
          <w:rFonts w:ascii="DilleniaUPC" w:hAnsi="DilleniaUPC" w:cs="DilleniaUPC"/>
          <w:sz w:val="30"/>
          <w:szCs w:val="30"/>
          <w:cs/>
        </w:rPr>
        <w:t>จ่ายค่า</w:t>
      </w:r>
      <w:r w:rsidR="00231ECF" w:rsidRPr="00110214">
        <w:rPr>
          <w:rFonts w:ascii="DilleniaUPC" w:hAnsi="DilleniaUPC" w:cs="DilleniaUPC"/>
          <w:sz w:val="30"/>
          <w:szCs w:val="30"/>
          <w:cs/>
        </w:rPr>
        <w:t>ตอบแทน</w:t>
      </w:r>
      <w:r w:rsidR="00416C55" w:rsidRPr="00110214">
        <w:rPr>
          <w:rFonts w:ascii="DilleniaUPC" w:hAnsi="DilleniaUPC" w:cs="DilleniaUPC"/>
          <w:sz w:val="30"/>
          <w:szCs w:val="30"/>
          <w:cs/>
        </w:rPr>
        <w:t>ให้กับผู้</w:t>
      </w:r>
      <w:r w:rsidR="00332ABF" w:rsidRPr="00110214">
        <w:rPr>
          <w:rFonts w:ascii="DilleniaUPC" w:hAnsi="DilleniaUPC" w:cs="DilleniaUPC"/>
          <w:sz w:val="30"/>
          <w:szCs w:val="30"/>
          <w:cs/>
        </w:rPr>
        <w:t>แนะนำลูกค้า</w:t>
      </w:r>
      <w:r w:rsidR="008F7CCA" w:rsidRPr="00110214">
        <w:rPr>
          <w:rFonts w:ascii="DilleniaUPC" w:hAnsi="DilleniaUPC" w:cs="DilleniaUPC"/>
          <w:sz w:val="30"/>
          <w:szCs w:val="30"/>
          <w:cs/>
        </w:rPr>
        <w:t>ตามหลักเกณฑ์</w:t>
      </w:r>
      <w:r w:rsidR="00E172FB" w:rsidRPr="00110214">
        <w:rPr>
          <w:rFonts w:ascii="DilleniaUPC" w:hAnsi="DilleniaUPC" w:cs="DilleniaUPC"/>
          <w:sz w:val="30"/>
          <w:szCs w:val="30"/>
          <w:cs/>
        </w:rPr>
        <w:t>ที่สมาคมกำหนด</w:t>
      </w:r>
    </w:p>
    <w:p w14:paraId="1B8BBA4C" w14:textId="77777777" w:rsidR="00167590" w:rsidRPr="00110214" w:rsidRDefault="00167590" w:rsidP="00110214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14:paraId="5A76BA64" w14:textId="735FFC4A" w:rsidR="00994470" w:rsidRPr="00110214" w:rsidRDefault="0011142D" w:rsidP="00110214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3B56DE" w:rsidRPr="00110214">
        <w:rPr>
          <w:rFonts w:ascii="DilleniaUPC" w:hAnsi="DilleniaUPC" w:cs="DilleniaUPC" w:hint="cs"/>
          <w:sz w:val="30"/>
          <w:szCs w:val="30"/>
          <w:cs/>
        </w:rPr>
        <w:t>10</w:t>
      </w:r>
      <w:r w:rsidR="00110214">
        <w:rPr>
          <w:rFonts w:ascii="DilleniaUPC" w:hAnsi="DilleniaUPC" w:cs="DilleniaUPC"/>
          <w:sz w:val="30"/>
          <w:szCs w:val="30"/>
          <w:cs/>
        </w:rPr>
        <w:tab/>
      </w:r>
      <w:r w:rsidR="00664EEC" w:rsidRPr="00110214">
        <w:rPr>
          <w:rFonts w:ascii="DilleniaUPC" w:hAnsi="DilleniaUPC" w:cs="DilleniaUPC"/>
          <w:sz w:val="30"/>
          <w:szCs w:val="30"/>
          <w:cs/>
        </w:rPr>
        <w:t xml:space="preserve">สมาชิกต้องจัดทำสัญญาแต่งตั้งผู้แนะนำลูกค้า โดยกำหนดให้ผู้แนะนำลูกค้ายินยอมปฏิบัติตามกฎระเบียบของสมาคม ตลาดหลักทรัพย์ </w:t>
      </w:r>
      <w:r w:rsidR="002F19CC" w:rsidRPr="002F19CC">
        <w:rPr>
          <w:rFonts w:ascii="DilleniaUPC" w:hAnsi="DilleniaUPC" w:cs="DilleniaUPC"/>
          <w:sz w:val="30"/>
          <w:szCs w:val="30"/>
          <w:cs/>
        </w:rPr>
        <w:t>สำนักงาน ก.ล.ต.</w:t>
      </w:r>
      <w:r w:rsidR="00392F6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664EEC" w:rsidRPr="00110214">
        <w:rPr>
          <w:rFonts w:ascii="DilleniaUPC" w:hAnsi="DilleniaUPC" w:cs="DilleniaUPC"/>
          <w:sz w:val="30"/>
          <w:szCs w:val="30"/>
          <w:cs/>
        </w:rPr>
        <w:t>ทั้งที่มีผลบังคับใช้ในปัจจุบันและที่อาจมีการแก้ไข เปลี่ยนแปลงหรือเพิ่มเติมขึ้นในอนาคต และต้องมีสาระสำคัญอย่างน้อยดังนี้</w:t>
      </w:r>
    </w:p>
    <w:p w14:paraId="17D984CB" w14:textId="77777777" w:rsidR="00261599" w:rsidRPr="00110214" w:rsidRDefault="00CB7B97" w:rsidP="00110214">
      <w:pPr>
        <w:numPr>
          <w:ilvl w:val="0"/>
          <w:numId w:val="20"/>
        </w:numPr>
        <w:ind w:left="1843" w:right="-64" w:hanging="283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สิทธิและหน้าที่ของสมาชิกและผู้แนะนำลูกค้า</w:t>
      </w:r>
    </w:p>
    <w:p w14:paraId="0EC819E5" w14:textId="77777777" w:rsidR="00CB7B97" w:rsidRPr="00110214" w:rsidRDefault="00CB7B97" w:rsidP="00110214">
      <w:pPr>
        <w:numPr>
          <w:ilvl w:val="0"/>
          <w:numId w:val="20"/>
        </w:numPr>
        <w:ind w:left="1843" w:right="-64" w:hanging="283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รายละเอียดของค่าตอบแทนในการแนะนำลูกค้า</w:t>
      </w:r>
    </w:p>
    <w:p w14:paraId="2D9617DF" w14:textId="77777777" w:rsidR="00CB7B97" w:rsidRPr="00110214" w:rsidRDefault="00CB7B97" w:rsidP="00110214">
      <w:pPr>
        <w:numPr>
          <w:ilvl w:val="0"/>
          <w:numId w:val="20"/>
        </w:numPr>
        <w:ind w:left="1843" w:right="-64" w:hanging="283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ข้อห้ามหรือข้อจำกัดในการแนะนำลูกค้าของผู้แนะนำลูกค้า</w:t>
      </w:r>
    </w:p>
    <w:p w14:paraId="721E89E5" w14:textId="75E4F875" w:rsidR="00CB7B97" w:rsidRPr="00110214" w:rsidRDefault="00CB7B97" w:rsidP="00110214">
      <w:pPr>
        <w:numPr>
          <w:ilvl w:val="0"/>
          <w:numId w:val="20"/>
        </w:numPr>
        <w:ind w:left="1843" w:right="-64" w:hanging="283"/>
        <w:contextualSpacing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สาระสำคัญอื่น</w:t>
      </w:r>
      <w:r w:rsidR="00B4717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110214">
        <w:rPr>
          <w:rFonts w:ascii="DilleniaUPC" w:hAnsi="DilleniaUPC" w:cs="DilleniaUPC"/>
          <w:sz w:val="30"/>
          <w:szCs w:val="30"/>
          <w:cs/>
        </w:rPr>
        <w:t>ๆ</w:t>
      </w:r>
      <w:r w:rsidR="00B4717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110214">
        <w:rPr>
          <w:rFonts w:ascii="DilleniaUPC" w:hAnsi="DilleniaUPC" w:cs="DilleniaUPC"/>
          <w:sz w:val="30"/>
          <w:szCs w:val="30"/>
          <w:cs/>
        </w:rPr>
        <w:t>ตามที่สมาคมกำหนด</w:t>
      </w:r>
    </w:p>
    <w:p w14:paraId="189D05C3" w14:textId="77777777" w:rsidR="00E36EAE" w:rsidRPr="00110214" w:rsidRDefault="00E36EAE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</w:p>
    <w:p w14:paraId="5AF2CF26" w14:textId="3D3F9DC9" w:rsidR="00614055" w:rsidRPr="00110214" w:rsidRDefault="00B550E7" w:rsidP="00110214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lastRenderedPageBreak/>
        <w:t>ข้อ 1</w:t>
      </w:r>
      <w:r w:rsidR="00EA0209" w:rsidRPr="00110214">
        <w:rPr>
          <w:rFonts w:ascii="DilleniaUPC" w:hAnsi="DilleniaUPC" w:cs="DilleniaUPC" w:hint="cs"/>
          <w:sz w:val="30"/>
          <w:szCs w:val="30"/>
          <w:cs/>
        </w:rPr>
        <w:t>1</w:t>
      </w:r>
      <w:r w:rsidR="00110214">
        <w:rPr>
          <w:rFonts w:ascii="DilleniaUPC" w:hAnsi="DilleniaUPC" w:cs="DilleniaUPC"/>
          <w:sz w:val="30"/>
          <w:szCs w:val="30"/>
          <w:cs/>
        </w:rPr>
        <w:tab/>
      </w:r>
      <w:r w:rsidR="00614055" w:rsidRPr="00110214">
        <w:rPr>
          <w:rFonts w:ascii="DilleniaUPC" w:hAnsi="DilleniaUPC" w:cs="DilleniaUPC"/>
          <w:sz w:val="30"/>
          <w:szCs w:val="30"/>
          <w:cs/>
        </w:rPr>
        <w:t>สมาชิกต้องจัดทำและส่งรายงาน</w:t>
      </w:r>
      <w:r w:rsidR="00332ABF" w:rsidRPr="00110214">
        <w:rPr>
          <w:rFonts w:ascii="DilleniaUPC" w:hAnsi="DilleniaUPC" w:cs="DilleniaUPC"/>
          <w:sz w:val="30"/>
          <w:szCs w:val="30"/>
          <w:cs/>
        </w:rPr>
        <w:t>เกี่ยวกับ</w:t>
      </w:r>
      <w:r w:rsidR="00614055" w:rsidRPr="00110214">
        <w:rPr>
          <w:rFonts w:ascii="DilleniaUPC" w:hAnsi="DilleniaUPC" w:cs="DilleniaUPC"/>
          <w:sz w:val="30"/>
          <w:szCs w:val="30"/>
          <w:cs/>
        </w:rPr>
        <w:t>ผู้แนะนำลูกค้าให้สมาคมตามแบบและภายในระยะเวลาที่สมาคมกำหนด</w:t>
      </w:r>
    </w:p>
    <w:p w14:paraId="4E157073" w14:textId="77777777" w:rsidR="00E36EAE" w:rsidRPr="00110214" w:rsidRDefault="00E36EAE" w:rsidP="00110214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14:paraId="2787C671" w14:textId="21D52B80" w:rsidR="00296F91" w:rsidRPr="00110214" w:rsidRDefault="00296F91" w:rsidP="00110214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 w:hint="cs"/>
          <w:sz w:val="30"/>
          <w:szCs w:val="30"/>
          <w:cs/>
        </w:rPr>
        <w:t>ข้อ 1</w:t>
      </w:r>
      <w:r w:rsidR="00EA0209" w:rsidRPr="00110214">
        <w:rPr>
          <w:rFonts w:ascii="DilleniaUPC" w:hAnsi="DilleniaUPC" w:cs="DilleniaUPC" w:hint="cs"/>
          <w:sz w:val="30"/>
          <w:szCs w:val="30"/>
          <w:cs/>
        </w:rPr>
        <w:t>2</w:t>
      </w:r>
      <w:r w:rsidR="00110214">
        <w:rPr>
          <w:rFonts w:ascii="DilleniaUPC" w:hAnsi="DilleniaUPC" w:cs="DilleniaUPC"/>
          <w:sz w:val="30"/>
          <w:szCs w:val="30"/>
          <w:cs/>
        </w:rPr>
        <w:tab/>
      </w:r>
      <w:r w:rsidR="00887C39" w:rsidRPr="00110214">
        <w:rPr>
          <w:rFonts w:ascii="DilleniaUPC" w:hAnsi="DilleniaUPC" w:cs="DilleniaUPC"/>
          <w:sz w:val="30"/>
          <w:szCs w:val="30"/>
          <w:cs/>
        </w:rPr>
        <w:t>ในกรณีที่มีข้อสงสัยหรือปัญหาเกี่ยวกับการปฏิบัติงานตามประกาศ</w:t>
      </w:r>
      <w:r w:rsidR="004257AF" w:rsidRPr="00110214">
        <w:rPr>
          <w:rFonts w:ascii="DilleniaUPC" w:hAnsi="DilleniaUPC" w:cs="DilleniaUPC"/>
          <w:sz w:val="30"/>
          <w:szCs w:val="30"/>
          <w:cs/>
        </w:rPr>
        <w:t>ฉบับนี้หรือ</w:t>
      </w:r>
      <w:r w:rsidR="004257AF" w:rsidRPr="00110214">
        <w:rPr>
          <w:rFonts w:ascii="DilleniaUPC" w:hAnsi="DilleniaUPC" w:cs="DilleniaUPC" w:hint="cs"/>
          <w:sz w:val="30"/>
          <w:szCs w:val="30"/>
          <w:cs/>
        </w:rPr>
        <w:t>กฎเกณฑ์</w:t>
      </w:r>
      <w:r w:rsidR="004257AF" w:rsidRPr="00110214">
        <w:rPr>
          <w:rFonts w:ascii="DilleniaUPC" w:hAnsi="DilleniaUPC" w:cs="DilleniaUPC"/>
          <w:sz w:val="30"/>
          <w:szCs w:val="30"/>
          <w:cs/>
        </w:rPr>
        <w:t>ใด</w:t>
      </w:r>
      <w:r w:rsidR="00B4717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4257AF" w:rsidRPr="00110214">
        <w:rPr>
          <w:rFonts w:ascii="DilleniaUPC" w:hAnsi="DilleniaUPC" w:cs="DilleniaUPC"/>
          <w:sz w:val="30"/>
          <w:szCs w:val="30"/>
          <w:cs/>
        </w:rPr>
        <w:t>ๆ</w:t>
      </w:r>
      <w:r w:rsidR="00B4717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4257AF" w:rsidRPr="00110214">
        <w:rPr>
          <w:rFonts w:ascii="DilleniaUPC" w:hAnsi="DilleniaUPC" w:cs="DilleniaUPC"/>
          <w:sz w:val="30"/>
          <w:szCs w:val="30"/>
          <w:cs/>
        </w:rPr>
        <w:t>ที่เกี่ยวข้อง</w:t>
      </w:r>
      <w:r w:rsidR="00887C39" w:rsidRPr="00110214">
        <w:rPr>
          <w:rFonts w:ascii="DilleniaUPC" w:hAnsi="DilleniaUPC" w:cs="DilleniaUPC"/>
          <w:sz w:val="30"/>
          <w:szCs w:val="30"/>
          <w:cs/>
        </w:rPr>
        <w:t>ให้เลขาธิการสมาคมเป็นผู้วินิจฉัยชี้ขาด</w:t>
      </w:r>
    </w:p>
    <w:p w14:paraId="55048B1A" w14:textId="77777777" w:rsidR="001D327F" w:rsidRPr="00110214" w:rsidRDefault="001D327F" w:rsidP="00110214">
      <w:pPr>
        <w:ind w:right="-334"/>
        <w:contextualSpacing/>
        <w:jc w:val="center"/>
        <w:rPr>
          <w:rFonts w:ascii="DilleniaUPC" w:hAnsi="DilleniaUPC" w:cs="DilleniaUPC"/>
          <w:b/>
          <w:bCs/>
          <w:sz w:val="30"/>
          <w:szCs w:val="30"/>
        </w:rPr>
      </w:pPr>
    </w:p>
    <w:p w14:paraId="4A0ABF61" w14:textId="60E1E469" w:rsidR="001D327F" w:rsidRPr="00110214" w:rsidRDefault="001D327F" w:rsidP="00110214">
      <w:pPr>
        <w:ind w:right="-334"/>
        <w:contextualSpacing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110214">
        <w:rPr>
          <w:rFonts w:ascii="DilleniaUPC" w:hAnsi="DilleniaUPC" w:cs="DilleniaUPC"/>
          <w:b/>
          <w:bCs/>
          <w:sz w:val="30"/>
          <w:szCs w:val="30"/>
          <w:cs/>
        </w:rPr>
        <w:t>บทเฉพาะกาล</w:t>
      </w:r>
    </w:p>
    <w:p w14:paraId="195CCA0D" w14:textId="77777777" w:rsidR="001D327F" w:rsidRPr="00110214" w:rsidRDefault="001D327F" w:rsidP="00110214">
      <w:pPr>
        <w:ind w:right="-334"/>
        <w:contextualSpacing/>
        <w:jc w:val="center"/>
        <w:rPr>
          <w:rFonts w:ascii="DilleniaUPC" w:hAnsi="DilleniaUPC" w:cs="DilleniaUPC"/>
          <w:b/>
          <w:bCs/>
          <w:sz w:val="30"/>
          <w:szCs w:val="30"/>
        </w:rPr>
      </w:pPr>
    </w:p>
    <w:p w14:paraId="76C3FD16" w14:textId="4C97EDDA" w:rsidR="00C364A2" w:rsidRPr="00110214" w:rsidRDefault="001D327F" w:rsidP="00110214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/>
          <w:sz w:val="30"/>
          <w:szCs w:val="30"/>
          <w:cs/>
        </w:rPr>
        <w:t>ข้อ 1</w:t>
      </w:r>
      <w:r w:rsidR="00EA0209" w:rsidRPr="00110214">
        <w:rPr>
          <w:rFonts w:ascii="DilleniaUPC" w:hAnsi="DilleniaUPC" w:cs="DilleniaUPC" w:hint="cs"/>
          <w:sz w:val="30"/>
          <w:szCs w:val="30"/>
          <w:cs/>
        </w:rPr>
        <w:t>3</w:t>
      </w:r>
      <w:r w:rsidR="00110214">
        <w:rPr>
          <w:rFonts w:ascii="DilleniaUPC" w:hAnsi="DilleniaUPC" w:cs="DilleniaUPC"/>
          <w:sz w:val="30"/>
          <w:szCs w:val="30"/>
          <w:cs/>
        </w:rPr>
        <w:tab/>
      </w:r>
      <w:r w:rsidR="00C364A2" w:rsidRPr="00110214">
        <w:rPr>
          <w:rFonts w:ascii="DilleniaUPC" w:hAnsi="DilleniaUPC" w:cs="DilleniaUPC" w:hint="cs"/>
          <w:sz w:val="30"/>
          <w:szCs w:val="30"/>
          <w:cs/>
        </w:rPr>
        <w:t>บุคคลธรรมดาหรือนิติบุคคลทั่วไปที่ได้รับการขึ้นทะเบียนจากสมาคมให้เป็นผู้แนะนำลูกค้าก่อนวันที่ประกาศฉบับนี้มีผลใช้บังคับ ทั้งที่ได้รับการแต่งตั้งและไม่ได้รับการแต่งตั้งจากสมาชิก</w:t>
      </w:r>
      <w:r w:rsidR="006C1BF4" w:rsidRPr="00110214">
        <w:rPr>
          <w:rFonts w:ascii="DilleniaUPC" w:hAnsi="DilleniaUPC" w:cs="DilleniaUPC" w:hint="cs"/>
          <w:sz w:val="30"/>
          <w:szCs w:val="30"/>
          <w:cs/>
        </w:rPr>
        <w:t>ยังคงมีสถานะเป็นผู้แนะนำลูกค้า และสามารถ</w:t>
      </w:r>
      <w:r w:rsidR="00C364A2" w:rsidRPr="00110214">
        <w:rPr>
          <w:rFonts w:ascii="DilleniaUPC" w:hAnsi="DilleniaUPC" w:cs="DilleniaUPC" w:hint="cs"/>
          <w:sz w:val="30"/>
          <w:szCs w:val="30"/>
          <w:cs/>
        </w:rPr>
        <w:t>ทำหน้าที่ผู้แนะนำลูกค้า</w:t>
      </w:r>
      <w:r w:rsidR="006C1BF4" w:rsidRPr="00110214">
        <w:rPr>
          <w:rFonts w:ascii="DilleniaUPC" w:hAnsi="DilleniaUPC" w:cs="DilleniaUPC" w:hint="cs"/>
          <w:sz w:val="30"/>
          <w:szCs w:val="30"/>
          <w:cs/>
        </w:rPr>
        <w:t>ให้กับสมาชิกได้</w:t>
      </w:r>
      <w:r w:rsidR="00C364A2" w:rsidRPr="00110214">
        <w:rPr>
          <w:rFonts w:ascii="DilleniaUPC" w:hAnsi="DilleniaUPC" w:cs="DilleniaUPC" w:hint="cs"/>
          <w:sz w:val="30"/>
          <w:szCs w:val="30"/>
          <w:cs/>
        </w:rPr>
        <w:t>เท่าที่ไม่ขัดหรือแย้งกับประกาศฉบับนี้</w:t>
      </w:r>
    </w:p>
    <w:p w14:paraId="728C937E" w14:textId="77777777" w:rsidR="00C364A2" w:rsidRPr="00110214" w:rsidRDefault="00C364A2" w:rsidP="00110214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14:paraId="17C01816" w14:textId="445EA615" w:rsidR="001D327F" w:rsidRPr="00110214" w:rsidRDefault="00C364A2" w:rsidP="00110214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110214">
        <w:rPr>
          <w:rFonts w:ascii="DilleniaUPC" w:hAnsi="DilleniaUPC" w:cs="DilleniaUPC" w:hint="cs"/>
          <w:sz w:val="30"/>
          <w:szCs w:val="30"/>
          <w:cs/>
        </w:rPr>
        <w:t>ข้อ 1</w:t>
      </w:r>
      <w:r w:rsidR="00EA0209" w:rsidRPr="00110214">
        <w:rPr>
          <w:rFonts w:ascii="DilleniaUPC" w:hAnsi="DilleniaUPC" w:cs="DilleniaUPC" w:hint="cs"/>
          <w:sz w:val="30"/>
          <w:szCs w:val="30"/>
          <w:cs/>
        </w:rPr>
        <w:t>4</w:t>
      </w:r>
      <w:r w:rsidR="00110214">
        <w:rPr>
          <w:rFonts w:ascii="DilleniaUPC" w:hAnsi="DilleniaUPC" w:cs="DilleniaUPC"/>
          <w:sz w:val="30"/>
          <w:szCs w:val="30"/>
          <w:cs/>
        </w:rPr>
        <w:tab/>
      </w:r>
      <w:r w:rsidR="001D327F" w:rsidRPr="00110214">
        <w:rPr>
          <w:rFonts w:ascii="DilleniaUPC" w:hAnsi="DilleniaUPC" w:cs="DilleniaUPC"/>
          <w:sz w:val="30"/>
          <w:szCs w:val="30"/>
          <w:cs/>
        </w:rPr>
        <w:t>บุคคลธรรมดาหรือนิติบุคคลทั่วไปที่ขึ้น</w:t>
      </w:r>
      <w:r w:rsidR="008D543F" w:rsidRPr="00110214">
        <w:rPr>
          <w:rFonts w:ascii="DilleniaUPC" w:hAnsi="DilleniaUPC" w:cs="DilleniaUPC" w:hint="cs"/>
          <w:sz w:val="30"/>
          <w:szCs w:val="30"/>
          <w:cs/>
        </w:rPr>
        <w:t>หรือต่</w:t>
      </w:r>
      <w:r w:rsidRPr="00110214">
        <w:rPr>
          <w:rFonts w:ascii="DilleniaUPC" w:hAnsi="DilleniaUPC" w:cs="DilleniaUPC" w:hint="cs"/>
          <w:sz w:val="30"/>
          <w:szCs w:val="30"/>
          <w:cs/>
        </w:rPr>
        <w:t>อ</w:t>
      </w:r>
      <w:r w:rsidR="008D543F" w:rsidRPr="00110214">
        <w:rPr>
          <w:rFonts w:ascii="DilleniaUPC" w:hAnsi="DilleniaUPC" w:cs="DilleniaUPC" w:hint="cs"/>
          <w:sz w:val="30"/>
          <w:szCs w:val="30"/>
          <w:cs/>
        </w:rPr>
        <w:t>อายุ</w:t>
      </w:r>
      <w:r w:rsidR="001D327F" w:rsidRPr="00110214">
        <w:rPr>
          <w:rFonts w:ascii="DilleniaUPC" w:hAnsi="DilleniaUPC" w:cs="DilleniaUPC"/>
          <w:sz w:val="30"/>
          <w:szCs w:val="30"/>
          <w:cs/>
        </w:rPr>
        <w:t>ทะเบียน</w:t>
      </w:r>
      <w:r w:rsidR="008D543F" w:rsidRPr="00110214">
        <w:rPr>
          <w:rFonts w:ascii="DilleniaUPC" w:hAnsi="DilleniaUPC" w:cs="DilleniaUPC" w:hint="cs"/>
          <w:sz w:val="30"/>
          <w:szCs w:val="30"/>
          <w:cs/>
        </w:rPr>
        <w:t>เป็นผู้แนะนำลูกค้ากับ</w:t>
      </w:r>
      <w:r w:rsidR="001D327F" w:rsidRPr="00110214">
        <w:rPr>
          <w:rFonts w:ascii="DilleniaUPC" w:hAnsi="DilleniaUPC" w:cs="DilleniaUPC"/>
          <w:sz w:val="30"/>
          <w:szCs w:val="30"/>
          <w:cs/>
        </w:rPr>
        <w:t>สมาคม</w:t>
      </w:r>
      <w:r w:rsidR="008D543F" w:rsidRPr="00110214">
        <w:rPr>
          <w:rFonts w:ascii="DilleniaUPC" w:hAnsi="DilleniaUPC" w:cs="DilleniaUPC" w:hint="cs"/>
          <w:sz w:val="30"/>
          <w:szCs w:val="30"/>
          <w:cs/>
        </w:rPr>
        <w:t xml:space="preserve">ตั้งแต่วันที่ </w:t>
      </w:r>
      <w:r w:rsidR="00392F61">
        <w:rPr>
          <w:rFonts w:ascii="DilleniaUPC" w:hAnsi="DilleniaUPC" w:cs="DilleniaUPC"/>
          <w:sz w:val="30"/>
          <w:szCs w:val="30"/>
          <w:cs/>
        </w:rPr>
        <w:br/>
      </w:r>
      <w:r w:rsidR="008D543F" w:rsidRPr="00110214">
        <w:rPr>
          <w:rFonts w:ascii="DilleniaUPC" w:hAnsi="DilleniaUPC" w:cs="DilleniaUPC" w:hint="cs"/>
          <w:sz w:val="30"/>
          <w:szCs w:val="30"/>
          <w:cs/>
        </w:rPr>
        <w:t xml:space="preserve">1 มกราคม 2566 </w:t>
      </w:r>
      <w:r w:rsidR="005D4C85" w:rsidRPr="00110214">
        <w:rPr>
          <w:rFonts w:ascii="DilleniaUPC" w:hAnsi="DilleniaUPC" w:cs="DilleniaUPC" w:hint="cs"/>
          <w:sz w:val="30"/>
          <w:szCs w:val="30"/>
          <w:cs/>
        </w:rPr>
        <w:t xml:space="preserve">จนถึงวันก่อนวันที่ประกาศฉบับนี้มีผลบังคับใช้ </w:t>
      </w:r>
      <w:r w:rsidR="008D543F" w:rsidRPr="00110214">
        <w:rPr>
          <w:rFonts w:ascii="DilleniaUPC" w:hAnsi="DilleniaUPC" w:cs="DilleniaUPC" w:hint="cs"/>
          <w:sz w:val="30"/>
          <w:szCs w:val="30"/>
          <w:cs/>
        </w:rPr>
        <w:t>จะได้รับส่วนลดค่าอบรมหรือทดสอบ</w:t>
      </w:r>
      <w:r w:rsidR="009A4224" w:rsidRPr="00110214">
        <w:rPr>
          <w:rFonts w:ascii="DilleniaUPC" w:hAnsi="DilleniaUPC" w:cs="DilleniaUPC"/>
          <w:sz w:val="30"/>
          <w:szCs w:val="30"/>
          <w:cs/>
        </w:rPr>
        <w:t>หลักสูตรที่สถาบันอบรมสมาคมบริษัทหลักทรัพย์ (</w:t>
      </w:r>
      <w:r w:rsidR="009A4224" w:rsidRPr="00110214">
        <w:rPr>
          <w:rFonts w:ascii="DilleniaUPC" w:hAnsi="DilleniaUPC" w:cs="DilleniaUPC"/>
          <w:sz w:val="30"/>
          <w:szCs w:val="30"/>
        </w:rPr>
        <w:t xml:space="preserve">ASCO Training Institute) </w:t>
      </w:r>
      <w:r w:rsidR="009A4224" w:rsidRPr="00110214">
        <w:rPr>
          <w:rFonts w:ascii="DilleniaUPC" w:hAnsi="DilleniaUPC" w:cs="DilleniaUPC"/>
          <w:sz w:val="30"/>
          <w:szCs w:val="30"/>
          <w:cs/>
        </w:rPr>
        <w:t>เป็นผู้จัดขึ้น</w:t>
      </w:r>
      <w:r w:rsidR="009A4224" w:rsidRPr="0011021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8D543F" w:rsidRPr="00110214">
        <w:rPr>
          <w:rFonts w:ascii="DilleniaUPC" w:hAnsi="DilleniaUPC" w:cs="DilleniaUPC" w:hint="cs"/>
          <w:sz w:val="30"/>
          <w:szCs w:val="30"/>
          <w:cs/>
        </w:rPr>
        <w:t xml:space="preserve">ในอัตรา </w:t>
      </w:r>
      <w:r w:rsidR="008D543F" w:rsidRPr="00110214">
        <w:rPr>
          <w:rFonts w:ascii="DilleniaUPC" w:hAnsi="DilleniaUPC" w:cs="DilleniaUPC"/>
          <w:sz w:val="30"/>
          <w:szCs w:val="30"/>
        </w:rPr>
        <w:t>1,</w:t>
      </w:r>
      <w:r w:rsidR="008D543F" w:rsidRPr="00110214">
        <w:rPr>
          <w:rFonts w:ascii="DilleniaUPC" w:hAnsi="DilleniaUPC" w:cs="DilleniaUPC" w:hint="cs"/>
          <w:sz w:val="30"/>
          <w:szCs w:val="30"/>
          <w:cs/>
        </w:rPr>
        <w:t>000</w:t>
      </w:r>
      <w:r w:rsidR="008D543F" w:rsidRPr="00110214">
        <w:rPr>
          <w:rFonts w:ascii="DilleniaUPC" w:hAnsi="DilleniaUPC" w:cs="DilleniaUPC"/>
          <w:sz w:val="30"/>
          <w:szCs w:val="30"/>
        </w:rPr>
        <w:t xml:space="preserve"> </w:t>
      </w:r>
      <w:r w:rsidR="008D543F" w:rsidRPr="00110214">
        <w:rPr>
          <w:rFonts w:ascii="DilleniaUPC" w:hAnsi="DilleniaUPC" w:cs="DilleniaUPC" w:hint="cs"/>
          <w:sz w:val="30"/>
          <w:szCs w:val="30"/>
          <w:cs/>
        </w:rPr>
        <w:t xml:space="preserve">(หนึ่งพัน) บาท สำหรับผู้ขึ้นทะเบียน และในอัตรา 500 </w:t>
      </w:r>
      <w:r w:rsidR="008B621A">
        <w:rPr>
          <w:rFonts w:ascii="DilleniaUPC" w:hAnsi="DilleniaUPC" w:cs="DilleniaUPC" w:hint="cs"/>
          <w:sz w:val="30"/>
          <w:szCs w:val="30"/>
          <w:cs/>
        </w:rPr>
        <w:t xml:space="preserve">(ห้าร้อย) </w:t>
      </w:r>
      <w:r w:rsidR="008D543F" w:rsidRPr="00110214">
        <w:rPr>
          <w:rFonts w:ascii="DilleniaUPC" w:hAnsi="DilleniaUPC" w:cs="DilleniaUPC" w:hint="cs"/>
          <w:sz w:val="30"/>
          <w:szCs w:val="30"/>
          <w:cs/>
        </w:rPr>
        <w:t>บาท สำหรับผู้ที่ต่ออายุขึ้นทะเบียน ทั้งนี้หลักเกณฑ์และเงื่อนไขเป็นไปตามที่สมาคมกำหนด</w:t>
      </w:r>
      <w:r w:rsidR="008D543F" w:rsidRPr="00110214">
        <w:rPr>
          <w:rFonts w:ascii="DilleniaUPC" w:hAnsi="DilleniaUPC" w:cs="DilleniaUPC"/>
          <w:sz w:val="30"/>
          <w:szCs w:val="30"/>
        </w:rPr>
        <w:t xml:space="preserve"> </w:t>
      </w:r>
    </w:p>
    <w:p w14:paraId="1ED4AEA6" w14:textId="77777777" w:rsidR="00E36EAE" w:rsidRDefault="00E36EAE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</w:p>
    <w:p w14:paraId="41E97032" w14:textId="77777777" w:rsidR="00110214" w:rsidRPr="00110214" w:rsidRDefault="00110214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  <w:cs/>
        </w:rPr>
      </w:pPr>
    </w:p>
    <w:p w14:paraId="603CE8B9" w14:textId="064DB199" w:rsidR="00562895" w:rsidRPr="00110214" w:rsidRDefault="00562895" w:rsidP="00110214">
      <w:pPr>
        <w:contextualSpacing/>
        <w:rPr>
          <w:rFonts w:ascii="DilleniaUPC" w:eastAsia="Batang" w:hAnsi="DilleniaUPC" w:cs="DilleniaUPC"/>
          <w:sz w:val="30"/>
          <w:szCs w:val="30"/>
          <w:cs/>
          <w:lang w:eastAsia="ko-KR"/>
        </w:rPr>
      </w:pPr>
      <w:r w:rsidRPr="00110214">
        <w:rPr>
          <w:rFonts w:ascii="DilleniaUPC" w:eastAsia="Batang" w:hAnsi="DilleniaUPC" w:cs="DilleniaUPC"/>
          <w:sz w:val="30"/>
          <w:szCs w:val="30"/>
          <w:cs/>
          <w:lang w:eastAsia="ko-KR"/>
        </w:rPr>
        <w:t>ประกาศนี้มีผล</w:t>
      </w:r>
      <w:r w:rsidRPr="00110214">
        <w:rPr>
          <w:rFonts w:ascii="DilleniaUPC" w:hAnsi="DilleniaUPC" w:cs="DilleniaUPC"/>
          <w:sz w:val="30"/>
          <w:szCs w:val="30"/>
          <w:cs/>
        </w:rPr>
        <w:t>บังคับ</w:t>
      </w:r>
      <w:r w:rsidRPr="00110214">
        <w:rPr>
          <w:rFonts w:ascii="DilleniaUPC" w:eastAsia="Batang" w:hAnsi="DilleniaUPC" w:cs="DilleniaUPC"/>
          <w:sz w:val="30"/>
          <w:szCs w:val="30"/>
          <w:cs/>
          <w:lang w:eastAsia="ko-KR"/>
        </w:rPr>
        <w:t>ตั้งแต่วันที่</w:t>
      </w:r>
      <w:r w:rsidR="00E34540" w:rsidRPr="00110214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 xml:space="preserve"> 1 พฤษภาคม 2566 </w:t>
      </w:r>
      <w:r w:rsidRPr="00110214">
        <w:rPr>
          <w:rFonts w:ascii="DilleniaUPC" w:eastAsia="Batang" w:hAnsi="DilleniaUPC" w:cs="DilleniaUPC"/>
          <w:sz w:val="30"/>
          <w:szCs w:val="30"/>
          <w:cs/>
          <w:lang w:eastAsia="ko-KR"/>
        </w:rPr>
        <w:t>เป็นต้นไป</w:t>
      </w:r>
    </w:p>
    <w:p w14:paraId="1BB8F9EB" w14:textId="77777777" w:rsidR="00190DA8" w:rsidRPr="00110214" w:rsidRDefault="00190DA8" w:rsidP="00110214">
      <w:pPr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</w:rPr>
      </w:pPr>
    </w:p>
    <w:p w14:paraId="225877C0" w14:textId="602CCE86" w:rsidR="002A675D" w:rsidRPr="00110214" w:rsidRDefault="002A675D" w:rsidP="00110214">
      <w:pPr>
        <w:tabs>
          <w:tab w:val="center" w:pos="5760"/>
        </w:tabs>
        <w:ind w:right="-64" w:firstLine="720"/>
        <w:contextualSpacing/>
        <w:rPr>
          <w:rFonts w:ascii="Cordia New" w:hAnsi="Cordia New" w:cs="DilleniaUPC"/>
          <w:sz w:val="30"/>
          <w:szCs w:val="30"/>
        </w:rPr>
      </w:pPr>
      <w:r w:rsidRPr="00110214">
        <w:rPr>
          <w:rFonts w:ascii="Cordia New" w:hAnsi="Cordia New" w:cs="DilleniaUPC"/>
          <w:sz w:val="30"/>
          <w:szCs w:val="30"/>
        </w:rPr>
        <w:tab/>
      </w:r>
      <w:r w:rsidR="00711BF9" w:rsidRPr="00110214">
        <w:rPr>
          <w:rFonts w:ascii="Cordia New" w:hAnsi="Cordia New" w:cs="DilleniaUPC" w:hint="cs"/>
          <w:sz w:val="30"/>
          <w:szCs w:val="30"/>
          <w:cs/>
        </w:rPr>
        <w:t>ประกาศ ณ วันที่</w:t>
      </w:r>
      <w:r w:rsidR="00E34540" w:rsidRPr="00110214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8B621A">
        <w:rPr>
          <w:rFonts w:ascii="Cordia New" w:hAnsi="Cordia New" w:cs="DilleniaUPC" w:hint="cs"/>
          <w:sz w:val="30"/>
          <w:szCs w:val="30"/>
          <w:cs/>
        </w:rPr>
        <w:t>20</w:t>
      </w:r>
      <w:r w:rsidR="008B621A" w:rsidRPr="00110214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E34540" w:rsidRPr="00110214">
        <w:rPr>
          <w:rFonts w:ascii="Cordia New" w:hAnsi="Cordia New" w:cs="DilleniaUPC" w:hint="cs"/>
          <w:sz w:val="30"/>
          <w:szCs w:val="30"/>
          <w:cs/>
        </w:rPr>
        <w:t>เมษายน 2566</w:t>
      </w:r>
    </w:p>
    <w:p w14:paraId="36F6D040" w14:textId="77777777" w:rsidR="002A675D" w:rsidRPr="00110214" w:rsidRDefault="002A675D" w:rsidP="00110214">
      <w:pPr>
        <w:ind w:right="-64" w:firstLine="720"/>
        <w:contextualSpacing/>
        <w:rPr>
          <w:rFonts w:ascii="Cordia New" w:hAnsi="Cordia New" w:cs="DilleniaUPC"/>
          <w:sz w:val="30"/>
          <w:szCs w:val="30"/>
        </w:rPr>
      </w:pPr>
    </w:p>
    <w:p w14:paraId="359FF660" w14:textId="77777777" w:rsidR="002A675D" w:rsidRPr="00110214" w:rsidRDefault="002A675D" w:rsidP="00110214">
      <w:pPr>
        <w:ind w:right="-64" w:firstLine="720"/>
        <w:contextualSpacing/>
        <w:rPr>
          <w:rFonts w:ascii="Cordia New" w:hAnsi="Cordia New" w:cs="DilleniaUPC"/>
          <w:sz w:val="30"/>
          <w:szCs w:val="30"/>
        </w:rPr>
      </w:pPr>
    </w:p>
    <w:p w14:paraId="54BB9385" w14:textId="77777777" w:rsidR="00861C0E" w:rsidRPr="00110214" w:rsidRDefault="00861C0E" w:rsidP="00110214">
      <w:pPr>
        <w:ind w:right="-64" w:firstLine="720"/>
        <w:contextualSpacing/>
        <w:rPr>
          <w:rFonts w:ascii="Cordia New" w:hAnsi="Cordia New" w:cs="DilleniaUPC"/>
          <w:sz w:val="30"/>
          <w:szCs w:val="30"/>
        </w:rPr>
      </w:pPr>
    </w:p>
    <w:p w14:paraId="3B173C91" w14:textId="1ABE0FC6" w:rsidR="002A675D" w:rsidRPr="00110214" w:rsidRDefault="002A675D" w:rsidP="00110214">
      <w:pPr>
        <w:tabs>
          <w:tab w:val="center" w:pos="5760"/>
        </w:tabs>
        <w:ind w:right="-64" w:firstLine="720"/>
        <w:contextualSpacing/>
        <w:rPr>
          <w:rFonts w:ascii="Cordia New" w:hAnsi="Cordia New" w:cs="DilleniaUPC"/>
          <w:sz w:val="30"/>
          <w:szCs w:val="30"/>
        </w:rPr>
      </w:pPr>
      <w:r w:rsidRPr="00110214">
        <w:rPr>
          <w:rFonts w:ascii="Cordia New" w:hAnsi="Cordia New" w:cs="DilleniaUPC"/>
          <w:sz w:val="30"/>
          <w:szCs w:val="30"/>
          <w:cs/>
        </w:rPr>
        <w:tab/>
        <w:t>(</w:t>
      </w:r>
      <w:r w:rsidR="000F3EBD" w:rsidRPr="00110214">
        <w:rPr>
          <w:rFonts w:ascii="Cordia New" w:hAnsi="Cordia New" w:cs="DilleniaUPC" w:hint="cs"/>
          <w:sz w:val="30"/>
          <w:szCs w:val="30"/>
          <w:cs/>
        </w:rPr>
        <w:t>นายพิเชษฐ สิทธิอำนวย</w:t>
      </w:r>
      <w:r w:rsidRPr="00110214">
        <w:rPr>
          <w:rFonts w:ascii="Cordia New" w:hAnsi="Cordia New" w:cs="DilleniaUPC"/>
          <w:sz w:val="30"/>
          <w:szCs w:val="30"/>
          <w:cs/>
        </w:rPr>
        <w:t>)</w:t>
      </w:r>
    </w:p>
    <w:p w14:paraId="057B6C0F" w14:textId="77777777" w:rsidR="002A675D" w:rsidRPr="00110214" w:rsidRDefault="002A675D" w:rsidP="00110214">
      <w:pPr>
        <w:tabs>
          <w:tab w:val="center" w:pos="5760"/>
        </w:tabs>
        <w:ind w:right="-64" w:firstLine="720"/>
        <w:contextualSpacing/>
        <w:rPr>
          <w:rFonts w:ascii="Cordia New" w:hAnsi="Cordia New" w:cs="DilleniaUPC"/>
          <w:sz w:val="30"/>
          <w:szCs w:val="30"/>
          <w:cs/>
        </w:rPr>
      </w:pPr>
      <w:r w:rsidRPr="00110214">
        <w:rPr>
          <w:rFonts w:ascii="Cordia New" w:hAnsi="Cordia New" w:cs="DilleniaUPC"/>
          <w:sz w:val="30"/>
          <w:szCs w:val="30"/>
          <w:cs/>
        </w:rPr>
        <w:tab/>
      </w:r>
      <w:r w:rsidR="00711BF9" w:rsidRPr="00110214">
        <w:rPr>
          <w:rFonts w:ascii="Cordia New" w:hAnsi="Cordia New" w:cs="DilleniaUPC" w:hint="cs"/>
          <w:sz w:val="30"/>
          <w:szCs w:val="30"/>
          <w:cs/>
        </w:rPr>
        <w:t>นายกสมาคม</w:t>
      </w:r>
    </w:p>
    <w:sectPr w:rsidR="002A675D" w:rsidRPr="00110214" w:rsidSect="004A392A">
      <w:footerReference w:type="default" r:id="rId8"/>
      <w:pgSz w:w="11906" w:h="16838" w:code="9"/>
      <w:pgMar w:top="1531" w:right="1276" w:bottom="993" w:left="1797" w:header="720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F061" w14:textId="77777777" w:rsidR="00C0318F" w:rsidRDefault="00C0318F" w:rsidP="00EC1943">
      <w:r>
        <w:separator/>
      </w:r>
    </w:p>
  </w:endnote>
  <w:endnote w:type="continuationSeparator" w:id="0">
    <w:p w14:paraId="4232D149" w14:textId="77777777" w:rsidR="00C0318F" w:rsidRDefault="00C0318F" w:rsidP="00E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4CF4" w14:textId="6116CF84" w:rsidR="00B2774F" w:rsidRPr="004A392A" w:rsidRDefault="00F638A7" w:rsidP="00110214">
    <w:pPr>
      <w:pStyle w:val="Footer"/>
      <w:ind w:right="-449"/>
      <w:jc w:val="right"/>
      <w:rPr>
        <w:rFonts w:ascii="DilleniaUPC" w:hAnsi="DilleniaUPC" w:cs="DilleniaUPC"/>
        <w:szCs w:val="24"/>
      </w:rPr>
    </w:pPr>
    <w:r w:rsidRPr="004A392A">
      <w:rPr>
        <w:rFonts w:ascii="DilleniaUPC" w:hAnsi="DilleniaUPC" w:cs="DilleniaUPC"/>
        <w:szCs w:val="24"/>
        <w:cs/>
      </w:rPr>
      <w:t>การปฏิบัติงานของสมาชิกในการแต่งตั้งผู้แนะนำลูกค้า</w:t>
    </w:r>
    <w:r w:rsidRPr="004A392A">
      <w:rPr>
        <w:rFonts w:ascii="DilleniaUPC" w:hAnsi="DilleniaUPC" w:cs="DilleniaUPC"/>
        <w:szCs w:val="24"/>
      </w:rPr>
      <w:t xml:space="preserve"> </w:t>
    </w:r>
    <w:r w:rsidRPr="004A392A">
      <w:rPr>
        <w:rFonts w:ascii="DilleniaUPC" w:hAnsi="DilleniaUPC" w:cs="DilleniaUPC"/>
        <w:szCs w:val="24"/>
      </w:rPr>
      <w:fldChar w:fldCharType="begin"/>
    </w:r>
    <w:r w:rsidRPr="004A392A">
      <w:rPr>
        <w:rFonts w:ascii="DilleniaUPC" w:hAnsi="DilleniaUPC" w:cs="DilleniaUPC"/>
        <w:szCs w:val="24"/>
      </w:rPr>
      <w:instrText xml:space="preserve"> PAGE </w:instrText>
    </w:r>
    <w:r w:rsidRPr="004A392A">
      <w:rPr>
        <w:rFonts w:ascii="DilleniaUPC" w:hAnsi="DilleniaUPC" w:cs="DilleniaUPC"/>
        <w:szCs w:val="24"/>
      </w:rPr>
      <w:fldChar w:fldCharType="separate"/>
    </w:r>
    <w:r w:rsidR="00310C49" w:rsidRPr="004A392A">
      <w:rPr>
        <w:rFonts w:ascii="DilleniaUPC" w:hAnsi="DilleniaUPC" w:cs="DilleniaUPC"/>
        <w:noProof/>
        <w:szCs w:val="24"/>
      </w:rPr>
      <w:t>2</w:t>
    </w:r>
    <w:r w:rsidRPr="004A392A">
      <w:rPr>
        <w:rFonts w:ascii="DilleniaUPC" w:hAnsi="DilleniaUPC" w:cs="DilleniaUPC"/>
        <w:szCs w:val="24"/>
      </w:rPr>
      <w:fldChar w:fldCharType="end"/>
    </w:r>
    <w:r w:rsidRPr="004A392A">
      <w:rPr>
        <w:rFonts w:ascii="DilleniaUPC" w:hAnsi="DilleniaUPC" w:cs="DilleniaUPC"/>
        <w:szCs w:val="24"/>
      </w:rPr>
      <w:t xml:space="preserve"> / </w:t>
    </w:r>
    <w:r w:rsidRPr="004A392A">
      <w:rPr>
        <w:rFonts w:ascii="DilleniaUPC" w:hAnsi="DilleniaUPC" w:cs="DilleniaUPC"/>
        <w:szCs w:val="24"/>
      </w:rPr>
      <w:fldChar w:fldCharType="begin"/>
    </w:r>
    <w:r w:rsidRPr="004A392A">
      <w:rPr>
        <w:rFonts w:ascii="DilleniaUPC" w:hAnsi="DilleniaUPC" w:cs="DilleniaUPC"/>
        <w:szCs w:val="24"/>
      </w:rPr>
      <w:instrText xml:space="preserve"> NUMPAGES  </w:instrText>
    </w:r>
    <w:r w:rsidRPr="004A392A">
      <w:rPr>
        <w:rFonts w:ascii="DilleniaUPC" w:hAnsi="DilleniaUPC" w:cs="DilleniaUPC"/>
        <w:szCs w:val="24"/>
      </w:rPr>
      <w:fldChar w:fldCharType="separate"/>
    </w:r>
    <w:r w:rsidR="00310C49" w:rsidRPr="004A392A">
      <w:rPr>
        <w:rFonts w:ascii="DilleniaUPC" w:hAnsi="DilleniaUPC" w:cs="DilleniaUPC"/>
        <w:noProof/>
        <w:szCs w:val="24"/>
      </w:rPr>
      <w:t>4</w:t>
    </w:r>
    <w:r w:rsidRPr="004A392A">
      <w:rPr>
        <w:rFonts w:ascii="DilleniaUPC" w:hAnsi="DilleniaUPC" w:cs="DilleniaUPC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EFA9" w14:textId="77777777" w:rsidR="00C0318F" w:rsidRDefault="00C0318F" w:rsidP="00EC1943">
      <w:r>
        <w:separator/>
      </w:r>
    </w:p>
  </w:footnote>
  <w:footnote w:type="continuationSeparator" w:id="0">
    <w:p w14:paraId="3C934C09" w14:textId="77777777" w:rsidR="00C0318F" w:rsidRDefault="00C0318F" w:rsidP="00EC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EA3"/>
    <w:multiLevelType w:val="hybridMultilevel"/>
    <w:tmpl w:val="FBDE18C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B01074"/>
    <w:multiLevelType w:val="multilevel"/>
    <w:tmpl w:val="E4040E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2" w15:restartNumberingAfterBreak="0">
    <w:nsid w:val="0C415A8C"/>
    <w:multiLevelType w:val="hybridMultilevel"/>
    <w:tmpl w:val="95822CB4"/>
    <w:lvl w:ilvl="0" w:tplc="4D122F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33779"/>
    <w:multiLevelType w:val="hybridMultilevel"/>
    <w:tmpl w:val="CBD66A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2855DA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17111BEF"/>
    <w:multiLevelType w:val="hybridMultilevel"/>
    <w:tmpl w:val="8AC2A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0A1259"/>
    <w:multiLevelType w:val="hybridMultilevel"/>
    <w:tmpl w:val="7270CB28"/>
    <w:lvl w:ilvl="0" w:tplc="78D62A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8D3BBD"/>
    <w:multiLevelType w:val="hybridMultilevel"/>
    <w:tmpl w:val="3990DB06"/>
    <w:lvl w:ilvl="0" w:tplc="5E8CBB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8C8"/>
    <w:multiLevelType w:val="hybridMultilevel"/>
    <w:tmpl w:val="46021466"/>
    <w:lvl w:ilvl="0" w:tplc="3AA89D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1F57A9"/>
    <w:multiLevelType w:val="hybridMultilevel"/>
    <w:tmpl w:val="A7C80E44"/>
    <w:lvl w:ilvl="0" w:tplc="4CB8BBA4">
      <w:start w:val="2"/>
      <w:numFmt w:val="bullet"/>
      <w:lvlText w:val="-"/>
      <w:lvlJc w:val="left"/>
      <w:pPr>
        <w:ind w:left="1637" w:hanging="360"/>
      </w:pPr>
      <w:rPr>
        <w:rFonts w:ascii="Browallia New" w:eastAsia="Times New Roman" w:hAnsi="Browallia New" w:cs="Browallia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DA1297C"/>
    <w:multiLevelType w:val="hybridMultilevel"/>
    <w:tmpl w:val="ADD8BD9A"/>
    <w:lvl w:ilvl="0" w:tplc="58366B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460E0C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42B23CB"/>
    <w:multiLevelType w:val="hybridMultilevel"/>
    <w:tmpl w:val="C5C23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C65E46"/>
    <w:multiLevelType w:val="hybridMultilevel"/>
    <w:tmpl w:val="B5EA61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290FD6"/>
    <w:multiLevelType w:val="hybridMultilevel"/>
    <w:tmpl w:val="3B80FC8E"/>
    <w:lvl w:ilvl="0" w:tplc="7FAED8F0">
      <w:start w:val="1"/>
      <w:numFmt w:val="decimal"/>
      <w:lvlText w:val="(%1)"/>
      <w:lvlJc w:val="left"/>
      <w:pPr>
        <w:ind w:left="1842" w:hanging="360"/>
      </w:pPr>
      <w:rPr>
        <w:rFonts w:ascii="DilleniaUPC" w:eastAsia="Times New Roman" w:hAnsi="DilleniaUPC" w:cs="DilleniaUPC"/>
      </w:rPr>
    </w:lvl>
    <w:lvl w:ilvl="1" w:tplc="0409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5" w15:restartNumberingAfterBreak="0">
    <w:nsid w:val="3B6E1E0E"/>
    <w:multiLevelType w:val="hybridMultilevel"/>
    <w:tmpl w:val="53846AC6"/>
    <w:lvl w:ilvl="0" w:tplc="4CB8BBA4">
      <w:start w:val="2"/>
      <w:numFmt w:val="bullet"/>
      <w:lvlText w:val="-"/>
      <w:lvlJc w:val="left"/>
      <w:pPr>
        <w:ind w:left="22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16" w15:restartNumberingAfterBreak="0">
    <w:nsid w:val="3CB473EE"/>
    <w:multiLevelType w:val="hybridMultilevel"/>
    <w:tmpl w:val="D0E46BD8"/>
    <w:lvl w:ilvl="0" w:tplc="F9387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A966CA"/>
    <w:multiLevelType w:val="hybridMultilevel"/>
    <w:tmpl w:val="2B3CF8F6"/>
    <w:lvl w:ilvl="0" w:tplc="4CB8BBA4">
      <w:start w:val="2"/>
      <w:numFmt w:val="bullet"/>
      <w:lvlText w:val="-"/>
      <w:lvlJc w:val="left"/>
      <w:pPr>
        <w:ind w:left="19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8" w15:restartNumberingAfterBreak="0">
    <w:nsid w:val="4B4F4970"/>
    <w:multiLevelType w:val="hybridMultilevel"/>
    <w:tmpl w:val="14569288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F5B2743"/>
    <w:multiLevelType w:val="hybridMultilevel"/>
    <w:tmpl w:val="FE98CB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B6687E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52A01342"/>
    <w:multiLevelType w:val="hybridMultilevel"/>
    <w:tmpl w:val="E4CCEA6C"/>
    <w:lvl w:ilvl="0" w:tplc="5F7A649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624677"/>
    <w:multiLevelType w:val="hybridMultilevel"/>
    <w:tmpl w:val="E8B4FF70"/>
    <w:lvl w:ilvl="0" w:tplc="53207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DF1A12"/>
    <w:multiLevelType w:val="hybridMultilevel"/>
    <w:tmpl w:val="CAACD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BB00C9"/>
    <w:multiLevelType w:val="hybridMultilevel"/>
    <w:tmpl w:val="DF520A18"/>
    <w:lvl w:ilvl="0" w:tplc="00DE7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341362"/>
    <w:multiLevelType w:val="hybridMultilevel"/>
    <w:tmpl w:val="22F67942"/>
    <w:lvl w:ilvl="0" w:tplc="5DD05A3C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220901185">
    <w:abstractNumId w:val="16"/>
  </w:num>
  <w:num w:numId="2" w16cid:durableId="1338114571">
    <w:abstractNumId w:val="24"/>
  </w:num>
  <w:num w:numId="3" w16cid:durableId="797381840">
    <w:abstractNumId w:val="12"/>
  </w:num>
  <w:num w:numId="4" w16cid:durableId="1016536448">
    <w:abstractNumId w:val="5"/>
  </w:num>
  <w:num w:numId="5" w16cid:durableId="238055231">
    <w:abstractNumId w:val="13"/>
  </w:num>
  <w:num w:numId="6" w16cid:durableId="481504474">
    <w:abstractNumId w:val="3"/>
  </w:num>
  <w:num w:numId="7" w16cid:durableId="1531839261">
    <w:abstractNumId w:val="23"/>
  </w:num>
  <w:num w:numId="8" w16cid:durableId="1216546601">
    <w:abstractNumId w:val="0"/>
  </w:num>
  <w:num w:numId="9" w16cid:durableId="1250966926">
    <w:abstractNumId w:val="18"/>
  </w:num>
  <w:num w:numId="10" w16cid:durableId="1949850275">
    <w:abstractNumId w:val="19"/>
  </w:num>
  <w:num w:numId="11" w16cid:durableId="1353411824">
    <w:abstractNumId w:val="14"/>
  </w:num>
  <w:num w:numId="12" w16cid:durableId="1089037989">
    <w:abstractNumId w:val="15"/>
  </w:num>
  <w:num w:numId="13" w16cid:durableId="1615405881">
    <w:abstractNumId w:val="17"/>
  </w:num>
  <w:num w:numId="14" w16cid:durableId="1905681180">
    <w:abstractNumId w:val="9"/>
  </w:num>
  <w:num w:numId="15" w16cid:durableId="2039962842">
    <w:abstractNumId w:val="1"/>
  </w:num>
  <w:num w:numId="16" w16cid:durableId="426850252">
    <w:abstractNumId w:val="6"/>
  </w:num>
  <w:num w:numId="17" w16cid:durableId="1804615943">
    <w:abstractNumId w:val="10"/>
  </w:num>
  <w:num w:numId="18" w16cid:durableId="952906626">
    <w:abstractNumId w:val="7"/>
  </w:num>
  <w:num w:numId="19" w16cid:durableId="692538227">
    <w:abstractNumId w:val="8"/>
  </w:num>
  <w:num w:numId="20" w16cid:durableId="1619294082">
    <w:abstractNumId w:val="21"/>
  </w:num>
  <w:num w:numId="21" w16cid:durableId="1399399534">
    <w:abstractNumId w:val="2"/>
  </w:num>
  <w:num w:numId="22" w16cid:durableId="2132362433">
    <w:abstractNumId w:val="20"/>
  </w:num>
  <w:num w:numId="23" w16cid:durableId="558833367">
    <w:abstractNumId w:val="25"/>
  </w:num>
  <w:num w:numId="24" w16cid:durableId="548690613">
    <w:abstractNumId w:val="11"/>
  </w:num>
  <w:num w:numId="25" w16cid:durableId="141970279">
    <w:abstractNumId w:val="4"/>
  </w:num>
  <w:num w:numId="26" w16cid:durableId="174150027">
    <w:abstractNumId w:val="22"/>
  </w:num>
  <w:num w:numId="27" w16cid:durableId="42391695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CC"/>
    <w:rsid w:val="000100B7"/>
    <w:rsid w:val="00020E38"/>
    <w:rsid w:val="00027F97"/>
    <w:rsid w:val="00030A63"/>
    <w:rsid w:val="00032254"/>
    <w:rsid w:val="00053C61"/>
    <w:rsid w:val="000540DF"/>
    <w:rsid w:val="00073928"/>
    <w:rsid w:val="00084AF9"/>
    <w:rsid w:val="0009001F"/>
    <w:rsid w:val="0009118E"/>
    <w:rsid w:val="00094B61"/>
    <w:rsid w:val="00095E30"/>
    <w:rsid w:val="000A0732"/>
    <w:rsid w:val="000A36F7"/>
    <w:rsid w:val="000B6DA5"/>
    <w:rsid w:val="000C230F"/>
    <w:rsid w:val="000C5DD5"/>
    <w:rsid w:val="000C7436"/>
    <w:rsid w:val="000D12D2"/>
    <w:rsid w:val="000D6642"/>
    <w:rsid w:val="000E5D77"/>
    <w:rsid w:val="000F3EBD"/>
    <w:rsid w:val="000F5632"/>
    <w:rsid w:val="00110214"/>
    <w:rsid w:val="0011038C"/>
    <w:rsid w:val="0011142D"/>
    <w:rsid w:val="00112990"/>
    <w:rsid w:val="00114F2D"/>
    <w:rsid w:val="00121136"/>
    <w:rsid w:val="00126FFC"/>
    <w:rsid w:val="00127059"/>
    <w:rsid w:val="00135030"/>
    <w:rsid w:val="0014191B"/>
    <w:rsid w:val="00156128"/>
    <w:rsid w:val="001612A2"/>
    <w:rsid w:val="001620ED"/>
    <w:rsid w:val="00163126"/>
    <w:rsid w:val="00163797"/>
    <w:rsid w:val="00165D4D"/>
    <w:rsid w:val="00167590"/>
    <w:rsid w:val="001751E7"/>
    <w:rsid w:val="00180667"/>
    <w:rsid w:val="001808A8"/>
    <w:rsid w:val="00184F59"/>
    <w:rsid w:val="00185D5A"/>
    <w:rsid w:val="0019090A"/>
    <w:rsid w:val="00190DA8"/>
    <w:rsid w:val="001914C3"/>
    <w:rsid w:val="001A1DA9"/>
    <w:rsid w:val="001A2AC1"/>
    <w:rsid w:val="001A3572"/>
    <w:rsid w:val="001A5703"/>
    <w:rsid w:val="001B64CD"/>
    <w:rsid w:val="001B6874"/>
    <w:rsid w:val="001B753E"/>
    <w:rsid w:val="001D0158"/>
    <w:rsid w:val="001D2B5C"/>
    <w:rsid w:val="001D327F"/>
    <w:rsid w:val="001D489A"/>
    <w:rsid w:val="001D6E84"/>
    <w:rsid w:val="001F6658"/>
    <w:rsid w:val="00203C0F"/>
    <w:rsid w:val="002115A3"/>
    <w:rsid w:val="00212805"/>
    <w:rsid w:val="002159DC"/>
    <w:rsid w:val="002164AE"/>
    <w:rsid w:val="00217A5E"/>
    <w:rsid w:val="002242AB"/>
    <w:rsid w:val="002242F7"/>
    <w:rsid w:val="00225733"/>
    <w:rsid w:val="00231ECF"/>
    <w:rsid w:val="002324C4"/>
    <w:rsid w:val="00234535"/>
    <w:rsid w:val="00236B10"/>
    <w:rsid w:val="00241663"/>
    <w:rsid w:val="0025505C"/>
    <w:rsid w:val="002552ED"/>
    <w:rsid w:val="00261599"/>
    <w:rsid w:val="00277935"/>
    <w:rsid w:val="00293049"/>
    <w:rsid w:val="00296F91"/>
    <w:rsid w:val="002A311D"/>
    <w:rsid w:val="002A3357"/>
    <w:rsid w:val="002A675D"/>
    <w:rsid w:val="002B49F3"/>
    <w:rsid w:val="002B4E9D"/>
    <w:rsid w:val="002B7ABF"/>
    <w:rsid w:val="002B7CEA"/>
    <w:rsid w:val="002C4F54"/>
    <w:rsid w:val="002D7408"/>
    <w:rsid w:val="002E6DE8"/>
    <w:rsid w:val="002F19CC"/>
    <w:rsid w:val="00304A7F"/>
    <w:rsid w:val="00310C49"/>
    <w:rsid w:val="0031127A"/>
    <w:rsid w:val="00312E3E"/>
    <w:rsid w:val="00317488"/>
    <w:rsid w:val="003324B5"/>
    <w:rsid w:val="00332ABF"/>
    <w:rsid w:val="00332EF7"/>
    <w:rsid w:val="003516C5"/>
    <w:rsid w:val="003528AD"/>
    <w:rsid w:val="0036129D"/>
    <w:rsid w:val="0036485B"/>
    <w:rsid w:val="00365B9F"/>
    <w:rsid w:val="0037418E"/>
    <w:rsid w:val="00377B0C"/>
    <w:rsid w:val="00392F61"/>
    <w:rsid w:val="00395FAE"/>
    <w:rsid w:val="003A5436"/>
    <w:rsid w:val="003B42D0"/>
    <w:rsid w:val="003B56DE"/>
    <w:rsid w:val="003C7407"/>
    <w:rsid w:val="003C7E75"/>
    <w:rsid w:val="003D39F3"/>
    <w:rsid w:val="003D71F3"/>
    <w:rsid w:val="003E6F45"/>
    <w:rsid w:val="003F090D"/>
    <w:rsid w:val="003F52E5"/>
    <w:rsid w:val="003F5584"/>
    <w:rsid w:val="00410DCF"/>
    <w:rsid w:val="00413E3B"/>
    <w:rsid w:val="00416C55"/>
    <w:rsid w:val="00424C81"/>
    <w:rsid w:val="004257AF"/>
    <w:rsid w:val="00431DCC"/>
    <w:rsid w:val="00433F5A"/>
    <w:rsid w:val="004376C9"/>
    <w:rsid w:val="0044031F"/>
    <w:rsid w:val="00440816"/>
    <w:rsid w:val="00440D00"/>
    <w:rsid w:val="00443B36"/>
    <w:rsid w:val="004453A6"/>
    <w:rsid w:val="004453E9"/>
    <w:rsid w:val="00446525"/>
    <w:rsid w:val="00451D21"/>
    <w:rsid w:val="00454D0E"/>
    <w:rsid w:val="004743D2"/>
    <w:rsid w:val="00480A20"/>
    <w:rsid w:val="00485CB6"/>
    <w:rsid w:val="004865E9"/>
    <w:rsid w:val="0048695F"/>
    <w:rsid w:val="004A37B2"/>
    <w:rsid w:val="004A3885"/>
    <w:rsid w:val="004A392A"/>
    <w:rsid w:val="004A43BF"/>
    <w:rsid w:val="004A7A59"/>
    <w:rsid w:val="004B2FA8"/>
    <w:rsid w:val="004B3DFF"/>
    <w:rsid w:val="004C301B"/>
    <w:rsid w:val="004C44DF"/>
    <w:rsid w:val="004C55E8"/>
    <w:rsid w:val="004D29F8"/>
    <w:rsid w:val="004D5671"/>
    <w:rsid w:val="004E5578"/>
    <w:rsid w:val="004F1D17"/>
    <w:rsid w:val="004F348F"/>
    <w:rsid w:val="00507357"/>
    <w:rsid w:val="00510212"/>
    <w:rsid w:val="005136BE"/>
    <w:rsid w:val="0051640F"/>
    <w:rsid w:val="0051764E"/>
    <w:rsid w:val="005219C0"/>
    <w:rsid w:val="00522C20"/>
    <w:rsid w:val="00522C4D"/>
    <w:rsid w:val="00522EAB"/>
    <w:rsid w:val="00525D3A"/>
    <w:rsid w:val="00532D46"/>
    <w:rsid w:val="00535DE8"/>
    <w:rsid w:val="00562895"/>
    <w:rsid w:val="0057221A"/>
    <w:rsid w:val="00575AAC"/>
    <w:rsid w:val="00576D16"/>
    <w:rsid w:val="005777C2"/>
    <w:rsid w:val="00577C23"/>
    <w:rsid w:val="005946A8"/>
    <w:rsid w:val="005A07D7"/>
    <w:rsid w:val="005A1173"/>
    <w:rsid w:val="005B0864"/>
    <w:rsid w:val="005B270A"/>
    <w:rsid w:val="005C28CC"/>
    <w:rsid w:val="005C6A8B"/>
    <w:rsid w:val="005D4C85"/>
    <w:rsid w:val="00603E44"/>
    <w:rsid w:val="00607A20"/>
    <w:rsid w:val="00611CEA"/>
    <w:rsid w:val="00614055"/>
    <w:rsid w:val="00616CA7"/>
    <w:rsid w:val="00620B62"/>
    <w:rsid w:val="00622691"/>
    <w:rsid w:val="00633A2B"/>
    <w:rsid w:val="006347B6"/>
    <w:rsid w:val="006356E3"/>
    <w:rsid w:val="00652D80"/>
    <w:rsid w:val="006546AB"/>
    <w:rsid w:val="00661DDE"/>
    <w:rsid w:val="00664EEC"/>
    <w:rsid w:val="00673F6A"/>
    <w:rsid w:val="006841B1"/>
    <w:rsid w:val="00687AE7"/>
    <w:rsid w:val="00692878"/>
    <w:rsid w:val="006928DA"/>
    <w:rsid w:val="006972D9"/>
    <w:rsid w:val="006A7804"/>
    <w:rsid w:val="006B0B6D"/>
    <w:rsid w:val="006B1E1D"/>
    <w:rsid w:val="006B2F1F"/>
    <w:rsid w:val="006C1BF4"/>
    <w:rsid w:val="006C3ED9"/>
    <w:rsid w:val="006C6977"/>
    <w:rsid w:val="006D2972"/>
    <w:rsid w:val="006D2CF6"/>
    <w:rsid w:val="006D49E4"/>
    <w:rsid w:val="006E4404"/>
    <w:rsid w:val="006F13A3"/>
    <w:rsid w:val="00707F8E"/>
    <w:rsid w:val="00711BF9"/>
    <w:rsid w:val="0071236B"/>
    <w:rsid w:val="0071286B"/>
    <w:rsid w:val="00716EDE"/>
    <w:rsid w:val="0071718C"/>
    <w:rsid w:val="007307BE"/>
    <w:rsid w:val="0073639E"/>
    <w:rsid w:val="00744315"/>
    <w:rsid w:val="00745292"/>
    <w:rsid w:val="00747C46"/>
    <w:rsid w:val="00752A86"/>
    <w:rsid w:val="007643CD"/>
    <w:rsid w:val="0078345D"/>
    <w:rsid w:val="0078594F"/>
    <w:rsid w:val="0078769E"/>
    <w:rsid w:val="007B0E2C"/>
    <w:rsid w:val="007B10C3"/>
    <w:rsid w:val="007B14FE"/>
    <w:rsid w:val="007C08B9"/>
    <w:rsid w:val="007C2390"/>
    <w:rsid w:val="007C5F5E"/>
    <w:rsid w:val="007D54D0"/>
    <w:rsid w:val="007D7D71"/>
    <w:rsid w:val="007E56E1"/>
    <w:rsid w:val="007E77C3"/>
    <w:rsid w:val="007F5333"/>
    <w:rsid w:val="00802175"/>
    <w:rsid w:val="0081642E"/>
    <w:rsid w:val="00842542"/>
    <w:rsid w:val="00843869"/>
    <w:rsid w:val="008575F8"/>
    <w:rsid w:val="00861C0E"/>
    <w:rsid w:val="00867599"/>
    <w:rsid w:val="00871119"/>
    <w:rsid w:val="008869A3"/>
    <w:rsid w:val="00887C39"/>
    <w:rsid w:val="00896FD4"/>
    <w:rsid w:val="008A7197"/>
    <w:rsid w:val="008B621A"/>
    <w:rsid w:val="008D1CE0"/>
    <w:rsid w:val="008D543F"/>
    <w:rsid w:val="008F1BCC"/>
    <w:rsid w:val="008F7AE0"/>
    <w:rsid w:val="008F7CCA"/>
    <w:rsid w:val="009152AE"/>
    <w:rsid w:val="009226C6"/>
    <w:rsid w:val="00930E70"/>
    <w:rsid w:val="00933E31"/>
    <w:rsid w:val="00933E68"/>
    <w:rsid w:val="00946FA1"/>
    <w:rsid w:val="00947C84"/>
    <w:rsid w:val="00954DE7"/>
    <w:rsid w:val="00955553"/>
    <w:rsid w:val="009604FF"/>
    <w:rsid w:val="00964911"/>
    <w:rsid w:val="0096775E"/>
    <w:rsid w:val="00975D7A"/>
    <w:rsid w:val="00980580"/>
    <w:rsid w:val="00994470"/>
    <w:rsid w:val="009A4224"/>
    <w:rsid w:val="009A56C3"/>
    <w:rsid w:val="009A76F3"/>
    <w:rsid w:val="009D2181"/>
    <w:rsid w:val="009D4589"/>
    <w:rsid w:val="009E24D1"/>
    <w:rsid w:val="009F06C5"/>
    <w:rsid w:val="00A015E7"/>
    <w:rsid w:val="00A07865"/>
    <w:rsid w:val="00A10EA5"/>
    <w:rsid w:val="00A42727"/>
    <w:rsid w:val="00A52446"/>
    <w:rsid w:val="00A54D35"/>
    <w:rsid w:val="00A5687A"/>
    <w:rsid w:val="00A57F97"/>
    <w:rsid w:val="00A7060A"/>
    <w:rsid w:val="00A72166"/>
    <w:rsid w:val="00A800B6"/>
    <w:rsid w:val="00A84C30"/>
    <w:rsid w:val="00A900C7"/>
    <w:rsid w:val="00A93525"/>
    <w:rsid w:val="00A96E80"/>
    <w:rsid w:val="00A96F15"/>
    <w:rsid w:val="00AA48D4"/>
    <w:rsid w:val="00AC561E"/>
    <w:rsid w:val="00AD2CAD"/>
    <w:rsid w:val="00AD3945"/>
    <w:rsid w:val="00AE5ABE"/>
    <w:rsid w:val="00AF221F"/>
    <w:rsid w:val="00AF77A6"/>
    <w:rsid w:val="00B002BA"/>
    <w:rsid w:val="00B07F45"/>
    <w:rsid w:val="00B11BB1"/>
    <w:rsid w:val="00B13B93"/>
    <w:rsid w:val="00B13D26"/>
    <w:rsid w:val="00B2774F"/>
    <w:rsid w:val="00B31DBC"/>
    <w:rsid w:val="00B34880"/>
    <w:rsid w:val="00B40C8F"/>
    <w:rsid w:val="00B4717D"/>
    <w:rsid w:val="00B54228"/>
    <w:rsid w:val="00B54D9A"/>
    <w:rsid w:val="00B550E7"/>
    <w:rsid w:val="00B56D69"/>
    <w:rsid w:val="00B608E4"/>
    <w:rsid w:val="00B978C5"/>
    <w:rsid w:val="00BA05C8"/>
    <w:rsid w:val="00BA6014"/>
    <w:rsid w:val="00BB54E8"/>
    <w:rsid w:val="00BB5B77"/>
    <w:rsid w:val="00BB704F"/>
    <w:rsid w:val="00BD0112"/>
    <w:rsid w:val="00BD321C"/>
    <w:rsid w:val="00BD4224"/>
    <w:rsid w:val="00BD58DC"/>
    <w:rsid w:val="00BD676D"/>
    <w:rsid w:val="00BD7412"/>
    <w:rsid w:val="00BE2974"/>
    <w:rsid w:val="00BE65B5"/>
    <w:rsid w:val="00BF138E"/>
    <w:rsid w:val="00BF612C"/>
    <w:rsid w:val="00C02651"/>
    <w:rsid w:val="00C0318F"/>
    <w:rsid w:val="00C07E6D"/>
    <w:rsid w:val="00C23451"/>
    <w:rsid w:val="00C31DA8"/>
    <w:rsid w:val="00C332C2"/>
    <w:rsid w:val="00C34039"/>
    <w:rsid w:val="00C364A2"/>
    <w:rsid w:val="00C375B0"/>
    <w:rsid w:val="00C40553"/>
    <w:rsid w:val="00C5070D"/>
    <w:rsid w:val="00C54B95"/>
    <w:rsid w:val="00C64923"/>
    <w:rsid w:val="00C64BD1"/>
    <w:rsid w:val="00C72A94"/>
    <w:rsid w:val="00C80F2D"/>
    <w:rsid w:val="00C906AF"/>
    <w:rsid w:val="00C91097"/>
    <w:rsid w:val="00CA08EB"/>
    <w:rsid w:val="00CA79DB"/>
    <w:rsid w:val="00CB200B"/>
    <w:rsid w:val="00CB47CE"/>
    <w:rsid w:val="00CB5B81"/>
    <w:rsid w:val="00CB7B97"/>
    <w:rsid w:val="00CC3365"/>
    <w:rsid w:val="00CC3B6A"/>
    <w:rsid w:val="00CC77E7"/>
    <w:rsid w:val="00CD410D"/>
    <w:rsid w:val="00CD7994"/>
    <w:rsid w:val="00CF0B1B"/>
    <w:rsid w:val="00CF435C"/>
    <w:rsid w:val="00D01436"/>
    <w:rsid w:val="00D11322"/>
    <w:rsid w:val="00D144AA"/>
    <w:rsid w:val="00D22757"/>
    <w:rsid w:val="00D2341B"/>
    <w:rsid w:val="00D31172"/>
    <w:rsid w:val="00D3448B"/>
    <w:rsid w:val="00D51C47"/>
    <w:rsid w:val="00D52892"/>
    <w:rsid w:val="00D533D8"/>
    <w:rsid w:val="00D613D3"/>
    <w:rsid w:val="00D62763"/>
    <w:rsid w:val="00D6486E"/>
    <w:rsid w:val="00D74938"/>
    <w:rsid w:val="00D75F7F"/>
    <w:rsid w:val="00D767EB"/>
    <w:rsid w:val="00D944A9"/>
    <w:rsid w:val="00D96B68"/>
    <w:rsid w:val="00DA2C55"/>
    <w:rsid w:val="00DB677D"/>
    <w:rsid w:val="00DF521C"/>
    <w:rsid w:val="00E01451"/>
    <w:rsid w:val="00E0213B"/>
    <w:rsid w:val="00E033E0"/>
    <w:rsid w:val="00E04183"/>
    <w:rsid w:val="00E172FB"/>
    <w:rsid w:val="00E21941"/>
    <w:rsid w:val="00E34540"/>
    <w:rsid w:val="00E36EAE"/>
    <w:rsid w:val="00E504B8"/>
    <w:rsid w:val="00E53A01"/>
    <w:rsid w:val="00E55D5A"/>
    <w:rsid w:val="00E5659C"/>
    <w:rsid w:val="00E566D7"/>
    <w:rsid w:val="00E63189"/>
    <w:rsid w:val="00E8203A"/>
    <w:rsid w:val="00E830A2"/>
    <w:rsid w:val="00E957E7"/>
    <w:rsid w:val="00EA015F"/>
    <w:rsid w:val="00EA0209"/>
    <w:rsid w:val="00EC1943"/>
    <w:rsid w:val="00EC439A"/>
    <w:rsid w:val="00EC6663"/>
    <w:rsid w:val="00ED019A"/>
    <w:rsid w:val="00ED152B"/>
    <w:rsid w:val="00ED202D"/>
    <w:rsid w:val="00F16DA4"/>
    <w:rsid w:val="00F27E7E"/>
    <w:rsid w:val="00F50D0D"/>
    <w:rsid w:val="00F55BE3"/>
    <w:rsid w:val="00F638A7"/>
    <w:rsid w:val="00F66B18"/>
    <w:rsid w:val="00F702F8"/>
    <w:rsid w:val="00F82A8B"/>
    <w:rsid w:val="00F8323D"/>
    <w:rsid w:val="00F87D34"/>
    <w:rsid w:val="00F92942"/>
    <w:rsid w:val="00F9364D"/>
    <w:rsid w:val="00FA1626"/>
    <w:rsid w:val="00FA7209"/>
    <w:rsid w:val="00FC03B1"/>
    <w:rsid w:val="00FE2D6E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39CA4"/>
  <w15:docId w15:val="{EE6C3999-406F-4B4B-AD56-44F669F1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78769E"/>
    <w:pPr>
      <w:ind w:left="720"/>
      <w:contextualSpacing/>
    </w:pPr>
  </w:style>
  <w:style w:type="character" w:styleId="FootnoteReference">
    <w:name w:val="footnote reference"/>
    <w:unhideWhenUsed/>
    <w:rsid w:val="00955553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16759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167590"/>
    <w:rPr>
      <w:szCs w:val="25"/>
    </w:rPr>
  </w:style>
  <w:style w:type="paragraph" w:styleId="Revision">
    <w:name w:val="Revision"/>
    <w:hidden/>
    <w:uiPriority w:val="99"/>
    <w:semiHidden/>
    <w:rsid w:val="004F348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2976-D955-42EC-8C92-054E58C8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บล</vt:lpstr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บล</dc:title>
  <dc:creator>DELL</dc:creator>
  <cp:lastModifiedBy>ASCO-Bawornpan</cp:lastModifiedBy>
  <cp:revision>2</cp:revision>
  <cp:lastPrinted>2023-04-17T04:09:00Z</cp:lastPrinted>
  <dcterms:created xsi:type="dcterms:W3CDTF">2023-04-21T02:15:00Z</dcterms:created>
  <dcterms:modified xsi:type="dcterms:W3CDTF">2023-04-21T02:15:00Z</dcterms:modified>
</cp:coreProperties>
</file>