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F53A" w14:textId="77777777" w:rsidR="00970994" w:rsidRDefault="00970994" w:rsidP="00970994">
      <w:pPr>
        <w:rPr>
          <w:rFonts w:ascii="Times New Roman" w:hAnsi="Times New Roman" w:cs="Times New Roman"/>
          <w:b/>
          <w:bCs/>
          <w:sz w:val="20"/>
          <w:szCs w:val="20"/>
        </w:rPr>
      </w:pPr>
    </w:p>
    <w:p w14:paraId="19E4AA7C" w14:textId="77777777" w:rsidR="00970994" w:rsidRDefault="00970994" w:rsidP="00970994">
      <w:pPr>
        <w:rPr>
          <w:rFonts w:ascii="Times New Roman" w:hAnsi="Times New Roman" w:cs="Times New Roman"/>
          <w:b/>
          <w:bCs/>
          <w:sz w:val="20"/>
          <w:szCs w:val="20"/>
        </w:rPr>
      </w:pPr>
    </w:p>
    <w:p w14:paraId="746D06A0" w14:textId="77777777" w:rsidR="00970994" w:rsidRDefault="00970994" w:rsidP="00970994">
      <w:pPr>
        <w:rPr>
          <w:rFonts w:ascii="Times New Roman" w:hAnsi="Times New Roman" w:cs="Times New Roman"/>
          <w:b/>
          <w:bCs/>
          <w:sz w:val="20"/>
          <w:szCs w:val="20"/>
        </w:rPr>
      </w:pPr>
    </w:p>
    <w:p w14:paraId="15A40F14" w14:textId="77777777" w:rsidR="009F540F" w:rsidRDefault="009F540F" w:rsidP="00970994">
      <w:pPr>
        <w:rPr>
          <w:rFonts w:ascii="Times New Roman" w:hAnsi="Times New Roman" w:cs="Times New Roman"/>
          <w:b/>
          <w:bCs/>
          <w:sz w:val="20"/>
          <w:szCs w:val="20"/>
        </w:rPr>
      </w:pPr>
    </w:p>
    <w:p w14:paraId="51E33BEB" w14:textId="77777777" w:rsidR="009F540F" w:rsidRDefault="009F540F" w:rsidP="00970994">
      <w:pPr>
        <w:rPr>
          <w:rFonts w:ascii="Times New Roman" w:hAnsi="Times New Roman" w:cs="Times New Roman"/>
          <w:b/>
          <w:bCs/>
          <w:sz w:val="20"/>
          <w:szCs w:val="20"/>
        </w:rPr>
      </w:pPr>
    </w:p>
    <w:p w14:paraId="157E956B" w14:textId="77777777" w:rsidR="009F540F" w:rsidRDefault="009F540F" w:rsidP="00970994">
      <w:pPr>
        <w:rPr>
          <w:rFonts w:ascii="Times New Roman" w:hAnsi="Times New Roman" w:cs="Times New Roman"/>
          <w:b/>
          <w:bCs/>
          <w:sz w:val="20"/>
          <w:szCs w:val="20"/>
        </w:rPr>
      </w:pPr>
    </w:p>
    <w:p w14:paraId="289B3494" w14:textId="77777777" w:rsidR="008E3C6F" w:rsidRDefault="008E3C6F" w:rsidP="00970994">
      <w:pPr>
        <w:rPr>
          <w:rFonts w:ascii="Times New Roman" w:hAnsi="Times New Roman" w:cs="Times New Roman"/>
          <w:b/>
          <w:bCs/>
          <w:sz w:val="20"/>
          <w:szCs w:val="20"/>
        </w:rPr>
      </w:pPr>
    </w:p>
    <w:p w14:paraId="38179489" w14:textId="77777777" w:rsidR="008E3C6F" w:rsidRDefault="008E3C6F" w:rsidP="00970994">
      <w:pPr>
        <w:rPr>
          <w:rFonts w:ascii="Times New Roman" w:hAnsi="Times New Roman" w:cs="Times New Roman"/>
          <w:b/>
          <w:bCs/>
          <w:sz w:val="20"/>
          <w:szCs w:val="20"/>
        </w:rPr>
      </w:pPr>
    </w:p>
    <w:p w14:paraId="3436E4B1" w14:textId="77777777" w:rsidR="009F540F" w:rsidRDefault="009F540F" w:rsidP="00970994">
      <w:pPr>
        <w:rPr>
          <w:rFonts w:ascii="Times New Roman" w:hAnsi="Times New Roman" w:cs="Times New Roman"/>
          <w:b/>
          <w:bCs/>
          <w:sz w:val="20"/>
          <w:szCs w:val="20"/>
        </w:rPr>
      </w:pPr>
    </w:p>
    <w:p w14:paraId="38F02455" w14:textId="77777777" w:rsidR="009F540F" w:rsidRDefault="009F540F" w:rsidP="00970994">
      <w:pPr>
        <w:rPr>
          <w:rFonts w:ascii="Times New Roman" w:hAnsi="Times New Roman" w:cs="Times New Roman"/>
          <w:b/>
          <w:bCs/>
          <w:sz w:val="20"/>
          <w:szCs w:val="20"/>
        </w:rPr>
      </w:pPr>
    </w:p>
    <w:p w14:paraId="65DB0613" w14:textId="77777777" w:rsidR="008E3C6F" w:rsidRPr="009F540F" w:rsidRDefault="008E3C6F" w:rsidP="008E3C6F">
      <w:pPr>
        <w:jc w:val="center"/>
        <w:rPr>
          <w:rFonts w:ascii="Times New Roman" w:hAnsi="Times New Roman" w:cs="Times New Roman"/>
          <w:b/>
          <w:bCs/>
          <w:sz w:val="24"/>
          <w:szCs w:val="24"/>
        </w:rPr>
      </w:pPr>
      <w:r w:rsidRPr="009F540F">
        <w:rPr>
          <w:rFonts w:ascii="Times New Roman" w:hAnsi="Times New Roman" w:cs="Times New Roman"/>
          <w:b/>
          <w:bCs/>
          <w:sz w:val="24"/>
          <w:szCs w:val="24"/>
        </w:rPr>
        <w:t>Financial Advisors’ Code of Conduct</w:t>
      </w:r>
    </w:p>
    <w:p w14:paraId="6D3B2D56" w14:textId="77777777" w:rsidR="008E3C6F" w:rsidRPr="0038130A" w:rsidRDefault="008E3C6F" w:rsidP="008E3C6F">
      <w:pPr>
        <w:jc w:val="center"/>
        <w:rPr>
          <w:rFonts w:ascii="Times New Roman" w:hAnsi="Times New Roman" w:cs="Times New Roman"/>
          <w:szCs w:val="22"/>
        </w:rPr>
      </w:pPr>
      <w:r w:rsidRPr="0038130A">
        <w:rPr>
          <w:rFonts w:ascii="Times New Roman" w:hAnsi="Times New Roman" w:cs="Times New Roman"/>
          <w:szCs w:val="22"/>
        </w:rPr>
        <w:t>Translation Version</w:t>
      </w:r>
    </w:p>
    <w:p w14:paraId="6FAE9609" w14:textId="77777777" w:rsidR="009F540F" w:rsidRDefault="009F540F" w:rsidP="00970994">
      <w:pPr>
        <w:rPr>
          <w:rFonts w:ascii="Times New Roman" w:hAnsi="Times New Roman" w:cs="Times New Roman"/>
          <w:b/>
          <w:bCs/>
          <w:sz w:val="20"/>
          <w:szCs w:val="20"/>
        </w:rPr>
      </w:pPr>
    </w:p>
    <w:p w14:paraId="17BECA36" w14:textId="77777777" w:rsidR="009F540F" w:rsidRDefault="009F540F" w:rsidP="00970994">
      <w:pPr>
        <w:rPr>
          <w:rFonts w:ascii="Times New Roman" w:hAnsi="Times New Roman" w:cs="Times New Roman"/>
          <w:b/>
          <w:bCs/>
          <w:sz w:val="20"/>
          <w:szCs w:val="20"/>
        </w:rPr>
      </w:pPr>
    </w:p>
    <w:p w14:paraId="0D6045AC" w14:textId="4F9F2D57" w:rsidR="00970994" w:rsidRDefault="00970994" w:rsidP="00EE6FD0">
      <w:pPr>
        <w:jc w:val="center"/>
        <w:rPr>
          <w:rFonts w:ascii="Times New Roman" w:hAnsi="Times New Roman" w:cs="Times New Roman"/>
          <w:b/>
          <w:bCs/>
          <w:sz w:val="20"/>
          <w:szCs w:val="20"/>
        </w:rPr>
      </w:pPr>
    </w:p>
    <w:p w14:paraId="415D98F9" w14:textId="77777777" w:rsidR="00970994" w:rsidRDefault="00970994" w:rsidP="00EE6FD0">
      <w:pPr>
        <w:jc w:val="center"/>
        <w:rPr>
          <w:rFonts w:ascii="Times New Roman" w:hAnsi="Times New Roman" w:cs="Times New Roman"/>
          <w:b/>
          <w:bCs/>
          <w:sz w:val="20"/>
          <w:szCs w:val="20"/>
        </w:rPr>
      </w:pPr>
    </w:p>
    <w:p w14:paraId="3EC258DB" w14:textId="77777777" w:rsidR="00970994" w:rsidRDefault="00970994" w:rsidP="00EE6FD0">
      <w:pPr>
        <w:jc w:val="center"/>
        <w:rPr>
          <w:rFonts w:ascii="Times New Roman" w:hAnsi="Times New Roman" w:cs="Times New Roman"/>
          <w:b/>
          <w:bCs/>
          <w:sz w:val="20"/>
          <w:szCs w:val="20"/>
        </w:rPr>
      </w:pPr>
    </w:p>
    <w:p w14:paraId="40D79F94" w14:textId="77777777" w:rsidR="00970994" w:rsidRDefault="00970994" w:rsidP="00EE6FD0">
      <w:pPr>
        <w:jc w:val="center"/>
        <w:rPr>
          <w:rFonts w:ascii="Times New Roman" w:hAnsi="Times New Roman" w:cs="Times New Roman"/>
          <w:b/>
          <w:bCs/>
          <w:sz w:val="20"/>
          <w:szCs w:val="20"/>
        </w:rPr>
      </w:pPr>
    </w:p>
    <w:p w14:paraId="2B11B853" w14:textId="77777777" w:rsidR="00970994" w:rsidRDefault="00970994" w:rsidP="00EE6FD0">
      <w:pPr>
        <w:jc w:val="center"/>
        <w:rPr>
          <w:rFonts w:ascii="Times New Roman" w:hAnsi="Times New Roman" w:cs="Times New Roman"/>
          <w:b/>
          <w:bCs/>
          <w:sz w:val="20"/>
          <w:szCs w:val="20"/>
        </w:rPr>
        <w:sectPr w:rsidR="00970994" w:rsidSect="0026474E">
          <w:footerReference w:type="default" r:id="rId8"/>
          <w:pgSz w:w="11906" w:h="16838"/>
          <w:pgMar w:top="1440" w:right="1440" w:bottom="1440" w:left="1440" w:header="720" w:footer="720" w:gutter="0"/>
          <w:cols w:space="720"/>
          <w:docGrid w:linePitch="360"/>
        </w:sectPr>
      </w:pPr>
    </w:p>
    <w:p w14:paraId="61D90D89" w14:textId="77777777" w:rsidR="00970994" w:rsidRDefault="00970994" w:rsidP="00EE6FD0">
      <w:pPr>
        <w:jc w:val="center"/>
        <w:rPr>
          <w:rFonts w:ascii="Times New Roman" w:hAnsi="Times New Roman" w:cs="Times New Roman"/>
          <w:b/>
          <w:bCs/>
          <w:sz w:val="20"/>
          <w:szCs w:val="20"/>
        </w:rPr>
      </w:pPr>
    </w:p>
    <w:p w14:paraId="5EE92240" w14:textId="77777777" w:rsidR="003C7E17" w:rsidRDefault="003C7E17" w:rsidP="00EE6FD0">
      <w:pPr>
        <w:jc w:val="center"/>
        <w:rPr>
          <w:rFonts w:ascii="Times New Roman" w:hAnsi="Times New Roman" w:cs="Times New Roman"/>
          <w:b/>
          <w:bCs/>
          <w:sz w:val="20"/>
          <w:szCs w:val="20"/>
        </w:rPr>
      </w:pPr>
    </w:p>
    <w:p w14:paraId="30D3D727" w14:textId="77777777" w:rsidR="003C7E17" w:rsidRDefault="003C7E17" w:rsidP="00EE6FD0">
      <w:pPr>
        <w:jc w:val="center"/>
        <w:rPr>
          <w:rFonts w:ascii="Times New Roman" w:hAnsi="Times New Roman" w:cs="Times New Roman"/>
          <w:b/>
          <w:bCs/>
          <w:sz w:val="20"/>
          <w:szCs w:val="20"/>
        </w:rPr>
      </w:pPr>
    </w:p>
    <w:p w14:paraId="49F1CE35" w14:textId="77777777" w:rsidR="003C7E17" w:rsidRDefault="003C7E17" w:rsidP="00EE6FD0">
      <w:pPr>
        <w:jc w:val="center"/>
        <w:rPr>
          <w:rFonts w:ascii="Times New Roman" w:hAnsi="Times New Roman" w:cs="Times New Roman"/>
          <w:b/>
          <w:bCs/>
          <w:sz w:val="20"/>
          <w:szCs w:val="20"/>
        </w:rPr>
      </w:pPr>
    </w:p>
    <w:p w14:paraId="5C809554" w14:textId="77777777" w:rsidR="003C7E17" w:rsidRDefault="003C7E17" w:rsidP="00EE6FD0">
      <w:pPr>
        <w:jc w:val="center"/>
        <w:rPr>
          <w:rFonts w:ascii="Times New Roman" w:hAnsi="Times New Roman" w:cs="Times New Roman"/>
          <w:b/>
          <w:bCs/>
          <w:sz w:val="20"/>
          <w:szCs w:val="20"/>
        </w:rPr>
      </w:pPr>
    </w:p>
    <w:p w14:paraId="4BED9BB2" w14:textId="77777777" w:rsidR="003C7E17" w:rsidRDefault="003C7E17" w:rsidP="00EE6FD0">
      <w:pPr>
        <w:jc w:val="center"/>
        <w:rPr>
          <w:rFonts w:ascii="Times New Roman" w:hAnsi="Times New Roman" w:cs="Times New Roman"/>
          <w:b/>
          <w:bCs/>
          <w:sz w:val="20"/>
          <w:szCs w:val="20"/>
        </w:rPr>
      </w:pPr>
    </w:p>
    <w:p w14:paraId="757ACFE1" w14:textId="77777777" w:rsidR="003C7E17" w:rsidRDefault="003C7E17" w:rsidP="00EE6FD0">
      <w:pPr>
        <w:jc w:val="center"/>
        <w:rPr>
          <w:rFonts w:ascii="Times New Roman" w:hAnsi="Times New Roman" w:cs="Times New Roman"/>
          <w:b/>
          <w:bCs/>
          <w:sz w:val="20"/>
          <w:szCs w:val="20"/>
        </w:rPr>
      </w:pPr>
    </w:p>
    <w:p w14:paraId="0385F13D" w14:textId="77777777" w:rsidR="003C7E17" w:rsidRDefault="003C7E17" w:rsidP="00EE6FD0">
      <w:pPr>
        <w:jc w:val="center"/>
        <w:rPr>
          <w:rFonts w:ascii="Times New Roman" w:hAnsi="Times New Roman" w:cs="Times New Roman"/>
          <w:b/>
          <w:bCs/>
          <w:sz w:val="20"/>
          <w:szCs w:val="20"/>
        </w:rPr>
      </w:pPr>
    </w:p>
    <w:p w14:paraId="4484666F" w14:textId="77777777" w:rsidR="003C7E17" w:rsidRDefault="003C7E17" w:rsidP="00EE6FD0">
      <w:pPr>
        <w:jc w:val="center"/>
        <w:rPr>
          <w:rFonts w:ascii="Times New Roman" w:hAnsi="Times New Roman" w:cs="Times New Roman"/>
          <w:b/>
          <w:bCs/>
          <w:sz w:val="20"/>
          <w:szCs w:val="20"/>
        </w:rPr>
      </w:pPr>
    </w:p>
    <w:p w14:paraId="265A8FC9" w14:textId="77777777" w:rsidR="003C7E17" w:rsidRDefault="003C7E17" w:rsidP="00EE6FD0">
      <w:pPr>
        <w:jc w:val="center"/>
        <w:rPr>
          <w:rFonts w:ascii="Times New Roman" w:hAnsi="Times New Roman" w:cs="Times New Roman"/>
          <w:b/>
          <w:bCs/>
          <w:sz w:val="20"/>
          <w:szCs w:val="20"/>
        </w:rPr>
      </w:pPr>
    </w:p>
    <w:p w14:paraId="7B4AD53A" w14:textId="48FA745E" w:rsidR="003C7E17" w:rsidRDefault="0038130A" w:rsidP="00EE6FD0">
      <w:pPr>
        <w:jc w:val="cente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4B4F1F87" wp14:editId="602BB755">
                <wp:simplePos x="0" y="0"/>
                <wp:positionH relativeFrom="column">
                  <wp:posOffset>4182584</wp:posOffset>
                </wp:positionH>
                <wp:positionV relativeFrom="paragraph">
                  <wp:posOffset>250740</wp:posOffset>
                </wp:positionV>
                <wp:extent cx="1508077" cy="293427"/>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077"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FFA14" w14:textId="605818C6" w:rsidR="0038130A" w:rsidRPr="0038130A" w:rsidRDefault="0038130A" w:rsidP="0038130A">
                            <w:pPr>
                              <w:jc w:val="right"/>
                              <w:rPr>
                                <w:rFonts w:ascii="Times New Roman" w:hAnsi="Times New Roman" w:cs="Times New Roman"/>
                                <w:sz w:val="20"/>
                                <w:szCs w:val="20"/>
                              </w:rPr>
                            </w:pPr>
                            <w:r w:rsidRPr="0038130A">
                              <w:rPr>
                                <w:rFonts w:ascii="Times New Roman" w:hAnsi="Times New Roman" w:cs="Times New Roman"/>
                                <w:sz w:val="20"/>
                                <w:szCs w:val="20"/>
                              </w:rPr>
                              <w:t>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4F1F87" id="_x0000_t202" coordsize="21600,21600" o:spt="202" path="m,l,21600r21600,l21600,xe">
                <v:stroke joinstyle="miter"/>
                <v:path gradientshapeok="t" o:connecttype="rect"/>
              </v:shapetype>
              <v:shape id="Text Box 1" o:spid="_x0000_s1026" type="#_x0000_t202" style="position:absolute;left:0;text-align:left;margin-left:329.35pt;margin-top:19.75pt;width:118.75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" fillcolor="white [3201]" stroked="f" strokeweight=".5pt">
                <v:textbox>
                  <w:txbxContent>
                    <w:p w14:paraId="1FCFFA14" w14:textId="605818C6" w:rsidR="0038130A" w:rsidRPr="0038130A" w:rsidRDefault="0038130A" w:rsidP="0038130A">
                      <w:pPr>
                        <w:jc w:val="right"/>
                        <w:rPr>
                          <w:rFonts w:ascii="Times New Roman" w:hAnsi="Times New Roman" w:cs="Times New Roman"/>
                          <w:sz w:val="20"/>
                          <w:szCs w:val="20"/>
                        </w:rPr>
                      </w:pPr>
                      <w:r w:rsidRPr="0038130A">
                        <w:rPr>
                          <w:rFonts w:ascii="Times New Roman" w:hAnsi="Times New Roman" w:cs="Times New Roman"/>
                          <w:sz w:val="20"/>
                          <w:szCs w:val="20"/>
                        </w:rPr>
                        <w:t>December 2021</w:t>
                      </w:r>
                    </w:p>
                  </w:txbxContent>
                </v:textbox>
              </v:shape>
            </w:pict>
          </mc:Fallback>
        </mc:AlternateContent>
      </w:r>
    </w:p>
    <w:p w14:paraId="5BD0A04D" w14:textId="77777777" w:rsidR="003C7E17" w:rsidRPr="00A94B03" w:rsidRDefault="003C7E17" w:rsidP="0038130A">
      <w:pPr>
        <w:rPr>
          <w:rFonts w:ascii="Times New Roman" w:hAnsi="Times New Roman"/>
          <w:sz w:val="20"/>
          <w:szCs w:val="20"/>
          <w:cs/>
        </w:rPr>
        <w:sectPr w:rsidR="003C7E17" w:rsidRPr="00A94B03" w:rsidSect="00970994">
          <w:type w:val="continuous"/>
          <w:pgSz w:w="11906" w:h="16838"/>
          <w:pgMar w:top="1440" w:right="1440" w:bottom="1440" w:left="1440" w:header="720" w:footer="720" w:gutter="0"/>
          <w:cols w:space="720"/>
          <w:docGrid w:linePitch="360"/>
        </w:sectPr>
      </w:pPr>
    </w:p>
    <w:p w14:paraId="6DA282D6" w14:textId="77777777" w:rsidR="00EE6FD0" w:rsidRPr="00615F69" w:rsidRDefault="00EE6FD0" w:rsidP="00EE6FD0">
      <w:pPr>
        <w:jc w:val="center"/>
        <w:rPr>
          <w:rFonts w:ascii="Times New Roman" w:hAnsi="Times New Roman" w:cs="Times New Roman"/>
          <w:b/>
          <w:bCs/>
          <w:sz w:val="24"/>
          <w:szCs w:val="24"/>
        </w:rPr>
      </w:pPr>
      <w:r w:rsidRPr="00615F69">
        <w:rPr>
          <w:rFonts w:ascii="Times New Roman" w:hAnsi="Times New Roman" w:cs="Times New Roman"/>
          <w:b/>
          <w:bCs/>
          <w:sz w:val="24"/>
          <w:szCs w:val="24"/>
        </w:rPr>
        <w:lastRenderedPageBreak/>
        <w:t>Introduction</w:t>
      </w:r>
    </w:p>
    <w:p w14:paraId="4AB2D1D1" w14:textId="5DC2D9FF" w:rsidR="0035745C" w:rsidRDefault="00157B2C" w:rsidP="0047645F">
      <w:pPr>
        <w:ind w:firstLine="720"/>
        <w:jc w:val="both"/>
        <w:rPr>
          <w:rFonts w:ascii="Times New Roman" w:hAnsi="Times New Roman" w:cs="Times New Roman"/>
          <w:sz w:val="20"/>
          <w:szCs w:val="20"/>
        </w:rPr>
      </w:pPr>
      <w:r>
        <w:rPr>
          <w:rFonts w:ascii="Times New Roman" w:hAnsi="Times New Roman" w:cs="Times New Roman"/>
          <w:sz w:val="20"/>
          <w:szCs w:val="20"/>
        </w:rPr>
        <w:t>The first edition of</w:t>
      </w:r>
      <w:r w:rsidR="00E90110">
        <w:rPr>
          <w:rFonts w:ascii="Times New Roman" w:hAnsi="Times New Roman" w:cs="Times New Roman"/>
          <w:sz w:val="20"/>
          <w:szCs w:val="20"/>
        </w:rPr>
        <w:t xml:space="preserve"> the</w:t>
      </w:r>
      <w:r w:rsidR="006365E9">
        <w:rPr>
          <w:rFonts w:ascii="Times New Roman" w:hAnsi="Times New Roman" w:cs="Times New Roman"/>
          <w:sz w:val="20"/>
          <w:szCs w:val="20"/>
        </w:rPr>
        <w:t xml:space="preserve"> financial advisor’ code of conduct </w:t>
      </w:r>
      <w:r>
        <w:rPr>
          <w:rFonts w:ascii="Times New Roman" w:hAnsi="Times New Roman" w:cs="Times New Roman"/>
          <w:sz w:val="20"/>
          <w:szCs w:val="20"/>
        </w:rPr>
        <w:t xml:space="preserve">had been prepared by </w:t>
      </w:r>
      <w:r w:rsidR="006365E9" w:rsidRPr="00F659A6">
        <w:rPr>
          <w:rFonts w:ascii="Times New Roman" w:hAnsi="Times New Roman" w:cs="Times New Roman"/>
          <w:sz w:val="20"/>
          <w:szCs w:val="20"/>
        </w:rPr>
        <w:t xml:space="preserve">the Investment Banking Club, the Association of Thai Securities Companies </w:t>
      </w:r>
      <w:r>
        <w:rPr>
          <w:rFonts w:ascii="Times New Roman" w:hAnsi="Times New Roman" w:cs="Times New Roman"/>
          <w:sz w:val="20"/>
          <w:szCs w:val="20"/>
        </w:rPr>
        <w:t xml:space="preserve">in </w:t>
      </w:r>
      <w:r w:rsidRPr="00F659A6">
        <w:rPr>
          <w:rFonts w:ascii="Times New Roman" w:hAnsi="Times New Roman" w:cs="Times New Roman"/>
          <w:sz w:val="20"/>
          <w:szCs w:val="20"/>
        </w:rPr>
        <w:t>20</w:t>
      </w:r>
      <w:r>
        <w:rPr>
          <w:rFonts w:ascii="Times New Roman" w:hAnsi="Times New Roman" w:cs="Times New Roman"/>
          <w:sz w:val="20"/>
          <w:szCs w:val="20"/>
        </w:rPr>
        <w:t xml:space="preserve">10 and the first revision of the same has been developed in 2016 so as to ensure that the contents thereof have covered various </w:t>
      </w:r>
      <w:r>
        <w:rPr>
          <w:rFonts w:ascii="Times New Roman" w:hAnsi="Times New Roman"/>
          <w:sz w:val="20"/>
          <w:szCs w:val="20"/>
        </w:rPr>
        <w:t xml:space="preserve">business contexts and environment that have been </w:t>
      </w:r>
      <w:r w:rsidR="00E90110">
        <w:rPr>
          <w:rFonts w:ascii="Times New Roman" w:hAnsi="Times New Roman"/>
          <w:sz w:val="20"/>
          <w:szCs w:val="20"/>
        </w:rPr>
        <w:t xml:space="preserve">recently </w:t>
      </w:r>
      <w:r>
        <w:rPr>
          <w:rFonts w:ascii="Times New Roman" w:hAnsi="Times New Roman"/>
          <w:sz w:val="20"/>
          <w:szCs w:val="20"/>
        </w:rPr>
        <w:t xml:space="preserve">changed.  This edition of code of conduct is the second edition </w:t>
      </w:r>
      <w:r w:rsidR="00E90110">
        <w:rPr>
          <w:rFonts w:ascii="Times New Roman" w:hAnsi="Times New Roman"/>
          <w:sz w:val="20"/>
          <w:szCs w:val="20"/>
        </w:rPr>
        <w:t>lately groomed</w:t>
      </w:r>
      <w:r>
        <w:rPr>
          <w:rFonts w:ascii="Times New Roman" w:hAnsi="Times New Roman"/>
          <w:sz w:val="20"/>
          <w:szCs w:val="20"/>
        </w:rPr>
        <w:t xml:space="preserve"> in responding to the newly introduced legislations relating to </w:t>
      </w:r>
      <w:r w:rsidR="00460FC1">
        <w:rPr>
          <w:rFonts w:ascii="Times New Roman" w:hAnsi="Times New Roman"/>
          <w:sz w:val="20"/>
          <w:szCs w:val="20"/>
        </w:rPr>
        <w:t>financial advisors' practices.  That is</w:t>
      </w:r>
      <w:bookmarkStart w:id="0" w:name="_Hlk97040336"/>
      <w:r w:rsidR="00460FC1">
        <w:rPr>
          <w:rFonts w:ascii="Times New Roman" w:hAnsi="Times New Roman"/>
          <w:sz w:val="20"/>
          <w:szCs w:val="20"/>
        </w:rPr>
        <w:t>,</w:t>
      </w:r>
      <w:r w:rsidR="00460FC1">
        <w:rPr>
          <w:rFonts w:ascii="Times New Roman" w:hAnsi="Times New Roman" w:hint="cs"/>
          <w:sz w:val="20"/>
          <w:szCs w:val="20"/>
          <w:cs/>
        </w:rPr>
        <w:t xml:space="preserve"> </w:t>
      </w:r>
      <w:r w:rsidR="00460FC1">
        <w:rPr>
          <w:rFonts w:ascii="Times New Roman" w:hAnsi="Times New Roman"/>
          <w:sz w:val="20"/>
          <w:szCs w:val="20"/>
        </w:rPr>
        <w:t>the Act on P</w:t>
      </w:r>
      <w:r w:rsidR="00460FC1" w:rsidRPr="00460FC1">
        <w:rPr>
          <w:rFonts w:ascii="Times New Roman" w:hAnsi="Times New Roman"/>
          <w:sz w:val="20"/>
          <w:szCs w:val="20"/>
        </w:rPr>
        <w:t xml:space="preserve">revention and </w:t>
      </w:r>
      <w:r w:rsidR="00460FC1">
        <w:rPr>
          <w:rFonts w:ascii="Times New Roman" w:hAnsi="Times New Roman"/>
          <w:sz w:val="20"/>
          <w:szCs w:val="20"/>
        </w:rPr>
        <w:t>S</w:t>
      </w:r>
      <w:r w:rsidR="00460FC1" w:rsidRPr="00460FC1">
        <w:rPr>
          <w:rFonts w:ascii="Times New Roman" w:hAnsi="Times New Roman"/>
          <w:sz w:val="20"/>
          <w:szCs w:val="20"/>
        </w:rPr>
        <w:t xml:space="preserve">uppression of </w:t>
      </w:r>
      <w:r w:rsidR="00460FC1">
        <w:rPr>
          <w:rFonts w:ascii="Times New Roman" w:hAnsi="Times New Roman"/>
          <w:sz w:val="20"/>
          <w:szCs w:val="20"/>
        </w:rPr>
        <w:t>F</w:t>
      </w:r>
      <w:r w:rsidR="00460FC1" w:rsidRPr="00460FC1">
        <w:rPr>
          <w:rFonts w:ascii="Times New Roman" w:hAnsi="Times New Roman"/>
          <w:sz w:val="20"/>
          <w:szCs w:val="20"/>
        </w:rPr>
        <w:t xml:space="preserve">inancial </w:t>
      </w:r>
      <w:r w:rsidR="00460FC1">
        <w:rPr>
          <w:rFonts w:ascii="Times New Roman" w:hAnsi="Times New Roman"/>
          <w:sz w:val="20"/>
          <w:szCs w:val="20"/>
        </w:rPr>
        <w:t>S</w:t>
      </w:r>
      <w:r w:rsidR="00460FC1" w:rsidRPr="00460FC1">
        <w:rPr>
          <w:rFonts w:ascii="Times New Roman" w:hAnsi="Times New Roman"/>
          <w:sz w:val="20"/>
          <w:szCs w:val="20"/>
        </w:rPr>
        <w:t xml:space="preserve">upport for </w:t>
      </w:r>
      <w:r w:rsidR="00460FC1">
        <w:rPr>
          <w:rFonts w:ascii="Times New Roman" w:hAnsi="Times New Roman"/>
          <w:sz w:val="20"/>
          <w:szCs w:val="20"/>
        </w:rPr>
        <w:t>T</w:t>
      </w:r>
      <w:r w:rsidR="00460FC1" w:rsidRPr="00460FC1">
        <w:rPr>
          <w:rFonts w:ascii="Times New Roman" w:hAnsi="Times New Roman"/>
          <w:sz w:val="20"/>
          <w:szCs w:val="20"/>
        </w:rPr>
        <w:t xml:space="preserve">errorism and the </w:t>
      </w:r>
      <w:r w:rsidR="00460FC1">
        <w:rPr>
          <w:rFonts w:ascii="Times New Roman" w:hAnsi="Times New Roman"/>
          <w:sz w:val="20"/>
          <w:szCs w:val="20"/>
        </w:rPr>
        <w:t>P</w:t>
      </w:r>
      <w:r w:rsidR="00460FC1" w:rsidRPr="00460FC1">
        <w:rPr>
          <w:rFonts w:ascii="Times New Roman" w:hAnsi="Times New Roman"/>
          <w:sz w:val="20"/>
          <w:szCs w:val="20"/>
        </w:rPr>
        <w:t xml:space="preserve">roliferation of </w:t>
      </w:r>
      <w:r w:rsidR="00460FC1">
        <w:rPr>
          <w:rFonts w:ascii="Times New Roman" w:hAnsi="Times New Roman"/>
          <w:sz w:val="20"/>
          <w:szCs w:val="20"/>
        </w:rPr>
        <w:t>H</w:t>
      </w:r>
      <w:r w:rsidR="00460FC1" w:rsidRPr="00460FC1">
        <w:rPr>
          <w:rFonts w:ascii="Times New Roman" w:hAnsi="Times New Roman"/>
          <w:sz w:val="20"/>
          <w:szCs w:val="20"/>
        </w:rPr>
        <w:t xml:space="preserve">ighly </w:t>
      </w:r>
      <w:r w:rsidR="00460FC1">
        <w:rPr>
          <w:rFonts w:ascii="Times New Roman" w:hAnsi="Times New Roman"/>
          <w:sz w:val="20"/>
          <w:szCs w:val="20"/>
        </w:rPr>
        <w:t>D</w:t>
      </w:r>
      <w:r w:rsidR="00460FC1" w:rsidRPr="00460FC1">
        <w:rPr>
          <w:rFonts w:ascii="Times New Roman" w:hAnsi="Times New Roman"/>
          <w:sz w:val="20"/>
          <w:szCs w:val="20"/>
        </w:rPr>
        <w:t xml:space="preserve">estructive </w:t>
      </w:r>
      <w:r w:rsidR="00460FC1">
        <w:rPr>
          <w:rFonts w:ascii="Times New Roman" w:hAnsi="Times New Roman"/>
          <w:sz w:val="20"/>
          <w:szCs w:val="20"/>
        </w:rPr>
        <w:t>P</w:t>
      </w:r>
      <w:r w:rsidR="00460FC1" w:rsidRPr="00460FC1">
        <w:rPr>
          <w:rFonts w:ascii="Times New Roman" w:hAnsi="Times New Roman"/>
          <w:sz w:val="20"/>
          <w:szCs w:val="20"/>
        </w:rPr>
        <w:t xml:space="preserve">owers </w:t>
      </w:r>
      <w:r w:rsidR="00460FC1">
        <w:rPr>
          <w:rFonts w:ascii="Times New Roman" w:hAnsi="Times New Roman"/>
          <w:sz w:val="20"/>
          <w:szCs w:val="20"/>
        </w:rPr>
        <w:t>B</w:t>
      </w:r>
      <w:r w:rsidR="00460FC1" w:rsidRPr="00460FC1">
        <w:rPr>
          <w:rFonts w:ascii="Times New Roman" w:hAnsi="Times New Roman"/>
          <w:sz w:val="20"/>
          <w:szCs w:val="20"/>
        </w:rPr>
        <w:t>.</w:t>
      </w:r>
      <w:r w:rsidR="00460FC1">
        <w:rPr>
          <w:rFonts w:ascii="Times New Roman" w:hAnsi="Times New Roman"/>
          <w:sz w:val="20"/>
          <w:szCs w:val="20"/>
        </w:rPr>
        <w:t>E</w:t>
      </w:r>
      <w:r w:rsidR="00460FC1" w:rsidRPr="00460FC1">
        <w:rPr>
          <w:rFonts w:ascii="Times New Roman" w:hAnsi="Times New Roman"/>
          <w:sz w:val="20"/>
          <w:szCs w:val="20"/>
        </w:rPr>
        <w:t>. 255</w:t>
      </w:r>
      <w:r w:rsidR="002059AD">
        <w:rPr>
          <w:rFonts w:ascii="Times New Roman" w:hAnsi="Times New Roman"/>
          <w:sz w:val="20"/>
          <w:szCs w:val="20"/>
        </w:rPr>
        <w:t>9</w:t>
      </w:r>
      <w:r w:rsidR="00460FC1" w:rsidRPr="00460FC1">
        <w:rPr>
          <w:rFonts w:ascii="Times New Roman" w:hAnsi="Times New Roman"/>
          <w:sz w:val="20"/>
          <w:szCs w:val="20"/>
        </w:rPr>
        <w:t xml:space="preserve"> (</w:t>
      </w:r>
      <w:r w:rsidR="00460FC1">
        <w:rPr>
          <w:rFonts w:ascii="Times New Roman" w:hAnsi="Times New Roman"/>
          <w:sz w:val="20"/>
          <w:szCs w:val="20"/>
        </w:rPr>
        <w:t xml:space="preserve">A.D. </w:t>
      </w:r>
      <w:r w:rsidR="00460FC1" w:rsidRPr="00460FC1">
        <w:rPr>
          <w:rFonts w:ascii="Times New Roman" w:hAnsi="Times New Roman"/>
          <w:sz w:val="20"/>
          <w:szCs w:val="20"/>
        </w:rPr>
        <w:t>2016)</w:t>
      </w:r>
      <w:r w:rsidR="00460FC1">
        <w:rPr>
          <w:rFonts w:ascii="Times New Roman" w:hAnsi="Times New Roman"/>
          <w:sz w:val="20"/>
          <w:szCs w:val="20"/>
        </w:rPr>
        <w:t xml:space="preserve"> </w:t>
      </w:r>
      <w:bookmarkEnd w:id="0"/>
      <w:r w:rsidR="00460FC1">
        <w:rPr>
          <w:rFonts w:ascii="Times New Roman" w:hAnsi="Times New Roman"/>
          <w:sz w:val="20"/>
          <w:szCs w:val="20"/>
        </w:rPr>
        <w:t>and the Personal Data Protection Act B.E. 2562 (A.D. 2019)</w:t>
      </w:r>
      <w:r w:rsidR="00460FC1">
        <w:rPr>
          <w:rFonts w:ascii="Times New Roman" w:hAnsi="Times New Roman" w:cs="Times New Roman"/>
          <w:sz w:val="20"/>
          <w:szCs w:val="20"/>
        </w:rPr>
        <w:t>.</w:t>
      </w:r>
      <w:r w:rsidR="0047645F">
        <w:rPr>
          <w:rFonts w:ascii="Times New Roman" w:hAnsi="Times New Roman" w:cs="Times New Roman"/>
          <w:sz w:val="20"/>
          <w:szCs w:val="20"/>
        </w:rPr>
        <w:t xml:space="preserve"> In light of these newly introduced legislations, t</w:t>
      </w:r>
      <w:r w:rsidR="00EE6FD0" w:rsidRPr="00F659A6">
        <w:rPr>
          <w:rFonts w:ascii="Times New Roman" w:hAnsi="Times New Roman" w:cs="Times New Roman"/>
          <w:sz w:val="20"/>
          <w:szCs w:val="20"/>
        </w:rPr>
        <w:t xml:space="preserve">he Investment Banking Club, therefore, </w:t>
      </w:r>
      <w:r w:rsidR="0047645F" w:rsidRPr="00F659A6">
        <w:rPr>
          <w:rFonts w:ascii="Times New Roman" w:hAnsi="Times New Roman" w:cs="Times New Roman"/>
          <w:sz w:val="20"/>
          <w:szCs w:val="20"/>
        </w:rPr>
        <w:t>improve</w:t>
      </w:r>
      <w:r w:rsidR="0047645F">
        <w:rPr>
          <w:rFonts w:ascii="Times New Roman" w:hAnsi="Times New Roman" w:cs="Times New Roman"/>
          <w:sz w:val="20"/>
          <w:szCs w:val="20"/>
        </w:rPr>
        <w:t>s</w:t>
      </w:r>
      <w:r w:rsidR="0047645F" w:rsidRPr="00F659A6">
        <w:rPr>
          <w:rFonts w:ascii="Times New Roman" w:hAnsi="Times New Roman" w:cs="Times New Roman"/>
          <w:sz w:val="20"/>
          <w:szCs w:val="20"/>
        </w:rPr>
        <w:t xml:space="preserve"> </w:t>
      </w:r>
      <w:r w:rsidR="006365E9">
        <w:rPr>
          <w:rFonts w:ascii="Times New Roman" w:hAnsi="Times New Roman" w:cs="Times New Roman"/>
          <w:sz w:val="20"/>
          <w:szCs w:val="20"/>
        </w:rPr>
        <w:t>the financial advisor</w:t>
      </w:r>
      <w:r w:rsidR="00460FC1">
        <w:rPr>
          <w:rFonts w:ascii="Times New Roman" w:hAnsi="Times New Roman" w:cs="Times New Roman"/>
          <w:sz w:val="20"/>
          <w:szCs w:val="20"/>
        </w:rPr>
        <w:t>s</w:t>
      </w:r>
      <w:r w:rsidR="006365E9">
        <w:rPr>
          <w:rFonts w:ascii="Times New Roman" w:hAnsi="Times New Roman" w:cs="Times New Roman"/>
          <w:sz w:val="20"/>
          <w:szCs w:val="20"/>
        </w:rPr>
        <w:t>’ code of conduct</w:t>
      </w:r>
      <w:r w:rsidR="006365E9" w:rsidRPr="00F659A6">
        <w:rPr>
          <w:rFonts w:ascii="Times New Roman" w:hAnsi="Times New Roman" w:cs="Times New Roman"/>
          <w:sz w:val="20"/>
          <w:szCs w:val="20"/>
        </w:rPr>
        <w:t xml:space="preserve"> </w:t>
      </w:r>
      <w:r w:rsidR="0047645F">
        <w:rPr>
          <w:rFonts w:ascii="Times New Roman" w:hAnsi="Times New Roman" w:cs="Times New Roman"/>
          <w:sz w:val="20"/>
          <w:szCs w:val="20"/>
        </w:rPr>
        <w:t xml:space="preserve">to </w:t>
      </w:r>
      <w:r w:rsidR="0035745C">
        <w:rPr>
          <w:rFonts w:ascii="Times New Roman" w:hAnsi="Times New Roman" w:cs="Times New Roman"/>
          <w:sz w:val="20"/>
          <w:szCs w:val="20"/>
        </w:rPr>
        <w:t>ensure that the code of conduct</w:t>
      </w:r>
      <w:r w:rsidR="00EE6FD0" w:rsidRPr="00F659A6">
        <w:rPr>
          <w:rFonts w:ascii="Times New Roman" w:hAnsi="Times New Roman" w:cs="Times New Roman"/>
          <w:sz w:val="20"/>
          <w:szCs w:val="20"/>
        </w:rPr>
        <w:t xml:space="preserve"> </w:t>
      </w:r>
      <w:r w:rsidR="0035745C">
        <w:rPr>
          <w:rFonts w:ascii="Times New Roman" w:hAnsi="Times New Roman" w:cs="Times New Roman"/>
          <w:sz w:val="20"/>
          <w:szCs w:val="20"/>
        </w:rPr>
        <w:t>covers the practices thereunder.</w:t>
      </w:r>
    </w:p>
    <w:p w14:paraId="345B3AAF" w14:textId="5FDC69FF" w:rsidR="00EE6FD0" w:rsidRPr="00F659A6" w:rsidRDefault="00EE6FD0" w:rsidP="0047645F">
      <w:pPr>
        <w:ind w:firstLine="720"/>
        <w:jc w:val="both"/>
        <w:rPr>
          <w:rFonts w:ascii="Times New Roman" w:hAnsi="Times New Roman" w:cs="Times New Roman"/>
          <w:sz w:val="20"/>
          <w:szCs w:val="20"/>
        </w:rPr>
      </w:pPr>
      <w:r w:rsidRPr="00F659A6">
        <w:rPr>
          <w:rFonts w:ascii="Times New Roman" w:hAnsi="Times New Roman" w:cs="Times New Roman"/>
          <w:sz w:val="20"/>
          <w:szCs w:val="20"/>
        </w:rPr>
        <w:t xml:space="preserve">In this connection, the Investment Banking Club </w:t>
      </w:r>
      <w:r w:rsidR="0035745C">
        <w:rPr>
          <w:rFonts w:ascii="Times New Roman" w:hAnsi="Times New Roman" w:cs="Times New Roman"/>
          <w:sz w:val="20"/>
          <w:szCs w:val="20"/>
        </w:rPr>
        <w:t>wishes</w:t>
      </w:r>
      <w:r w:rsidRPr="00F659A6">
        <w:rPr>
          <w:rFonts w:ascii="Times New Roman" w:hAnsi="Times New Roman" w:cs="Times New Roman"/>
          <w:sz w:val="20"/>
          <w:szCs w:val="20"/>
        </w:rPr>
        <w:t xml:space="preserve"> to extend its gratitude to the working panel who act as the Self-Regulatory Organization spending their valuable time improving this edition of the </w:t>
      </w:r>
      <w:r w:rsidR="0035745C">
        <w:rPr>
          <w:rFonts w:ascii="Times New Roman" w:hAnsi="Times New Roman" w:cs="Times New Roman"/>
          <w:sz w:val="20"/>
          <w:szCs w:val="20"/>
        </w:rPr>
        <w:t>f</w:t>
      </w:r>
      <w:r w:rsidR="0035745C" w:rsidRPr="00F659A6">
        <w:rPr>
          <w:rFonts w:ascii="Times New Roman" w:hAnsi="Times New Roman" w:cs="Times New Roman"/>
          <w:sz w:val="20"/>
          <w:szCs w:val="20"/>
        </w:rPr>
        <w:t xml:space="preserve">inancial </w:t>
      </w:r>
      <w:r w:rsidR="0035745C">
        <w:rPr>
          <w:rFonts w:ascii="Times New Roman" w:hAnsi="Times New Roman" w:cs="Times New Roman"/>
          <w:sz w:val="20"/>
          <w:szCs w:val="20"/>
        </w:rPr>
        <w:t>a</w:t>
      </w:r>
      <w:r w:rsidR="0035745C" w:rsidRPr="00F659A6">
        <w:rPr>
          <w:rFonts w:ascii="Times New Roman" w:hAnsi="Times New Roman" w:cs="Times New Roman"/>
          <w:sz w:val="20"/>
          <w:szCs w:val="20"/>
        </w:rPr>
        <w:t xml:space="preserve">dvisors’ </w:t>
      </w:r>
      <w:r w:rsidR="0035745C">
        <w:rPr>
          <w:rFonts w:ascii="Times New Roman" w:hAnsi="Times New Roman" w:cs="Times New Roman"/>
          <w:sz w:val="20"/>
          <w:szCs w:val="20"/>
        </w:rPr>
        <w:t xml:space="preserve">code of conduct.  The Club's gratitude also extends to Khun </w:t>
      </w:r>
      <w:r w:rsidR="00A94B03" w:rsidRPr="00A94B03">
        <w:rPr>
          <w:rFonts w:ascii="Times New Roman" w:hAnsi="Times New Roman" w:cs="Times New Roman"/>
          <w:sz w:val="20"/>
          <w:szCs w:val="20"/>
        </w:rPr>
        <w:t>Komkrit Kietduriyakul</w:t>
      </w:r>
      <w:r w:rsidR="0035745C">
        <w:rPr>
          <w:rFonts w:ascii="Times New Roman" w:hAnsi="Times New Roman" w:cs="Times New Roman"/>
          <w:sz w:val="20"/>
          <w:szCs w:val="20"/>
        </w:rPr>
        <w:t xml:space="preserve">, </w:t>
      </w:r>
      <w:r w:rsidR="00A94B03" w:rsidRPr="00A94B03">
        <w:rPr>
          <w:rFonts w:ascii="Times New Roman" w:hAnsi="Times New Roman" w:cs="Times New Roman"/>
          <w:sz w:val="20"/>
          <w:szCs w:val="20"/>
        </w:rPr>
        <w:t>Dr. Primyadar Duangrat</w:t>
      </w:r>
      <w:r w:rsidR="0035745C">
        <w:rPr>
          <w:rFonts w:ascii="Times New Roman" w:hAnsi="Times New Roman" w:cs="Times New Roman"/>
          <w:sz w:val="20"/>
          <w:szCs w:val="20"/>
        </w:rPr>
        <w:t>, Khun Benja Supan</w:t>
      </w:r>
      <w:r w:rsidR="00A94B03">
        <w:rPr>
          <w:rFonts w:ascii="Times New Roman" w:hAnsi="Times New Roman" w:cs="Times New Roman"/>
          <w:sz w:val="20"/>
          <w:szCs w:val="20"/>
        </w:rPr>
        <w:t>n</w:t>
      </w:r>
      <w:r w:rsidR="0035745C">
        <w:rPr>
          <w:rFonts w:ascii="Times New Roman" w:hAnsi="Times New Roman" w:cs="Times New Roman"/>
          <w:sz w:val="20"/>
          <w:szCs w:val="20"/>
        </w:rPr>
        <w:t xml:space="preserve">akul, Khun </w:t>
      </w:r>
      <w:r w:rsidR="00A94B03" w:rsidRPr="00A94B03">
        <w:rPr>
          <w:rFonts w:ascii="Times New Roman" w:hAnsi="Times New Roman" w:cs="Times New Roman"/>
          <w:sz w:val="20"/>
          <w:szCs w:val="20"/>
        </w:rPr>
        <w:t>Kritiyanee Buranatrevedhya</w:t>
      </w:r>
      <w:r w:rsidR="0035745C">
        <w:rPr>
          <w:rFonts w:ascii="Times New Roman" w:hAnsi="Times New Roman" w:cs="Times New Roman"/>
          <w:sz w:val="20"/>
          <w:szCs w:val="20"/>
        </w:rPr>
        <w:t xml:space="preserve"> and Khun </w:t>
      </w:r>
      <w:r w:rsidR="00A94B03" w:rsidRPr="00A94B03">
        <w:rPr>
          <w:rFonts w:ascii="Times New Roman" w:hAnsi="Times New Roman" w:cs="Times New Roman"/>
          <w:sz w:val="20"/>
          <w:szCs w:val="20"/>
        </w:rPr>
        <w:t>Kowit Adireksombat</w:t>
      </w:r>
      <w:r w:rsidR="00A94B03">
        <w:rPr>
          <w:rFonts w:ascii="Times New Roman" w:hAnsi="Times New Roman" w:cs="Times New Roman"/>
          <w:sz w:val="20"/>
          <w:szCs w:val="20"/>
        </w:rPr>
        <w:t xml:space="preserve"> </w:t>
      </w:r>
      <w:r w:rsidR="0035745C">
        <w:rPr>
          <w:rFonts w:ascii="Times New Roman" w:hAnsi="Times New Roman" w:cs="Times New Roman"/>
          <w:sz w:val="20"/>
          <w:szCs w:val="20"/>
        </w:rPr>
        <w:t>of Baker &amp;McKenzie</w:t>
      </w:r>
      <w:r w:rsidRPr="00F659A6">
        <w:rPr>
          <w:rFonts w:ascii="Times New Roman" w:hAnsi="Times New Roman" w:cs="Times New Roman"/>
          <w:sz w:val="20"/>
          <w:szCs w:val="20"/>
        </w:rPr>
        <w:t xml:space="preserve"> </w:t>
      </w:r>
      <w:r w:rsidR="0035745C">
        <w:rPr>
          <w:rFonts w:ascii="Times New Roman" w:hAnsi="Times New Roman" w:cs="Times New Roman"/>
          <w:sz w:val="20"/>
          <w:szCs w:val="20"/>
        </w:rPr>
        <w:t xml:space="preserve">who were kind enough to thoroughly review, revise and improve this edition the financial advisors' code of conduct </w:t>
      </w:r>
      <w:r w:rsidRPr="00F659A6">
        <w:rPr>
          <w:rFonts w:ascii="Times New Roman" w:hAnsi="Times New Roman" w:cs="Times New Roman"/>
          <w:sz w:val="20"/>
          <w:szCs w:val="20"/>
        </w:rPr>
        <w:t>so that financial advisors could apply as the guidelines for their future</w:t>
      </w:r>
      <w:r w:rsidR="0035745C">
        <w:rPr>
          <w:rFonts w:ascii="Times New Roman" w:hAnsi="Times New Roman" w:cs="Times New Roman"/>
          <w:sz w:val="20"/>
          <w:szCs w:val="20"/>
        </w:rPr>
        <w:t xml:space="preserve"> practice</w:t>
      </w:r>
      <w:r w:rsidRPr="00F659A6">
        <w:rPr>
          <w:rFonts w:ascii="Times New Roman" w:hAnsi="Times New Roman" w:cs="Times New Roman"/>
          <w:sz w:val="20"/>
          <w:szCs w:val="20"/>
        </w:rPr>
        <w:t>.</w:t>
      </w:r>
    </w:p>
    <w:p w14:paraId="2AE71BE6" w14:textId="509AFBBA" w:rsidR="00EE6FD0" w:rsidRPr="00F659A6" w:rsidRDefault="00EE6FD0" w:rsidP="00E90110">
      <w:pPr>
        <w:ind w:firstLine="720"/>
        <w:jc w:val="both"/>
        <w:rPr>
          <w:rFonts w:ascii="Times New Roman" w:hAnsi="Times New Roman" w:cs="Times New Roman"/>
          <w:b/>
          <w:bCs/>
          <w:sz w:val="20"/>
          <w:szCs w:val="20"/>
        </w:rPr>
      </w:pPr>
      <w:r w:rsidRPr="00F659A6">
        <w:rPr>
          <w:rFonts w:ascii="Times New Roman" w:hAnsi="Times New Roman" w:cs="Times New Roman"/>
          <w:b/>
          <w:bCs/>
          <w:sz w:val="20"/>
          <w:szCs w:val="20"/>
        </w:rPr>
        <w:t>Committees of Investment Banking Club responsible for Self-Regulatory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4049"/>
        <w:gridCol w:w="4035"/>
        <w:gridCol w:w="103"/>
      </w:tblGrid>
      <w:tr w:rsidR="00420D66" w:rsidRPr="00F659A6" w14:paraId="0BBBF64E" w14:textId="77777777" w:rsidTr="00505325">
        <w:trPr>
          <w:gridAfter w:val="1"/>
          <w:wAfter w:w="103" w:type="dxa"/>
        </w:trPr>
        <w:tc>
          <w:tcPr>
            <w:tcW w:w="839" w:type="dxa"/>
          </w:tcPr>
          <w:p w14:paraId="1F699384" w14:textId="135B2899" w:rsidR="00EE6FD0" w:rsidRPr="00F659A6" w:rsidRDefault="0035745C" w:rsidP="006F6F27">
            <w:pPr>
              <w:jc w:val="center"/>
              <w:rPr>
                <w:rFonts w:ascii="Times New Roman" w:hAnsi="Times New Roman" w:cs="Times New Roman"/>
                <w:sz w:val="20"/>
                <w:szCs w:val="20"/>
              </w:rPr>
            </w:pPr>
            <w:r>
              <w:rPr>
                <w:rFonts w:ascii="Times New Roman" w:hAnsi="Times New Roman" w:cs="Times New Roman"/>
                <w:sz w:val="20"/>
                <w:szCs w:val="20"/>
              </w:rPr>
              <w:t>1</w:t>
            </w:r>
            <w:r w:rsidR="00EE6FD0" w:rsidRPr="00F659A6">
              <w:rPr>
                <w:rFonts w:ascii="Times New Roman" w:hAnsi="Times New Roman" w:cs="Times New Roman"/>
                <w:sz w:val="20"/>
                <w:szCs w:val="20"/>
              </w:rPr>
              <w:t>.</w:t>
            </w:r>
          </w:p>
        </w:tc>
        <w:tc>
          <w:tcPr>
            <w:tcW w:w="4049" w:type="dxa"/>
          </w:tcPr>
          <w:p w14:paraId="304CE055" w14:textId="77777777" w:rsidR="00EE6FD0" w:rsidRPr="00F659A6" w:rsidRDefault="00970994" w:rsidP="00D824FF">
            <w:pPr>
              <w:jc w:val="both"/>
              <w:rPr>
                <w:rFonts w:ascii="Times New Roman" w:hAnsi="Times New Roman"/>
                <w:sz w:val="20"/>
                <w:szCs w:val="20"/>
              </w:rPr>
            </w:pPr>
            <w:r>
              <w:rPr>
                <w:rFonts w:ascii="Times New Roman" w:hAnsi="Times New Roman"/>
                <w:sz w:val="20"/>
                <w:szCs w:val="20"/>
              </w:rPr>
              <w:t>Khun Patchara Netsuwan</w:t>
            </w:r>
          </w:p>
        </w:tc>
        <w:tc>
          <w:tcPr>
            <w:tcW w:w="4035" w:type="dxa"/>
          </w:tcPr>
          <w:p w14:paraId="1046EB42" w14:textId="77777777" w:rsidR="00EE6FD0" w:rsidRPr="00F659A6" w:rsidRDefault="00970994" w:rsidP="00D824FF">
            <w:pPr>
              <w:jc w:val="both"/>
              <w:rPr>
                <w:rFonts w:ascii="Times New Roman" w:hAnsi="Times New Roman"/>
                <w:sz w:val="20"/>
                <w:szCs w:val="20"/>
              </w:rPr>
            </w:pPr>
            <w:r>
              <w:rPr>
                <w:rFonts w:ascii="Times New Roman" w:hAnsi="Times New Roman"/>
                <w:sz w:val="20"/>
                <w:szCs w:val="20"/>
              </w:rPr>
              <w:t>Capital Advantage Company Limited</w:t>
            </w:r>
          </w:p>
        </w:tc>
      </w:tr>
      <w:tr w:rsidR="00505325" w:rsidRPr="00F659A6" w14:paraId="3EB21406" w14:textId="77777777" w:rsidTr="00505325">
        <w:trPr>
          <w:gridAfter w:val="1"/>
          <w:wAfter w:w="103" w:type="dxa"/>
        </w:trPr>
        <w:tc>
          <w:tcPr>
            <w:tcW w:w="839" w:type="dxa"/>
          </w:tcPr>
          <w:p w14:paraId="2564093E" w14:textId="7FE46E08" w:rsidR="00505325" w:rsidRDefault="00505325" w:rsidP="006F6F27">
            <w:pPr>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w:t>
            </w:r>
          </w:p>
        </w:tc>
        <w:tc>
          <w:tcPr>
            <w:tcW w:w="4049" w:type="dxa"/>
          </w:tcPr>
          <w:p w14:paraId="09C35775" w14:textId="11700C17" w:rsidR="00505325" w:rsidRDefault="00505325" w:rsidP="00D824FF">
            <w:pPr>
              <w:jc w:val="both"/>
              <w:rPr>
                <w:rFonts w:ascii="Times New Roman" w:hAnsi="Times New Roman"/>
                <w:sz w:val="20"/>
                <w:szCs w:val="20"/>
              </w:rPr>
            </w:pPr>
            <w:r>
              <w:rPr>
                <w:rFonts w:ascii="Times New Roman" w:hAnsi="Times New Roman"/>
                <w:sz w:val="20"/>
                <w:szCs w:val="20"/>
              </w:rPr>
              <w:t>Khun</w:t>
            </w:r>
            <w:r>
              <w:rPr>
                <w:rFonts w:ascii="Times New Roman" w:hAnsi="Times New Roman" w:hint="cs"/>
                <w:sz w:val="20"/>
                <w:szCs w:val="20"/>
                <w:cs/>
              </w:rPr>
              <w:t xml:space="preserve"> </w:t>
            </w:r>
            <w:r w:rsidRPr="00C64910">
              <w:rPr>
                <w:rFonts w:ascii="Times New Roman" w:hAnsi="Times New Roman"/>
                <w:sz w:val="20"/>
                <w:szCs w:val="20"/>
              </w:rPr>
              <w:t>Vuthichai Tumasaroj</w:t>
            </w:r>
          </w:p>
        </w:tc>
        <w:tc>
          <w:tcPr>
            <w:tcW w:w="4035" w:type="dxa"/>
          </w:tcPr>
          <w:p w14:paraId="25FEE55E" w14:textId="5183FFA8" w:rsidR="00505325" w:rsidRDefault="00505325" w:rsidP="00D824FF">
            <w:pPr>
              <w:jc w:val="both"/>
              <w:rPr>
                <w:rFonts w:ascii="Times New Roman" w:hAnsi="Times New Roman"/>
                <w:sz w:val="20"/>
                <w:szCs w:val="20"/>
              </w:rPr>
            </w:pPr>
            <w:r w:rsidRPr="00C64910">
              <w:rPr>
                <w:rFonts w:ascii="Times New Roman" w:hAnsi="Times New Roman"/>
                <w:sz w:val="20"/>
                <w:szCs w:val="20"/>
              </w:rPr>
              <w:t>Discover Management Co</w:t>
            </w:r>
            <w:r>
              <w:rPr>
                <w:rFonts w:ascii="Times New Roman" w:hAnsi="Times New Roman"/>
                <w:sz w:val="20"/>
                <w:szCs w:val="20"/>
              </w:rPr>
              <w:t>mpany Limited</w:t>
            </w:r>
          </w:p>
        </w:tc>
      </w:tr>
      <w:tr w:rsidR="00420D66" w:rsidRPr="00F659A6" w14:paraId="741927FB" w14:textId="77777777" w:rsidTr="00505325">
        <w:trPr>
          <w:gridAfter w:val="1"/>
          <w:wAfter w:w="103" w:type="dxa"/>
        </w:trPr>
        <w:tc>
          <w:tcPr>
            <w:tcW w:w="839" w:type="dxa"/>
          </w:tcPr>
          <w:p w14:paraId="2967C8A9" w14:textId="29CC8668" w:rsidR="00EE6FD0" w:rsidRPr="00F659A6" w:rsidRDefault="00505325" w:rsidP="006F6F27">
            <w:pPr>
              <w:jc w:val="center"/>
              <w:rPr>
                <w:rFonts w:ascii="Times New Roman" w:hAnsi="Times New Roman" w:cs="Times New Roman"/>
                <w:sz w:val="20"/>
                <w:szCs w:val="20"/>
              </w:rPr>
            </w:pPr>
            <w:r>
              <w:rPr>
                <w:rFonts w:ascii="Times New Roman" w:hAnsi="Times New Roman" w:cs="Times New Roman"/>
                <w:sz w:val="20"/>
                <w:szCs w:val="20"/>
              </w:rPr>
              <w:t>3</w:t>
            </w:r>
            <w:r w:rsidR="00EE6FD0" w:rsidRPr="00F659A6">
              <w:rPr>
                <w:rFonts w:ascii="Times New Roman" w:hAnsi="Times New Roman" w:cs="Times New Roman"/>
                <w:sz w:val="20"/>
                <w:szCs w:val="20"/>
              </w:rPr>
              <w:t>.</w:t>
            </w:r>
          </w:p>
        </w:tc>
        <w:tc>
          <w:tcPr>
            <w:tcW w:w="4049" w:type="dxa"/>
          </w:tcPr>
          <w:p w14:paraId="0D89B924" w14:textId="77777777" w:rsidR="00EE6FD0" w:rsidRPr="00F659A6" w:rsidRDefault="00970994" w:rsidP="00D824FF">
            <w:pPr>
              <w:jc w:val="both"/>
              <w:rPr>
                <w:rFonts w:ascii="Times New Roman" w:hAnsi="Times New Roman"/>
                <w:sz w:val="20"/>
                <w:szCs w:val="20"/>
              </w:rPr>
            </w:pPr>
            <w:r>
              <w:rPr>
                <w:rFonts w:ascii="Times New Roman" w:hAnsi="Times New Roman"/>
                <w:sz w:val="20"/>
                <w:szCs w:val="20"/>
              </w:rPr>
              <w:t>Khun Somsak Sirichainarumitr</w:t>
            </w:r>
          </w:p>
        </w:tc>
        <w:tc>
          <w:tcPr>
            <w:tcW w:w="4035" w:type="dxa"/>
          </w:tcPr>
          <w:p w14:paraId="779040F6" w14:textId="5C96BB0A" w:rsidR="00C64910" w:rsidRPr="00F659A6" w:rsidRDefault="00970994" w:rsidP="00D824FF">
            <w:pPr>
              <w:jc w:val="both"/>
              <w:rPr>
                <w:rFonts w:ascii="Times New Roman" w:hAnsi="Times New Roman"/>
                <w:sz w:val="20"/>
                <w:szCs w:val="20"/>
              </w:rPr>
            </w:pPr>
            <w:r>
              <w:rPr>
                <w:rFonts w:ascii="Times New Roman" w:hAnsi="Times New Roman"/>
                <w:sz w:val="20"/>
                <w:szCs w:val="20"/>
              </w:rPr>
              <w:t>Asset Pro Management Company Limited</w:t>
            </w:r>
          </w:p>
        </w:tc>
      </w:tr>
      <w:tr w:rsidR="00420D66" w:rsidRPr="00F659A6" w14:paraId="1CCBF4D7" w14:textId="77777777" w:rsidTr="00505325">
        <w:tc>
          <w:tcPr>
            <w:tcW w:w="839" w:type="dxa"/>
          </w:tcPr>
          <w:p w14:paraId="041FC9E3" w14:textId="6975292C" w:rsidR="00EE6FD0" w:rsidRPr="00F659A6" w:rsidRDefault="00C64910" w:rsidP="006F6F27">
            <w:pPr>
              <w:jc w:val="center"/>
              <w:rPr>
                <w:rFonts w:ascii="Times New Roman" w:hAnsi="Times New Roman" w:cs="Times New Roman"/>
                <w:sz w:val="20"/>
                <w:szCs w:val="20"/>
              </w:rPr>
            </w:pPr>
            <w:r>
              <w:rPr>
                <w:rFonts w:ascii="Times New Roman" w:hAnsi="Times New Roman" w:cs="Times New Roman"/>
                <w:sz w:val="20"/>
                <w:szCs w:val="20"/>
              </w:rPr>
              <w:t>4</w:t>
            </w:r>
            <w:r w:rsidR="00EE6FD0" w:rsidRPr="00F659A6">
              <w:rPr>
                <w:rFonts w:ascii="Times New Roman" w:hAnsi="Times New Roman" w:cs="Times New Roman"/>
                <w:sz w:val="20"/>
                <w:szCs w:val="20"/>
              </w:rPr>
              <w:t>.</w:t>
            </w:r>
          </w:p>
        </w:tc>
        <w:tc>
          <w:tcPr>
            <w:tcW w:w="4049" w:type="dxa"/>
          </w:tcPr>
          <w:p w14:paraId="5290CD20" w14:textId="5C78D693" w:rsidR="00EE6FD0" w:rsidRPr="00F659A6" w:rsidRDefault="00970994" w:rsidP="00D824FF">
            <w:pPr>
              <w:jc w:val="both"/>
              <w:rPr>
                <w:rFonts w:ascii="Times New Roman" w:hAnsi="Times New Roman"/>
                <w:sz w:val="20"/>
                <w:szCs w:val="20"/>
              </w:rPr>
            </w:pPr>
            <w:r>
              <w:rPr>
                <w:rFonts w:ascii="Times New Roman" w:hAnsi="Times New Roman"/>
                <w:sz w:val="20"/>
                <w:szCs w:val="20"/>
              </w:rPr>
              <w:t xml:space="preserve">Khun </w:t>
            </w:r>
            <w:r w:rsidR="00C64910" w:rsidRPr="00C64910">
              <w:rPr>
                <w:rFonts w:ascii="Times New Roman" w:hAnsi="Times New Roman"/>
                <w:sz w:val="20"/>
                <w:szCs w:val="20"/>
              </w:rPr>
              <w:t>Anuwat Ruamsuke</w:t>
            </w:r>
            <w:r w:rsidR="00C64910" w:rsidRPr="00C64910" w:rsidDel="00C64910">
              <w:rPr>
                <w:rFonts w:ascii="Times New Roman" w:hAnsi="Times New Roman"/>
                <w:sz w:val="20"/>
                <w:szCs w:val="20"/>
              </w:rPr>
              <w:t xml:space="preserve"> </w:t>
            </w:r>
          </w:p>
        </w:tc>
        <w:tc>
          <w:tcPr>
            <w:tcW w:w="4138" w:type="dxa"/>
            <w:gridSpan w:val="2"/>
          </w:tcPr>
          <w:p w14:paraId="181A1F4A" w14:textId="70110A5B" w:rsidR="00EE6FD0" w:rsidRPr="00F659A6" w:rsidRDefault="00C64910" w:rsidP="00A94B03">
            <w:pPr>
              <w:rPr>
                <w:rFonts w:ascii="Times New Roman" w:hAnsi="Times New Roman"/>
                <w:sz w:val="20"/>
                <w:szCs w:val="20"/>
              </w:rPr>
            </w:pPr>
            <w:r w:rsidRPr="00C64910">
              <w:rPr>
                <w:rFonts w:ascii="Times New Roman" w:hAnsi="Times New Roman"/>
                <w:sz w:val="20"/>
                <w:szCs w:val="20"/>
              </w:rPr>
              <w:t xml:space="preserve">Kiatnakin Phatra Securities </w:t>
            </w:r>
            <w:r w:rsidR="003231D3">
              <w:rPr>
                <w:rFonts w:ascii="Times New Roman" w:hAnsi="Times New Roman"/>
                <w:sz w:val="20"/>
                <w:szCs w:val="20"/>
              </w:rPr>
              <w:t>Public Company Limited</w:t>
            </w:r>
            <w:r w:rsidRPr="00C64910" w:rsidDel="00C64910">
              <w:rPr>
                <w:rFonts w:ascii="Times New Roman" w:hAnsi="Times New Roman"/>
                <w:sz w:val="20"/>
                <w:szCs w:val="20"/>
              </w:rPr>
              <w:t xml:space="preserve"> </w:t>
            </w:r>
          </w:p>
        </w:tc>
      </w:tr>
    </w:tbl>
    <w:p w14:paraId="55A3E01B" w14:textId="77777777" w:rsidR="00EE6FD0" w:rsidRPr="00F659A6" w:rsidRDefault="00EE6FD0" w:rsidP="00EE6FD0">
      <w:pPr>
        <w:jc w:val="both"/>
        <w:rPr>
          <w:rFonts w:ascii="Times New Roman" w:hAnsi="Times New Roman"/>
          <w:sz w:val="20"/>
          <w:szCs w:val="20"/>
        </w:rPr>
      </w:pPr>
    </w:p>
    <w:p w14:paraId="0AD93E29" w14:textId="77777777" w:rsidR="00EE6FD0" w:rsidRPr="00F659A6" w:rsidRDefault="00EE6FD0" w:rsidP="00EE6FD0">
      <w:pPr>
        <w:jc w:val="both"/>
        <w:rPr>
          <w:rFonts w:ascii="Times New Roman" w:hAnsi="Times New Roman"/>
          <w:b/>
          <w:bCs/>
          <w:sz w:val="20"/>
          <w:szCs w:val="20"/>
        </w:rPr>
      </w:pPr>
      <w:r w:rsidRPr="00F659A6">
        <w:rPr>
          <w:rFonts w:ascii="Times New Roman" w:hAnsi="Times New Roman"/>
          <w:b/>
          <w:bCs/>
          <w:sz w:val="20"/>
          <w:szCs w:val="20"/>
        </w:rPr>
        <w:t>Representatives of the member companies of Investment Banking Club: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103"/>
        <w:gridCol w:w="4076"/>
      </w:tblGrid>
      <w:tr w:rsidR="003231D3" w:rsidRPr="007076E2" w14:paraId="45CD2176" w14:textId="77777777" w:rsidTr="00505325">
        <w:tc>
          <w:tcPr>
            <w:tcW w:w="847" w:type="dxa"/>
          </w:tcPr>
          <w:p w14:paraId="5A9B8ABC" w14:textId="77777777" w:rsidR="003231D3" w:rsidRPr="00F659A6" w:rsidRDefault="003231D3" w:rsidP="008E3C6F">
            <w:pPr>
              <w:jc w:val="center"/>
              <w:rPr>
                <w:rFonts w:ascii="Times New Roman" w:hAnsi="Times New Roman" w:cs="Times New Roman"/>
                <w:sz w:val="20"/>
                <w:szCs w:val="20"/>
              </w:rPr>
            </w:pPr>
            <w:r w:rsidRPr="00F659A6">
              <w:rPr>
                <w:rFonts w:ascii="Times New Roman" w:hAnsi="Times New Roman" w:cs="Times New Roman"/>
                <w:sz w:val="20"/>
                <w:szCs w:val="20"/>
              </w:rPr>
              <w:t>1.</w:t>
            </w:r>
          </w:p>
        </w:tc>
        <w:tc>
          <w:tcPr>
            <w:tcW w:w="4103" w:type="dxa"/>
          </w:tcPr>
          <w:p w14:paraId="1C263F5E" w14:textId="77777777" w:rsidR="003231D3" w:rsidRPr="007076E2" w:rsidRDefault="003231D3" w:rsidP="008E3C6F">
            <w:pPr>
              <w:jc w:val="both"/>
              <w:rPr>
                <w:rFonts w:ascii="Times New Roman" w:hAnsi="Times New Roman"/>
                <w:sz w:val="20"/>
                <w:szCs w:val="20"/>
              </w:rPr>
            </w:pPr>
            <w:r w:rsidRPr="007076E2">
              <w:rPr>
                <w:rFonts w:ascii="Times New Roman" w:hAnsi="Times New Roman"/>
                <w:sz w:val="20"/>
                <w:szCs w:val="20"/>
              </w:rPr>
              <w:t>K</w:t>
            </w:r>
            <w:r>
              <w:rPr>
                <w:rFonts w:ascii="Times New Roman" w:hAnsi="Times New Roman"/>
                <w:sz w:val="20"/>
                <w:szCs w:val="20"/>
              </w:rPr>
              <w:t>hun Jirapit Wattanahpongsakorn</w:t>
            </w:r>
          </w:p>
        </w:tc>
        <w:tc>
          <w:tcPr>
            <w:tcW w:w="4076" w:type="dxa"/>
          </w:tcPr>
          <w:p w14:paraId="0259B04D" w14:textId="58627960" w:rsidR="003231D3" w:rsidRPr="007076E2" w:rsidRDefault="003231D3" w:rsidP="00A6239F">
            <w:pPr>
              <w:rPr>
                <w:rFonts w:ascii="Times New Roman" w:hAnsi="Times New Roman"/>
                <w:sz w:val="20"/>
                <w:szCs w:val="20"/>
              </w:rPr>
            </w:pPr>
            <w:r>
              <w:rPr>
                <w:rFonts w:ascii="Times New Roman" w:hAnsi="Times New Roman"/>
                <w:sz w:val="20"/>
                <w:szCs w:val="20"/>
              </w:rPr>
              <w:t>Capital One Partners Co</w:t>
            </w:r>
            <w:r w:rsidR="00A6239F">
              <w:rPr>
                <w:rFonts w:ascii="Times New Roman" w:hAnsi="Times New Roman"/>
                <w:sz w:val="20"/>
                <w:szCs w:val="20"/>
              </w:rPr>
              <w:t>mpany Limited</w:t>
            </w:r>
          </w:p>
        </w:tc>
      </w:tr>
      <w:tr w:rsidR="003231D3" w:rsidRPr="007076E2" w14:paraId="73EA0FFA" w14:textId="77777777" w:rsidTr="00505325">
        <w:tc>
          <w:tcPr>
            <w:tcW w:w="847" w:type="dxa"/>
          </w:tcPr>
          <w:p w14:paraId="69897B24" w14:textId="77777777" w:rsidR="003231D3" w:rsidRPr="00F659A6" w:rsidRDefault="003231D3" w:rsidP="008E3C6F">
            <w:pPr>
              <w:jc w:val="center"/>
              <w:rPr>
                <w:rFonts w:ascii="Times New Roman" w:hAnsi="Times New Roman" w:cs="Times New Roman"/>
                <w:sz w:val="20"/>
                <w:szCs w:val="20"/>
              </w:rPr>
            </w:pPr>
            <w:r w:rsidRPr="00F659A6">
              <w:rPr>
                <w:rFonts w:ascii="Times New Roman" w:hAnsi="Times New Roman" w:cs="Times New Roman"/>
                <w:sz w:val="20"/>
                <w:szCs w:val="20"/>
              </w:rPr>
              <w:t>2.</w:t>
            </w:r>
          </w:p>
        </w:tc>
        <w:tc>
          <w:tcPr>
            <w:tcW w:w="4103" w:type="dxa"/>
          </w:tcPr>
          <w:p w14:paraId="5A460BAA" w14:textId="5BA5466A" w:rsidR="003231D3" w:rsidRPr="007076E2" w:rsidRDefault="003231D3" w:rsidP="00A94B03">
            <w:pPr>
              <w:jc w:val="both"/>
              <w:rPr>
                <w:rFonts w:ascii="Times New Roman" w:hAnsi="Times New Roman"/>
                <w:sz w:val="20"/>
                <w:szCs w:val="20"/>
              </w:rPr>
            </w:pPr>
            <w:r>
              <w:rPr>
                <w:rFonts w:ascii="Times New Roman" w:hAnsi="Times New Roman"/>
                <w:sz w:val="20"/>
                <w:szCs w:val="20"/>
              </w:rPr>
              <w:t xml:space="preserve">Khun </w:t>
            </w:r>
            <w:r w:rsidR="00A94B03">
              <w:rPr>
                <w:rFonts w:ascii="Times New Roman" w:hAnsi="Times New Roman"/>
                <w:sz w:val="20"/>
                <w:szCs w:val="20"/>
              </w:rPr>
              <w:t>Chawapol Saranyapharit</w:t>
            </w:r>
          </w:p>
        </w:tc>
        <w:tc>
          <w:tcPr>
            <w:tcW w:w="4076" w:type="dxa"/>
          </w:tcPr>
          <w:p w14:paraId="4C3A4EB3" w14:textId="7B6C91E6" w:rsidR="003231D3" w:rsidRPr="007076E2" w:rsidRDefault="003231D3" w:rsidP="00A6239F">
            <w:pPr>
              <w:rPr>
                <w:rFonts w:ascii="Times New Roman" w:hAnsi="Times New Roman"/>
                <w:sz w:val="20"/>
                <w:szCs w:val="20"/>
              </w:rPr>
            </w:pPr>
            <w:r>
              <w:rPr>
                <w:rFonts w:ascii="Times New Roman" w:hAnsi="Times New Roman"/>
                <w:sz w:val="20"/>
                <w:szCs w:val="20"/>
              </w:rPr>
              <w:t>Asset Pro Management Co</w:t>
            </w:r>
            <w:r w:rsidR="00A6239F">
              <w:rPr>
                <w:rFonts w:ascii="Times New Roman" w:hAnsi="Times New Roman"/>
                <w:sz w:val="20"/>
                <w:szCs w:val="20"/>
              </w:rPr>
              <w:t>mpany Limited</w:t>
            </w:r>
          </w:p>
        </w:tc>
      </w:tr>
      <w:tr w:rsidR="00505325" w:rsidRPr="007076E2" w14:paraId="09F87DA0" w14:textId="77777777" w:rsidTr="00505325">
        <w:tc>
          <w:tcPr>
            <w:tcW w:w="847" w:type="dxa"/>
          </w:tcPr>
          <w:p w14:paraId="6B944BAE" w14:textId="4BFF06EC" w:rsidR="00505325" w:rsidRPr="00F659A6" w:rsidRDefault="00505325" w:rsidP="00002A77">
            <w:pPr>
              <w:jc w:val="center"/>
              <w:rPr>
                <w:rFonts w:ascii="Times New Roman" w:hAnsi="Times New Roman" w:cs="Times New Roman"/>
                <w:sz w:val="20"/>
                <w:szCs w:val="20"/>
              </w:rPr>
            </w:pPr>
            <w:r>
              <w:rPr>
                <w:rFonts w:ascii="Times New Roman" w:hAnsi="Times New Roman" w:cs="Times New Roman"/>
                <w:sz w:val="20"/>
                <w:szCs w:val="20"/>
              </w:rPr>
              <w:t>3</w:t>
            </w:r>
            <w:r w:rsidRPr="00F659A6">
              <w:rPr>
                <w:rFonts w:ascii="Times New Roman" w:hAnsi="Times New Roman" w:cs="Times New Roman"/>
                <w:sz w:val="20"/>
                <w:szCs w:val="20"/>
              </w:rPr>
              <w:t>.</w:t>
            </w:r>
          </w:p>
        </w:tc>
        <w:tc>
          <w:tcPr>
            <w:tcW w:w="4103" w:type="dxa"/>
          </w:tcPr>
          <w:p w14:paraId="33284394" w14:textId="77777777" w:rsidR="00505325" w:rsidRPr="007076E2" w:rsidRDefault="00505325" w:rsidP="00002A77">
            <w:pPr>
              <w:jc w:val="both"/>
              <w:rPr>
                <w:rFonts w:ascii="Times New Roman" w:hAnsi="Times New Roman"/>
                <w:color w:val="FF0000"/>
                <w:sz w:val="20"/>
                <w:szCs w:val="20"/>
              </w:rPr>
            </w:pPr>
            <w:r w:rsidRPr="00A94B03">
              <w:rPr>
                <w:rFonts w:ascii="Times New Roman" w:hAnsi="Times New Roman"/>
                <w:color w:val="000000" w:themeColor="text1"/>
                <w:sz w:val="20"/>
                <w:szCs w:val="20"/>
              </w:rPr>
              <w:t xml:space="preserve">Khun </w:t>
            </w:r>
            <w:r>
              <w:rPr>
                <w:rFonts w:ascii="Times New Roman" w:hAnsi="Times New Roman"/>
                <w:color w:val="000000" w:themeColor="text1"/>
                <w:sz w:val="20"/>
                <w:szCs w:val="20"/>
              </w:rPr>
              <w:t>Dhandanai Chainichayakul</w:t>
            </w:r>
          </w:p>
        </w:tc>
        <w:tc>
          <w:tcPr>
            <w:tcW w:w="4076" w:type="dxa"/>
          </w:tcPr>
          <w:p w14:paraId="2AB557DD" w14:textId="77777777" w:rsidR="00505325" w:rsidRPr="007076E2" w:rsidRDefault="00505325" w:rsidP="00002A77">
            <w:pPr>
              <w:rPr>
                <w:rFonts w:ascii="Times New Roman" w:hAnsi="Times New Roman"/>
                <w:sz w:val="20"/>
                <w:szCs w:val="20"/>
              </w:rPr>
            </w:pPr>
            <w:r w:rsidRPr="00C64910">
              <w:rPr>
                <w:rFonts w:ascii="Times New Roman" w:hAnsi="Times New Roman"/>
                <w:sz w:val="20"/>
                <w:szCs w:val="20"/>
              </w:rPr>
              <w:t xml:space="preserve">Kiatnakin Phatra Securities </w:t>
            </w:r>
            <w:r>
              <w:rPr>
                <w:rFonts w:ascii="Times New Roman" w:hAnsi="Times New Roman"/>
                <w:sz w:val="20"/>
                <w:szCs w:val="20"/>
              </w:rPr>
              <w:t>Public Company Limited</w:t>
            </w:r>
          </w:p>
        </w:tc>
      </w:tr>
      <w:tr w:rsidR="00505325" w:rsidRPr="007076E2" w14:paraId="2C1D8318" w14:textId="77777777" w:rsidTr="00002A77">
        <w:tc>
          <w:tcPr>
            <w:tcW w:w="847" w:type="dxa"/>
          </w:tcPr>
          <w:p w14:paraId="19A5875B" w14:textId="12633418" w:rsidR="00505325" w:rsidRPr="00F659A6" w:rsidRDefault="00505325" w:rsidP="00002A77">
            <w:pPr>
              <w:jc w:val="center"/>
              <w:rPr>
                <w:rFonts w:ascii="Times New Roman" w:hAnsi="Times New Roman" w:cs="Times New Roman"/>
                <w:sz w:val="20"/>
                <w:szCs w:val="20"/>
              </w:rPr>
            </w:pPr>
            <w:r>
              <w:rPr>
                <w:rFonts w:ascii="Times New Roman" w:hAnsi="Times New Roman" w:cs="Times New Roman"/>
                <w:sz w:val="20"/>
                <w:szCs w:val="20"/>
              </w:rPr>
              <w:t>4</w:t>
            </w:r>
            <w:r w:rsidRPr="00F659A6">
              <w:rPr>
                <w:rFonts w:ascii="Times New Roman" w:hAnsi="Times New Roman" w:cs="Times New Roman"/>
                <w:sz w:val="20"/>
                <w:szCs w:val="20"/>
              </w:rPr>
              <w:t>.</w:t>
            </w:r>
          </w:p>
        </w:tc>
        <w:tc>
          <w:tcPr>
            <w:tcW w:w="4103" w:type="dxa"/>
          </w:tcPr>
          <w:p w14:paraId="7E4663EE" w14:textId="77777777" w:rsidR="00505325" w:rsidRPr="00A6239F" w:rsidRDefault="00505325" w:rsidP="00002A77">
            <w:pPr>
              <w:jc w:val="both"/>
              <w:rPr>
                <w:rFonts w:ascii="Times New Roman" w:hAnsi="Times New Roman"/>
                <w:color w:val="000000" w:themeColor="text1"/>
                <w:sz w:val="20"/>
                <w:szCs w:val="20"/>
              </w:rPr>
            </w:pPr>
            <w:r w:rsidRPr="00A6239F">
              <w:rPr>
                <w:rFonts w:ascii="Times New Roman" w:hAnsi="Times New Roman"/>
                <w:color w:val="000000" w:themeColor="text1"/>
                <w:sz w:val="20"/>
                <w:szCs w:val="20"/>
              </w:rPr>
              <w:t>Khun Teeraparb Sitiweeratam</w:t>
            </w:r>
          </w:p>
        </w:tc>
        <w:tc>
          <w:tcPr>
            <w:tcW w:w="4076" w:type="dxa"/>
          </w:tcPr>
          <w:p w14:paraId="6D74924D" w14:textId="1B479331" w:rsidR="00505325" w:rsidRPr="00A6239F" w:rsidRDefault="00505325" w:rsidP="00505325">
            <w:pPr>
              <w:rPr>
                <w:rFonts w:ascii="Times New Roman" w:hAnsi="Times New Roman"/>
                <w:sz w:val="20"/>
                <w:szCs w:val="20"/>
              </w:rPr>
            </w:pPr>
            <w:r w:rsidRPr="001E76EF">
              <w:rPr>
                <w:rFonts w:ascii="Times New Roman" w:hAnsi="Times New Roman" w:cs="Times New Roman"/>
                <w:sz w:val="20"/>
                <w:szCs w:val="20"/>
              </w:rPr>
              <w:t>Asia Wealth Securities Company Limited</w:t>
            </w:r>
            <w:r w:rsidRPr="00A6239F">
              <w:rPr>
                <w:rFonts w:ascii="Times New Roman" w:hAnsi="Times New Roman"/>
                <w:sz w:val="20"/>
                <w:szCs w:val="20"/>
              </w:rPr>
              <w:t xml:space="preserve"> </w:t>
            </w:r>
          </w:p>
        </w:tc>
      </w:tr>
      <w:tr w:rsidR="00505325" w:rsidRPr="007076E2" w14:paraId="543F5ADC" w14:textId="77777777" w:rsidTr="00002A77">
        <w:tc>
          <w:tcPr>
            <w:tcW w:w="847" w:type="dxa"/>
          </w:tcPr>
          <w:p w14:paraId="527A185E" w14:textId="77777777" w:rsidR="00505325" w:rsidRPr="00F659A6" w:rsidRDefault="00505325" w:rsidP="00002A77">
            <w:pPr>
              <w:jc w:val="center"/>
              <w:rPr>
                <w:rFonts w:ascii="Times New Roman" w:hAnsi="Times New Roman" w:cs="Times New Roman"/>
                <w:sz w:val="20"/>
                <w:szCs w:val="20"/>
              </w:rPr>
            </w:pPr>
            <w:r w:rsidRPr="00F659A6">
              <w:rPr>
                <w:rFonts w:ascii="Times New Roman" w:hAnsi="Times New Roman" w:cs="Times New Roman"/>
                <w:sz w:val="20"/>
                <w:szCs w:val="20"/>
              </w:rPr>
              <w:t>5.</w:t>
            </w:r>
          </w:p>
        </w:tc>
        <w:tc>
          <w:tcPr>
            <w:tcW w:w="4103" w:type="dxa"/>
          </w:tcPr>
          <w:p w14:paraId="3105BFBE" w14:textId="77777777" w:rsidR="00505325" w:rsidRPr="00A94B03" w:rsidRDefault="00505325" w:rsidP="00002A77">
            <w:pPr>
              <w:jc w:val="both"/>
              <w:rPr>
                <w:rFonts w:ascii="Times New Roman" w:hAnsi="Times New Roman"/>
                <w:color w:val="000000" w:themeColor="text1"/>
                <w:sz w:val="20"/>
                <w:szCs w:val="20"/>
              </w:rPr>
            </w:pPr>
            <w:r w:rsidRPr="00A94B03">
              <w:rPr>
                <w:rFonts w:ascii="Times New Roman" w:hAnsi="Times New Roman"/>
                <w:color w:val="000000" w:themeColor="text1"/>
                <w:sz w:val="20"/>
                <w:szCs w:val="20"/>
              </w:rPr>
              <w:t>Khun Peravuth Asavadejkajorn</w:t>
            </w:r>
          </w:p>
        </w:tc>
        <w:tc>
          <w:tcPr>
            <w:tcW w:w="4076" w:type="dxa"/>
          </w:tcPr>
          <w:p w14:paraId="44999D96" w14:textId="77777777" w:rsidR="00505325" w:rsidRPr="007076E2" w:rsidRDefault="00505325" w:rsidP="00002A77">
            <w:pPr>
              <w:rPr>
                <w:rFonts w:ascii="Times New Roman" w:hAnsi="Times New Roman"/>
                <w:sz w:val="20"/>
                <w:szCs w:val="20"/>
              </w:rPr>
            </w:pPr>
            <w:r w:rsidRPr="001E76EF">
              <w:rPr>
                <w:rFonts w:ascii="Times New Roman" w:hAnsi="Times New Roman" w:cs="Times New Roman"/>
                <w:sz w:val="20"/>
                <w:szCs w:val="20"/>
              </w:rPr>
              <w:t>Asia Wealth Securities Company Limited</w:t>
            </w:r>
          </w:p>
        </w:tc>
      </w:tr>
      <w:tr w:rsidR="003231D3" w:rsidRPr="007076E2" w14:paraId="7A847B59" w14:textId="77777777" w:rsidTr="00505325">
        <w:tc>
          <w:tcPr>
            <w:tcW w:w="847" w:type="dxa"/>
          </w:tcPr>
          <w:p w14:paraId="7573D9AF" w14:textId="57D3EF38" w:rsidR="003231D3" w:rsidRPr="00F659A6" w:rsidRDefault="00505325" w:rsidP="008E3C6F">
            <w:pPr>
              <w:jc w:val="center"/>
              <w:rPr>
                <w:rFonts w:ascii="Times New Roman" w:hAnsi="Times New Roman" w:cs="Times New Roman"/>
                <w:sz w:val="20"/>
                <w:szCs w:val="20"/>
              </w:rPr>
            </w:pPr>
            <w:bookmarkStart w:id="1" w:name="_GoBack"/>
            <w:bookmarkEnd w:id="1"/>
            <w:r>
              <w:rPr>
                <w:rFonts w:ascii="Times New Roman" w:hAnsi="Times New Roman" w:cs="Times New Roman"/>
                <w:sz w:val="20"/>
                <w:szCs w:val="20"/>
              </w:rPr>
              <w:t>6</w:t>
            </w:r>
            <w:r w:rsidR="003231D3">
              <w:rPr>
                <w:rFonts w:ascii="Times New Roman" w:hAnsi="Times New Roman" w:cs="Times New Roman"/>
                <w:sz w:val="20"/>
                <w:szCs w:val="20"/>
              </w:rPr>
              <w:t>.</w:t>
            </w:r>
          </w:p>
        </w:tc>
        <w:tc>
          <w:tcPr>
            <w:tcW w:w="4103" w:type="dxa"/>
          </w:tcPr>
          <w:p w14:paraId="7873161E" w14:textId="213E784C" w:rsidR="003231D3" w:rsidRPr="007076E2" w:rsidRDefault="003231D3" w:rsidP="00A94B03">
            <w:pPr>
              <w:jc w:val="both"/>
              <w:rPr>
                <w:rFonts w:ascii="Times New Roman" w:hAnsi="Times New Roman"/>
                <w:sz w:val="20"/>
                <w:szCs w:val="20"/>
              </w:rPr>
            </w:pPr>
            <w:r w:rsidRPr="007076E2">
              <w:rPr>
                <w:rFonts w:ascii="Times New Roman" w:hAnsi="Times New Roman"/>
                <w:sz w:val="20"/>
                <w:szCs w:val="20"/>
              </w:rPr>
              <w:t xml:space="preserve">Khun </w:t>
            </w:r>
            <w:r w:rsidR="00A94B03">
              <w:rPr>
                <w:rFonts w:ascii="Times New Roman" w:hAnsi="Times New Roman"/>
                <w:sz w:val="20"/>
                <w:szCs w:val="20"/>
              </w:rPr>
              <w:t>Apichart Chongsanguanpradab</w:t>
            </w:r>
          </w:p>
        </w:tc>
        <w:tc>
          <w:tcPr>
            <w:tcW w:w="4076" w:type="dxa"/>
          </w:tcPr>
          <w:p w14:paraId="72246D5D" w14:textId="46061831" w:rsidR="003231D3" w:rsidRPr="007076E2" w:rsidRDefault="00A6239F" w:rsidP="00A6239F">
            <w:pPr>
              <w:rPr>
                <w:rFonts w:ascii="Times New Roman" w:hAnsi="Times New Roman"/>
                <w:sz w:val="20"/>
                <w:szCs w:val="20"/>
              </w:rPr>
            </w:pPr>
            <w:r w:rsidRPr="00C64910">
              <w:rPr>
                <w:rFonts w:ascii="Times New Roman" w:hAnsi="Times New Roman"/>
                <w:sz w:val="20"/>
                <w:szCs w:val="20"/>
              </w:rPr>
              <w:t xml:space="preserve">Kiatnakin Phatra Securities </w:t>
            </w:r>
            <w:r>
              <w:rPr>
                <w:rFonts w:ascii="Times New Roman" w:hAnsi="Times New Roman"/>
                <w:sz w:val="20"/>
                <w:szCs w:val="20"/>
              </w:rPr>
              <w:t>Public Company Limited</w:t>
            </w:r>
          </w:p>
        </w:tc>
      </w:tr>
    </w:tbl>
    <w:p w14:paraId="7EDA7179" w14:textId="129E59A5" w:rsidR="00EE6FD0" w:rsidRDefault="00EE6FD0" w:rsidP="00505325">
      <w:pPr>
        <w:spacing w:before="120"/>
        <w:ind w:firstLine="720"/>
        <w:jc w:val="both"/>
        <w:rPr>
          <w:rFonts w:ascii="Times New Roman" w:hAnsi="Times New Roman" w:cs="Times New Roman"/>
          <w:sz w:val="20"/>
          <w:szCs w:val="20"/>
        </w:rPr>
      </w:pPr>
      <w:r w:rsidRPr="00F659A6">
        <w:rPr>
          <w:rFonts w:ascii="Times New Roman" w:hAnsi="Times New Roman" w:cs="Times New Roman"/>
          <w:sz w:val="20"/>
          <w:szCs w:val="20"/>
        </w:rPr>
        <w:t xml:space="preserve">The Investment Banking Club truly hopes that members of the Club would apply and implement the </w:t>
      </w:r>
      <w:r w:rsidR="00C64910">
        <w:rPr>
          <w:rFonts w:ascii="Times New Roman" w:hAnsi="Times New Roman" w:cs="Times New Roman"/>
          <w:sz w:val="20"/>
          <w:szCs w:val="20"/>
        </w:rPr>
        <w:t>f</w:t>
      </w:r>
      <w:r w:rsidR="00C64910" w:rsidRPr="00F659A6">
        <w:rPr>
          <w:rFonts w:ascii="Times New Roman" w:hAnsi="Times New Roman" w:cs="Times New Roman"/>
          <w:sz w:val="20"/>
          <w:szCs w:val="20"/>
        </w:rPr>
        <w:t xml:space="preserve">inancial </w:t>
      </w:r>
      <w:r w:rsidR="00C64910">
        <w:rPr>
          <w:rFonts w:ascii="Times New Roman" w:hAnsi="Times New Roman" w:cs="Times New Roman"/>
          <w:sz w:val="20"/>
          <w:szCs w:val="20"/>
        </w:rPr>
        <w:t>a</w:t>
      </w:r>
      <w:r w:rsidR="00C64910" w:rsidRPr="00F659A6">
        <w:rPr>
          <w:rFonts w:ascii="Times New Roman" w:hAnsi="Times New Roman" w:cs="Times New Roman"/>
          <w:sz w:val="20"/>
          <w:szCs w:val="20"/>
        </w:rPr>
        <w:t xml:space="preserve">dvisors’ </w:t>
      </w:r>
      <w:r w:rsidR="00C64910">
        <w:rPr>
          <w:rFonts w:ascii="Times New Roman" w:hAnsi="Times New Roman" w:cs="Times New Roman"/>
          <w:sz w:val="20"/>
          <w:szCs w:val="20"/>
        </w:rPr>
        <w:t>code of conduct</w:t>
      </w:r>
      <w:r w:rsidRPr="00F659A6">
        <w:rPr>
          <w:rFonts w:ascii="Times New Roman" w:hAnsi="Times New Roman" w:cs="Times New Roman"/>
          <w:sz w:val="20"/>
          <w:szCs w:val="20"/>
        </w:rPr>
        <w:t xml:space="preserve"> as their guidelines in performing their tasks so that the investment banking practice of all members would be conducted with integrity within the standards and to </w:t>
      </w:r>
      <w:r w:rsidRPr="00F659A6">
        <w:rPr>
          <w:rFonts w:ascii="Times New Roman" w:hAnsi="Times New Roman"/>
          <w:sz w:val="20"/>
          <w:szCs w:val="20"/>
        </w:rPr>
        <w:t xml:space="preserve">nurture and promote the reputation and status of the members </w:t>
      </w:r>
      <w:r w:rsidRPr="00F659A6">
        <w:rPr>
          <w:rFonts w:ascii="Times New Roman" w:hAnsi="Times New Roman" w:cs="Times New Roman"/>
          <w:sz w:val="20"/>
          <w:szCs w:val="20"/>
        </w:rPr>
        <w:t>which shall be entirely beneficial to the business and shall be recognizable to customers and general public as a whole.</w:t>
      </w:r>
    </w:p>
    <w:p w14:paraId="1D402D10" w14:textId="77777777" w:rsidR="00615F69" w:rsidRDefault="00615F69" w:rsidP="00EE6FD0">
      <w:pPr>
        <w:ind w:firstLine="720"/>
        <w:jc w:val="both"/>
        <w:rPr>
          <w:rFonts w:ascii="Times New Roman" w:hAnsi="Times New Roman" w:cs="Times New Roman"/>
          <w:sz w:val="20"/>
          <w:szCs w:val="20"/>
        </w:rPr>
      </w:pPr>
    </w:p>
    <w:p w14:paraId="420D8D43" w14:textId="77777777" w:rsidR="00615F69" w:rsidRDefault="00615F69" w:rsidP="00615F69">
      <w:pPr>
        <w:tabs>
          <w:tab w:val="left" w:pos="5490"/>
        </w:tabs>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t>Investment Banking Club,</w:t>
      </w:r>
    </w:p>
    <w:p w14:paraId="1CF12400" w14:textId="77777777" w:rsidR="00615F69" w:rsidRDefault="00615F69" w:rsidP="00615F69">
      <w:pPr>
        <w:tabs>
          <w:tab w:val="left" w:pos="5490"/>
        </w:tabs>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t>Association of Thai Securities Companies</w:t>
      </w:r>
    </w:p>
    <w:p w14:paraId="69FED39D" w14:textId="67C5E8C4" w:rsidR="00615F69" w:rsidRPr="00F659A6" w:rsidRDefault="00615F69" w:rsidP="00615F69">
      <w:pPr>
        <w:tabs>
          <w:tab w:val="left" w:pos="5490"/>
        </w:tabs>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r>
      <w:r w:rsidR="00C64910">
        <w:rPr>
          <w:rFonts w:ascii="Times New Roman" w:hAnsi="Times New Roman" w:cs="Times New Roman"/>
          <w:sz w:val="20"/>
          <w:szCs w:val="20"/>
        </w:rPr>
        <w:t>December, 2021</w:t>
      </w:r>
    </w:p>
    <w:p w14:paraId="7009100A" w14:textId="77777777" w:rsidR="00BE5F5B" w:rsidRDefault="00BE5F5B" w:rsidP="00EE6FD0">
      <w:pPr>
        <w:spacing w:after="0"/>
        <w:ind w:firstLine="5760"/>
        <w:jc w:val="both"/>
        <w:rPr>
          <w:rFonts w:ascii="Times New Roman" w:hAnsi="Times New Roman" w:cs="Times New Roman"/>
          <w:sz w:val="20"/>
          <w:szCs w:val="20"/>
        </w:rPr>
      </w:pPr>
    </w:p>
    <w:p w14:paraId="39535FF7" w14:textId="1638D710" w:rsidR="00767A65" w:rsidRDefault="0038130A">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D9F44ED" wp14:editId="1C23305C">
                <wp:simplePos x="0" y="0"/>
                <wp:positionH relativeFrom="column">
                  <wp:posOffset>68239</wp:posOffset>
                </wp:positionH>
                <wp:positionV relativeFrom="paragraph">
                  <wp:posOffset>551000</wp:posOffset>
                </wp:positionV>
                <wp:extent cx="2504364" cy="2729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4364"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E9E10" w14:textId="69B426CF" w:rsidR="0038130A" w:rsidRPr="0038130A" w:rsidRDefault="0038130A">
                            <w:pPr>
                              <w:rPr>
                                <w:rFonts w:ascii="Times New Roman" w:hAnsi="Times New Roman" w:cs="Times New Roman"/>
                                <w:sz w:val="18"/>
                                <w:szCs w:val="18"/>
                              </w:rPr>
                            </w:pPr>
                            <w:r w:rsidRPr="0038130A">
                              <w:rPr>
                                <w:rFonts w:ascii="Times New Roman" w:hAnsi="Times New Roman" w:cs="Times New Roman"/>
                                <w:sz w:val="18"/>
                                <w:szCs w:val="18"/>
                              </w:rPr>
                              <w:t>Translated by Isorn Chandrawong, LL.B,</w:t>
                            </w:r>
                            <w:r>
                              <w:rPr>
                                <w:rFonts w:ascii="Times New Roman" w:hAnsi="Times New Roman" w:cs="Times New Roman"/>
                                <w:sz w:val="18"/>
                                <w:szCs w:val="18"/>
                              </w:rPr>
                              <w:t xml:space="preserve"> </w:t>
                            </w:r>
                            <w:r w:rsidRPr="0038130A">
                              <w:rPr>
                                <w:rFonts w:ascii="Times New Roman" w:hAnsi="Times New Roman" w:cs="Times New Roman"/>
                                <w:sz w:val="18"/>
                                <w:szCs w:val="18"/>
                              </w:rPr>
                              <w:t>LL.M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44ED" id="Text Box 2" o:spid="_x0000_s1027" type="#_x0000_t202" style="position:absolute;margin-left:5.35pt;margin-top:43.4pt;width:197.2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" fillcolor="white [3201]" stroked="f" strokeweight=".5pt">
                <v:textbox>
                  <w:txbxContent>
                    <w:p w14:paraId="384E9E10" w14:textId="69B426CF" w:rsidR="0038130A" w:rsidRPr="0038130A" w:rsidRDefault="0038130A">
                      <w:pPr>
                        <w:rPr>
                          <w:rFonts w:ascii="Times New Roman" w:hAnsi="Times New Roman" w:cs="Times New Roman"/>
                          <w:sz w:val="18"/>
                          <w:szCs w:val="18"/>
                        </w:rPr>
                      </w:pPr>
                      <w:r w:rsidRPr="0038130A">
                        <w:rPr>
                          <w:rFonts w:ascii="Times New Roman" w:hAnsi="Times New Roman" w:cs="Times New Roman"/>
                          <w:sz w:val="18"/>
                          <w:szCs w:val="18"/>
                        </w:rPr>
                        <w:t>Translated by Isorn Chandrawong, LL.B,</w:t>
                      </w:r>
                      <w:r>
                        <w:rPr>
                          <w:rFonts w:ascii="Times New Roman" w:hAnsi="Times New Roman" w:cs="Times New Roman"/>
                          <w:sz w:val="18"/>
                          <w:szCs w:val="18"/>
                        </w:rPr>
                        <w:t xml:space="preserve"> </w:t>
                      </w:r>
                      <w:r w:rsidRPr="0038130A">
                        <w:rPr>
                          <w:rFonts w:ascii="Times New Roman" w:hAnsi="Times New Roman" w:cs="Times New Roman"/>
                          <w:sz w:val="18"/>
                          <w:szCs w:val="18"/>
                        </w:rPr>
                        <w:t>LL.M</w:t>
                      </w:r>
                    </w:p>
                  </w:txbxContent>
                </v:textbox>
              </v:shape>
            </w:pict>
          </mc:Fallback>
        </mc:AlternateContent>
      </w:r>
      <w:r w:rsidR="00767A65">
        <w:rPr>
          <w:rFonts w:ascii="Times New Roman" w:hAnsi="Times New Roman" w:cs="Times New Roman"/>
          <w:sz w:val="20"/>
          <w:szCs w:val="20"/>
        </w:rPr>
        <w:br w:type="page"/>
      </w:r>
    </w:p>
    <w:p w14:paraId="3FEFA1E5" w14:textId="77777777" w:rsidR="00767A65" w:rsidRPr="00F659A6" w:rsidRDefault="00767A65" w:rsidP="00EE6FD0">
      <w:pPr>
        <w:spacing w:after="0"/>
        <w:ind w:firstLine="576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22"/>
      </w:tblGrid>
      <w:tr w:rsidR="00EE6FD0" w:rsidRPr="00F659A6" w14:paraId="78F45531" w14:textId="77777777" w:rsidTr="00BE5F5B">
        <w:tc>
          <w:tcPr>
            <w:tcW w:w="1609" w:type="dxa"/>
          </w:tcPr>
          <w:p w14:paraId="66A0F9AF" w14:textId="5DAEDD83" w:rsidR="00EE6FD0" w:rsidRPr="00F659A6" w:rsidRDefault="00EE6FD0" w:rsidP="00D824FF">
            <w:pPr>
              <w:jc w:val="both"/>
              <w:rPr>
                <w:rFonts w:ascii="Times New Roman" w:hAnsi="Times New Roman"/>
                <w:sz w:val="20"/>
                <w:szCs w:val="20"/>
              </w:rPr>
            </w:pPr>
            <w:r w:rsidRPr="00F659A6">
              <w:rPr>
                <w:rFonts w:ascii="Times New Roman" w:hAnsi="Times New Roman"/>
                <w:sz w:val="20"/>
                <w:szCs w:val="20"/>
              </w:rPr>
              <w:t>Purposes</w:t>
            </w:r>
          </w:p>
        </w:tc>
        <w:tc>
          <w:tcPr>
            <w:tcW w:w="7633" w:type="dxa"/>
          </w:tcPr>
          <w:p w14:paraId="48978C76" w14:textId="77777777" w:rsidR="00EE6FD0" w:rsidRPr="00F659A6" w:rsidRDefault="00EE6FD0" w:rsidP="00F818ED">
            <w:pPr>
              <w:pStyle w:val="ListParagraph"/>
              <w:numPr>
                <w:ilvl w:val="0"/>
                <w:numId w:val="1"/>
              </w:numPr>
              <w:jc w:val="both"/>
              <w:rPr>
                <w:rFonts w:ascii="Times New Roman" w:hAnsi="Times New Roman"/>
                <w:sz w:val="20"/>
                <w:szCs w:val="20"/>
              </w:rPr>
            </w:pPr>
            <w:r w:rsidRPr="00F659A6">
              <w:rPr>
                <w:rFonts w:ascii="Times New Roman" w:hAnsi="Times New Roman"/>
                <w:sz w:val="20"/>
                <w:szCs w:val="20"/>
              </w:rPr>
              <w:t xml:space="preserve">These </w:t>
            </w:r>
            <w:r w:rsidR="00E93D0B" w:rsidRPr="00F659A6">
              <w:rPr>
                <w:rFonts w:ascii="Times New Roman" w:hAnsi="Times New Roman"/>
                <w:sz w:val="20"/>
                <w:szCs w:val="20"/>
              </w:rPr>
              <w:t>In</w:t>
            </w:r>
            <w:r w:rsidRPr="00F659A6">
              <w:rPr>
                <w:rFonts w:ascii="Times New Roman" w:hAnsi="Times New Roman"/>
                <w:sz w:val="20"/>
                <w:szCs w:val="20"/>
              </w:rPr>
              <w:t xml:space="preserve">vestment </w:t>
            </w:r>
            <w:r w:rsidR="00E93D0B" w:rsidRPr="00F659A6">
              <w:rPr>
                <w:rFonts w:ascii="Times New Roman" w:hAnsi="Times New Roman"/>
                <w:sz w:val="20"/>
                <w:szCs w:val="20"/>
              </w:rPr>
              <w:t>B</w:t>
            </w:r>
            <w:r w:rsidRPr="00F659A6">
              <w:rPr>
                <w:rFonts w:ascii="Times New Roman" w:hAnsi="Times New Roman"/>
                <w:sz w:val="20"/>
                <w:szCs w:val="20"/>
              </w:rPr>
              <w:t xml:space="preserve">anking </w:t>
            </w:r>
            <w:r w:rsidR="00E93D0B" w:rsidRPr="00F659A6">
              <w:rPr>
                <w:rFonts w:ascii="Times New Roman" w:hAnsi="Times New Roman"/>
                <w:sz w:val="20"/>
                <w:szCs w:val="20"/>
              </w:rPr>
              <w:t>P</w:t>
            </w:r>
            <w:r w:rsidRPr="00F659A6">
              <w:rPr>
                <w:rFonts w:ascii="Times New Roman" w:hAnsi="Times New Roman"/>
                <w:sz w:val="20"/>
                <w:szCs w:val="20"/>
              </w:rPr>
              <w:t xml:space="preserve">rofessional </w:t>
            </w:r>
            <w:r w:rsidR="00F818ED">
              <w:rPr>
                <w:rFonts w:ascii="Times New Roman" w:hAnsi="Times New Roman"/>
                <w:sz w:val="20"/>
                <w:szCs w:val="20"/>
              </w:rPr>
              <w:t>Code of Conduct</w:t>
            </w:r>
            <w:r w:rsidRPr="00F659A6">
              <w:rPr>
                <w:rFonts w:ascii="Times New Roman" w:hAnsi="Times New Roman"/>
                <w:sz w:val="20"/>
                <w:szCs w:val="20"/>
              </w:rPr>
              <w:t xml:space="preserve"> </w:t>
            </w:r>
            <w:r w:rsidR="00E93D0B" w:rsidRPr="00F659A6">
              <w:rPr>
                <w:rFonts w:ascii="Times New Roman" w:hAnsi="Times New Roman"/>
                <w:sz w:val="20"/>
                <w:szCs w:val="20"/>
              </w:rPr>
              <w:t>(“</w:t>
            </w:r>
            <w:r w:rsidR="00E93D0B" w:rsidRPr="00F659A6">
              <w:rPr>
                <w:rFonts w:ascii="Times New Roman" w:hAnsi="Times New Roman"/>
                <w:b/>
                <w:bCs/>
                <w:sz w:val="20"/>
                <w:szCs w:val="20"/>
              </w:rPr>
              <w:t>Ethics</w:t>
            </w:r>
            <w:r w:rsidR="00E93D0B" w:rsidRPr="00F659A6">
              <w:rPr>
                <w:rFonts w:ascii="Times New Roman" w:hAnsi="Times New Roman"/>
                <w:sz w:val="20"/>
                <w:szCs w:val="20"/>
              </w:rPr>
              <w:t xml:space="preserve">”) </w:t>
            </w:r>
            <w:r w:rsidRPr="00F659A6">
              <w:rPr>
                <w:rFonts w:ascii="Times New Roman" w:hAnsi="Times New Roman"/>
                <w:sz w:val="20"/>
                <w:szCs w:val="20"/>
              </w:rPr>
              <w:t>are prepared with an aims to be applied as the guidelines for those Investment Banking Club’s financial advisor member</w:t>
            </w:r>
            <w:r w:rsidR="00F818ED">
              <w:rPr>
                <w:rFonts w:ascii="Times New Roman" w:hAnsi="Times New Roman"/>
                <w:sz w:val="20"/>
                <w:szCs w:val="20"/>
              </w:rPr>
              <w:t xml:space="preserve"> fellows,</w:t>
            </w:r>
            <w:r w:rsidRPr="00F659A6">
              <w:rPr>
                <w:rFonts w:ascii="Times New Roman" w:hAnsi="Times New Roman"/>
                <w:sz w:val="20"/>
                <w:szCs w:val="20"/>
              </w:rPr>
              <w:t xml:space="preserve"> performing investment banking tasks so that their tasks would be performed with integrity, fair dealing, </w:t>
            </w:r>
            <w:r w:rsidRPr="00F659A6">
              <w:rPr>
                <w:rFonts w:ascii="Times New Roman" w:hAnsi="Times New Roman" w:cs="Times New Roman"/>
                <w:sz w:val="20"/>
                <w:szCs w:val="20"/>
              </w:rPr>
              <w:t>including prestige, reputation and status of those investment bankers who are member</w:t>
            </w:r>
            <w:r w:rsidR="00F818ED">
              <w:rPr>
                <w:rFonts w:ascii="Times New Roman" w:hAnsi="Times New Roman" w:cs="Times New Roman"/>
                <w:sz w:val="20"/>
                <w:szCs w:val="20"/>
              </w:rPr>
              <w:t xml:space="preserve"> fellows</w:t>
            </w:r>
            <w:r w:rsidRPr="00F659A6">
              <w:rPr>
                <w:rFonts w:ascii="Times New Roman" w:hAnsi="Times New Roman" w:cs="Times New Roman"/>
                <w:sz w:val="20"/>
                <w:szCs w:val="20"/>
              </w:rPr>
              <w:t xml:space="preserve"> of the Investment Banking Club so that they would perform their duties which shall be entirely beneficial to the business and shall be recognizable to customers and general public as a whole</w:t>
            </w:r>
            <w:r w:rsidRPr="00F659A6">
              <w:rPr>
                <w:rFonts w:ascii="Times New Roman" w:hAnsi="Times New Roman"/>
                <w:sz w:val="20"/>
                <w:szCs w:val="20"/>
              </w:rPr>
              <w:t>.</w:t>
            </w:r>
          </w:p>
        </w:tc>
      </w:tr>
      <w:tr w:rsidR="00EE6FD0" w:rsidRPr="00F659A6" w14:paraId="741DA108" w14:textId="77777777" w:rsidTr="00BE5F5B">
        <w:tc>
          <w:tcPr>
            <w:tcW w:w="1609" w:type="dxa"/>
          </w:tcPr>
          <w:p w14:paraId="50754032" w14:textId="77777777" w:rsidR="00EE6FD0" w:rsidRPr="00F659A6" w:rsidRDefault="00EE6FD0" w:rsidP="00D824FF">
            <w:pPr>
              <w:jc w:val="both"/>
              <w:rPr>
                <w:rFonts w:ascii="Times New Roman" w:hAnsi="Times New Roman"/>
                <w:sz w:val="20"/>
                <w:szCs w:val="20"/>
              </w:rPr>
            </w:pPr>
          </w:p>
        </w:tc>
        <w:tc>
          <w:tcPr>
            <w:tcW w:w="7633" w:type="dxa"/>
          </w:tcPr>
          <w:p w14:paraId="3D2CA0B2" w14:textId="77777777" w:rsidR="00EE6FD0" w:rsidRPr="00F659A6" w:rsidRDefault="00EE6FD0" w:rsidP="00D824FF">
            <w:pPr>
              <w:pStyle w:val="ListParagraph"/>
              <w:jc w:val="both"/>
              <w:rPr>
                <w:rFonts w:ascii="Times New Roman" w:hAnsi="Times New Roman"/>
                <w:sz w:val="20"/>
                <w:szCs w:val="20"/>
              </w:rPr>
            </w:pPr>
          </w:p>
        </w:tc>
      </w:tr>
      <w:tr w:rsidR="00EE6FD0" w:rsidRPr="00F659A6" w14:paraId="1C694531" w14:textId="77777777" w:rsidTr="00BE5F5B">
        <w:tc>
          <w:tcPr>
            <w:tcW w:w="1609" w:type="dxa"/>
          </w:tcPr>
          <w:p w14:paraId="2FB79DFA" w14:textId="77777777" w:rsidR="00EE6FD0" w:rsidRPr="00F659A6" w:rsidRDefault="00EE6FD0" w:rsidP="00D824FF">
            <w:pPr>
              <w:jc w:val="both"/>
              <w:rPr>
                <w:rFonts w:ascii="Times New Roman" w:hAnsi="Times New Roman"/>
                <w:sz w:val="20"/>
                <w:szCs w:val="20"/>
              </w:rPr>
            </w:pPr>
          </w:p>
        </w:tc>
        <w:tc>
          <w:tcPr>
            <w:tcW w:w="7633" w:type="dxa"/>
          </w:tcPr>
          <w:p w14:paraId="32345337" w14:textId="77777777" w:rsidR="00EE6FD0" w:rsidRPr="00F659A6" w:rsidRDefault="00EE6FD0" w:rsidP="00E93D0B">
            <w:pPr>
              <w:pStyle w:val="ListParagraph"/>
              <w:numPr>
                <w:ilvl w:val="0"/>
                <w:numId w:val="1"/>
              </w:numPr>
              <w:jc w:val="both"/>
              <w:rPr>
                <w:rFonts w:ascii="Times New Roman" w:hAnsi="Times New Roman"/>
                <w:sz w:val="20"/>
                <w:szCs w:val="20"/>
              </w:rPr>
            </w:pPr>
            <w:r w:rsidRPr="00F659A6">
              <w:rPr>
                <w:rFonts w:ascii="Times New Roman" w:hAnsi="Times New Roman"/>
                <w:sz w:val="20"/>
                <w:szCs w:val="20"/>
              </w:rPr>
              <w:t xml:space="preserve">These </w:t>
            </w:r>
            <w:r w:rsidR="00E93D0B" w:rsidRPr="00F659A6">
              <w:rPr>
                <w:rFonts w:ascii="Times New Roman" w:hAnsi="Times New Roman"/>
                <w:sz w:val="20"/>
                <w:szCs w:val="20"/>
              </w:rPr>
              <w:t>E</w:t>
            </w:r>
            <w:r w:rsidRPr="00F659A6">
              <w:rPr>
                <w:rFonts w:ascii="Times New Roman" w:hAnsi="Times New Roman"/>
                <w:sz w:val="20"/>
                <w:szCs w:val="20"/>
              </w:rPr>
              <w:t xml:space="preserve">thics cover the </w:t>
            </w:r>
            <w:r w:rsidR="002A2F41" w:rsidRPr="00F659A6">
              <w:rPr>
                <w:rFonts w:ascii="Times New Roman" w:hAnsi="Times New Roman"/>
                <w:sz w:val="20"/>
                <w:szCs w:val="20"/>
              </w:rPr>
              <w:t xml:space="preserve">ethics covering </w:t>
            </w:r>
            <w:r w:rsidRPr="00F659A6">
              <w:rPr>
                <w:rFonts w:ascii="Times New Roman" w:hAnsi="Times New Roman"/>
                <w:sz w:val="20"/>
                <w:szCs w:val="20"/>
              </w:rPr>
              <w:t xml:space="preserve">investment banking services of the company member fellows, regardless of whether such services </w:t>
            </w:r>
            <w:r w:rsidR="00E93D0B" w:rsidRPr="00F659A6">
              <w:rPr>
                <w:rFonts w:ascii="Times New Roman" w:hAnsi="Times New Roman"/>
                <w:sz w:val="20"/>
                <w:szCs w:val="20"/>
              </w:rPr>
              <w:t>are</w:t>
            </w:r>
            <w:r w:rsidRPr="00F659A6">
              <w:rPr>
                <w:rFonts w:ascii="Times New Roman" w:hAnsi="Times New Roman"/>
                <w:sz w:val="20"/>
                <w:szCs w:val="20"/>
              </w:rPr>
              <w:t xml:space="preserve"> rendered as general financial advisors or independent financial advisors.</w:t>
            </w:r>
          </w:p>
        </w:tc>
      </w:tr>
      <w:tr w:rsidR="00EE6FD0" w:rsidRPr="00F659A6" w14:paraId="54BC26F0" w14:textId="77777777" w:rsidTr="00BE5F5B">
        <w:tc>
          <w:tcPr>
            <w:tcW w:w="1609" w:type="dxa"/>
          </w:tcPr>
          <w:p w14:paraId="0D9024F9" w14:textId="77777777" w:rsidR="00EE6FD0" w:rsidRPr="00F659A6" w:rsidRDefault="00EE6FD0" w:rsidP="00D824FF">
            <w:pPr>
              <w:jc w:val="both"/>
              <w:rPr>
                <w:rFonts w:ascii="Times New Roman" w:hAnsi="Times New Roman"/>
                <w:sz w:val="20"/>
                <w:szCs w:val="20"/>
              </w:rPr>
            </w:pPr>
          </w:p>
        </w:tc>
        <w:tc>
          <w:tcPr>
            <w:tcW w:w="7633" w:type="dxa"/>
          </w:tcPr>
          <w:p w14:paraId="6DE71276" w14:textId="77777777" w:rsidR="00EE6FD0" w:rsidRPr="00F659A6" w:rsidRDefault="00EE6FD0" w:rsidP="00D824FF">
            <w:pPr>
              <w:jc w:val="both"/>
              <w:rPr>
                <w:rFonts w:ascii="Times New Roman" w:hAnsi="Times New Roman"/>
                <w:sz w:val="20"/>
                <w:szCs w:val="20"/>
              </w:rPr>
            </w:pPr>
          </w:p>
        </w:tc>
      </w:tr>
      <w:tr w:rsidR="00EE6FD0" w:rsidRPr="00F659A6" w14:paraId="3C6901C6" w14:textId="77777777" w:rsidTr="00BE5F5B">
        <w:tc>
          <w:tcPr>
            <w:tcW w:w="1609" w:type="dxa"/>
          </w:tcPr>
          <w:p w14:paraId="512E9895" w14:textId="77777777" w:rsidR="00EE6FD0" w:rsidRPr="00F659A6" w:rsidRDefault="00EE6FD0" w:rsidP="00E93D0B">
            <w:pPr>
              <w:jc w:val="both"/>
              <w:rPr>
                <w:rFonts w:ascii="Times New Roman" w:hAnsi="Times New Roman"/>
                <w:sz w:val="20"/>
                <w:szCs w:val="20"/>
              </w:rPr>
            </w:pPr>
            <w:r w:rsidRPr="00F659A6">
              <w:rPr>
                <w:rFonts w:ascii="Times New Roman" w:hAnsi="Times New Roman"/>
                <w:sz w:val="20"/>
                <w:szCs w:val="20"/>
              </w:rPr>
              <w:t xml:space="preserve">Application and Implementation of these </w:t>
            </w:r>
            <w:r w:rsidR="00E93D0B" w:rsidRPr="00F659A6">
              <w:rPr>
                <w:rFonts w:ascii="Times New Roman" w:hAnsi="Times New Roman"/>
                <w:sz w:val="20"/>
                <w:szCs w:val="20"/>
              </w:rPr>
              <w:t>E</w:t>
            </w:r>
            <w:r w:rsidRPr="00F659A6">
              <w:rPr>
                <w:rFonts w:ascii="Times New Roman" w:hAnsi="Times New Roman"/>
                <w:sz w:val="20"/>
                <w:szCs w:val="20"/>
              </w:rPr>
              <w:t>thics</w:t>
            </w:r>
          </w:p>
        </w:tc>
        <w:tc>
          <w:tcPr>
            <w:tcW w:w="7633" w:type="dxa"/>
          </w:tcPr>
          <w:p w14:paraId="03A06C57" w14:textId="77777777" w:rsidR="00EE6FD0" w:rsidRPr="00F659A6" w:rsidRDefault="00EE6FD0" w:rsidP="002A2F41">
            <w:pPr>
              <w:pStyle w:val="ListParagraph"/>
              <w:numPr>
                <w:ilvl w:val="0"/>
                <w:numId w:val="2"/>
              </w:numPr>
              <w:jc w:val="both"/>
              <w:rPr>
                <w:rFonts w:ascii="Times New Roman" w:hAnsi="Times New Roman"/>
                <w:sz w:val="20"/>
                <w:szCs w:val="20"/>
              </w:rPr>
            </w:pPr>
            <w:r w:rsidRPr="00F659A6">
              <w:rPr>
                <w:rFonts w:ascii="Times New Roman" w:hAnsi="Times New Roman"/>
                <w:sz w:val="20"/>
                <w:szCs w:val="20"/>
              </w:rPr>
              <w:t xml:space="preserve">In performing financial advisor’s tasks, these </w:t>
            </w:r>
            <w:r w:rsidR="00E93D0B" w:rsidRPr="00F659A6">
              <w:rPr>
                <w:rFonts w:ascii="Times New Roman" w:hAnsi="Times New Roman"/>
                <w:sz w:val="20"/>
                <w:szCs w:val="20"/>
              </w:rPr>
              <w:t>E</w:t>
            </w:r>
            <w:r w:rsidRPr="00F659A6">
              <w:rPr>
                <w:rFonts w:ascii="Times New Roman" w:hAnsi="Times New Roman"/>
                <w:sz w:val="20"/>
                <w:szCs w:val="20"/>
              </w:rPr>
              <w:t xml:space="preserve">thics should be applied and implemented </w:t>
            </w:r>
            <w:r w:rsidR="002A2F41" w:rsidRPr="00F659A6">
              <w:rPr>
                <w:rFonts w:ascii="Times New Roman" w:hAnsi="Times New Roman"/>
                <w:sz w:val="20"/>
                <w:szCs w:val="20"/>
              </w:rPr>
              <w:t>in compliance with the</w:t>
            </w:r>
            <w:r w:rsidRPr="00F659A6">
              <w:rPr>
                <w:rFonts w:ascii="Times New Roman" w:hAnsi="Times New Roman"/>
                <w:sz w:val="20"/>
                <w:szCs w:val="20"/>
              </w:rPr>
              <w:t xml:space="preserve"> terms and conditions, regulations, laws and such other guidelines in connection with the financial advisors.  It is noted that these </w:t>
            </w:r>
            <w:r w:rsidR="00E93D0B" w:rsidRPr="00F659A6">
              <w:rPr>
                <w:rFonts w:ascii="Times New Roman" w:hAnsi="Times New Roman"/>
                <w:sz w:val="20"/>
                <w:szCs w:val="20"/>
              </w:rPr>
              <w:t>E</w:t>
            </w:r>
            <w:r w:rsidRPr="00F659A6">
              <w:rPr>
                <w:rFonts w:ascii="Times New Roman" w:hAnsi="Times New Roman"/>
                <w:sz w:val="20"/>
                <w:szCs w:val="20"/>
              </w:rPr>
              <w:t xml:space="preserve">thics are not aimed to replace any existing laws or announcements of any relevant government agencies.  In case of discrepancies between these </w:t>
            </w:r>
            <w:r w:rsidR="00041919" w:rsidRPr="00F659A6">
              <w:rPr>
                <w:rFonts w:ascii="Times New Roman" w:hAnsi="Times New Roman"/>
                <w:sz w:val="20"/>
                <w:szCs w:val="20"/>
              </w:rPr>
              <w:t>E</w:t>
            </w:r>
            <w:r w:rsidRPr="00F659A6">
              <w:rPr>
                <w:rFonts w:ascii="Times New Roman" w:hAnsi="Times New Roman"/>
                <w:sz w:val="20"/>
                <w:szCs w:val="20"/>
              </w:rPr>
              <w:t>thics and the regulations of the government agencies, financial advisors must comply with the more restrictive regulations.</w:t>
            </w:r>
          </w:p>
        </w:tc>
      </w:tr>
      <w:tr w:rsidR="00EE6FD0" w:rsidRPr="00F659A6" w14:paraId="4DB5D888" w14:textId="77777777" w:rsidTr="00BE5F5B">
        <w:tc>
          <w:tcPr>
            <w:tcW w:w="1609" w:type="dxa"/>
          </w:tcPr>
          <w:p w14:paraId="2375DD4D" w14:textId="77777777" w:rsidR="00EE6FD0" w:rsidRPr="00F659A6" w:rsidRDefault="00EE6FD0" w:rsidP="00D824FF">
            <w:pPr>
              <w:jc w:val="both"/>
              <w:rPr>
                <w:rFonts w:ascii="Times New Roman" w:hAnsi="Times New Roman"/>
                <w:sz w:val="20"/>
                <w:szCs w:val="20"/>
              </w:rPr>
            </w:pPr>
          </w:p>
        </w:tc>
        <w:tc>
          <w:tcPr>
            <w:tcW w:w="7633" w:type="dxa"/>
          </w:tcPr>
          <w:p w14:paraId="7BB79AAD" w14:textId="77777777" w:rsidR="00EE6FD0" w:rsidRPr="00F659A6" w:rsidRDefault="00EE6FD0" w:rsidP="00D824FF">
            <w:pPr>
              <w:jc w:val="both"/>
              <w:rPr>
                <w:rFonts w:ascii="Times New Roman" w:hAnsi="Times New Roman"/>
                <w:sz w:val="20"/>
                <w:szCs w:val="20"/>
              </w:rPr>
            </w:pPr>
          </w:p>
        </w:tc>
      </w:tr>
      <w:tr w:rsidR="00EE6FD0" w:rsidRPr="00F659A6" w14:paraId="45C47D37" w14:textId="77777777" w:rsidTr="00BE5F5B">
        <w:tc>
          <w:tcPr>
            <w:tcW w:w="1609" w:type="dxa"/>
          </w:tcPr>
          <w:p w14:paraId="5440B2A5" w14:textId="77777777" w:rsidR="00EE6FD0" w:rsidRPr="00F659A6" w:rsidRDefault="00EE6FD0" w:rsidP="00D824FF">
            <w:pPr>
              <w:jc w:val="both"/>
              <w:rPr>
                <w:rFonts w:ascii="Times New Roman" w:hAnsi="Times New Roman"/>
                <w:sz w:val="20"/>
                <w:szCs w:val="20"/>
              </w:rPr>
            </w:pPr>
          </w:p>
        </w:tc>
        <w:tc>
          <w:tcPr>
            <w:tcW w:w="7633" w:type="dxa"/>
          </w:tcPr>
          <w:p w14:paraId="51124A98" w14:textId="77777777" w:rsidR="00EE6FD0" w:rsidRPr="00F659A6" w:rsidRDefault="00EE6FD0" w:rsidP="00041919">
            <w:pPr>
              <w:pStyle w:val="ListParagraph"/>
              <w:numPr>
                <w:ilvl w:val="0"/>
                <w:numId w:val="2"/>
              </w:numPr>
              <w:jc w:val="both"/>
              <w:rPr>
                <w:rFonts w:ascii="Times New Roman" w:hAnsi="Times New Roman"/>
                <w:sz w:val="20"/>
                <w:szCs w:val="20"/>
              </w:rPr>
            </w:pPr>
            <w:r w:rsidRPr="00F659A6">
              <w:rPr>
                <w:rFonts w:ascii="Times New Roman" w:hAnsi="Times New Roman"/>
                <w:sz w:val="20"/>
                <w:szCs w:val="20"/>
              </w:rPr>
              <w:t xml:space="preserve">Unless otherwise specifically provided in these </w:t>
            </w:r>
            <w:r w:rsidR="00041919" w:rsidRPr="00F659A6">
              <w:rPr>
                <w:rFonts w:ascii="Times New Roman" w:hAnsi="Times New Roman"/>
                <w:sz w:val="20"/>
                <w:szCs w:val="20"/>
              </w:rPr>
              <w:t>E</w:t>
            </w:r>
            <w:r w:rsidRPr="00F659A6">
              <w:rPr>
                <w:rFonts w:ascii="Times New Roman" w:hAnsi="Times New Roman"/>
                <w:sz w:val="20"/>
                <w:szCs w:val="20"/>
              </w:rPr>
              <w:t>thics, any references made to financial advisors shall mean to include independent financial advisors.</w:t>
            </w:r>
          </w:p>
        </w:tc>
      </w:tr>
      <w:tr w:rsidR="00EE6FD0" w:rsidRPr="00F659A6" w14:paraId="71841313" w14:textId="77777777" w:rsidTr="00BE5F5B">
        <w:tc>
          <w:tcPr>
            <w:tcW w:w="1609" w:type="dxa"/>
          </w:tcPr>
          <w:p w14:paraId="1E047236" w14:textId="77777777" w:rsidR="00EE6FD0" w:rsidRPr="00F659A6" w:rsidRDefault="00EE6FD0" w:rsidP="00D824FF">
            <w:pPr>
              <w:jc w:val="both"/>
              <w:rPr>
                <w:rFonts w:ascii="Times New Roman" w:hAnsi="Times New Roman"/>
                <w:sz w:val="20"/>
                <w:szCs w:val="20"/>
              </w:rPr>
            </w:pPr>
          </w:p>
        </w:tc>
        <w:tc>
          <w:tcPr>
            <w:tcW w:w="7633" w:type="dxa"/>
          </w:tcPr>
          <w:p w14:paraId="2B9E432E" w14:textId="77777777" w:rsidR="00EE6FD0" w:rsidRPr="00F659A6" w:rsidRDefault="00EE6FD0" w:rsidP="00D824FF">
            <w:pPr>
              <w:pStyle w:val="ListParagraph"/>
              <w:jc w:val="both"/>
              <w:rPr>
                <w:rFonts w:ascii="Times New Roman" w:hAnsi="Times New Roman"/>
                <w:sz w:val="20"/>
                <w:szCs w:val="20"/>
              </w:rPr>
            </w:pPr>
          </w:p>
        </w:tc>
      </w:tr>
      <w:tr w:rsidR="00EE6FD0" w:rsidRPr="00F659A6" w14:paraId="30FB589C" w14:textId="77777777" w:rsidTr="00BE5F5B">
        <w:tc>
          <w:tcPr>
            <w:tcW w:w="1609" w:type="dxa"/>
          </w:tcPr>
          <w:p w14:paraId="72DCB829" w14:textId="77777777" w:rsidR="00EE6FD0" w:rsidRPr="00F659A6" w:rsidRDefault="00EE6FD0" w:rsidP="00D824FF">
            <w:pPr>
              <w:jc w:val="both"/>
              <w:rPr>
                <w:rFonts w:ascii="Times New Roman" w:hAnsi="Times New Roman"/>
                <w:sz w:val="20"/>
                <w:szCs w:val="20"/>
              </w:rPr>
            </w:pPr>
          </w:p>
        </w:tc>
        <w:tc>
          <w:tcPr>
            <w:tcW w:w="7633" w:type="dxa"/>
          </w:tcPr>
          <w:p w14:paraId="1891EB44" w14:textId="77777777" w:rsidR="00EE6FD0" w:rsidRPr="00F659A6" w:rsidRDefault="00A77080" w:rsidP="003C39C7">
            <w:pPr>
              <w:pStyle w:val="ListParagraph"/>
              <w:numPr>
                <w:ilvl w:val="0"/>
                <w:numId w:val="2"/>
              </w:numPr>
              <w:jc w:val="both"/>
              <w:rPr>
                <w:rFonts w:ascii="Times New Roman" w:hAnsi="Times New Roman"/>
                <w:sz w:val="20"/>
                <w:szCs w:val="20"/>
              </w:rPr>
            </w:pPr>
            <w:r w:rsidRPr="00F659A6">
              <w:rPr>
                <w:rFonts w:ascii="Times New Roman" w:hAnsi="Times New Roman"/>
                <w:sz w:val="20"/>
                <w:szCs w:val="20"/>
              </w:rPr>
              <w:t>In determining and def</w:t>
            </w:r>
            <w:r w:rsidR="003C39C7" w:rsidRPr="00F659A6">
              <w:rPr>
                <w:rFonts w:ascii="Times New Roman" w:hAnsi="Times New Roman"/>
                <w:sz w:val="20"/>
                <w:szCs w:val="20"/>
              </w:rPr>
              <w:t xml:space="preserve">ining the term “Related Person”, </w:t>
            </w:r>
            <w:r w:rsidRPr="00F659A6">
              <w:rPr>
                <w:rFonts w:ascii="Times New Roman" w:hAnsi="Times New Roman"/>
                <w:sz w:val="20"/>
                <w:szCs w:val="20"/>
              </w:rPr>
              <w:t xml:space="preserve">particularly in determining the </w:t>
            </w:r>
            <w:r w:rsidR="003C39C7" w:rsidRPr="00F659A6">
              <w:rPr>
                <w:rFonts w:ascii="Times New Roman" w:hAnsi="Times New Roman"/>
                <w:sz w:val="20"/>
                <w:szCs w:val="20"/>
              </w:rPr>
              <w:t>P</w:t>
            </w:r>
            <w:r w:rsidRPr="00F659A6">
              <w:rPr>
                <w:rFonts w:ascii="Times New Roman" w:hAnsi="Times New Roman"/>
                <w:sz w:val="20"/>
                <w:szCs w:val="20"/>
              </w:rPr>
              <w:t xml:space="preserve">ersonal </w:t>
            </w:r>
            <w:r w:rsidR="003C39C7" w:rsidRPr="00F659A6">
              <w:rPr>
                <w:rFonts w:ascii="Times New Roman" w:hAnsi="Times New Roman"/>
                <w:sz w:val="20"/>
                <w:szCs w:val="20"/>
              </w:rPr>
              <w:t>A</w:t>
            </w:r>
            <w:r w:rsidRPr="00F659A6">
              <w:rPr>
                <w:rFonts w:ascii="Times New Roman" w:hAnsi="Times New Roman"/>
                <w:sz w:val="20"/>
                <w:szCs w:val="20"/>
              </w:rPr>
              <w:t>ccount</w:t>
            </w:r>
            <w:r w:rsidR="003C39C7" w:rsidRPr="00F659A6">
              <w:rPr>
                <w:rFonts w:ascii="Times New Roman" w:hAnsi="Times New Roman"/>
                <w:sz w:val="20"/>
                <w:szCs w:val="20"/>
              </w:rPr>
              <w:t xml:space="preserve"> Dealings</w:t>
            </w:r>
            <w:r w:rsidRPr="00F659A6">
              <w:rPr>
                <w:rFonts w:ascii="Times New Roman" w:hAnsi="Times New Roman"/>
                <w:sz w:val="20"/>
                <w:szCs w:val="20"/>
              </w:rPr>
              <w:t>, financial advisors should take into account the appropriateness and conformity of certain circumstances.  As such, the definition of the term “Related Person”</w:t>
            </w:r>
            <w:r w:rsidRPr="00F659A6">
              <w:rPr>
                <w:rFonts w:ascii="Times New Roman" w:hAnsi="Times New Roman" w:hint="cs"/>
                <w:sz w:val="20"/>
                <w:szCs w:val="20"/>
                <w:cs/>
              </w:rPr>
              <w:t xml:space="preserve"> </w:t>
            </w:r>
            <w:r w:rsidRPr="00F659A6">
              <w:rPr>
                <w:rFonts w:ascii="Times New Roman" w:hAnsi="Times New Roman"/>
                <w:sz w:val="20"/>
                <w:szCs w:val="20"/>
              </w:rPr>
              <w:t>should at least conform to “person” under Section 258 of the Securities and Stock Exchange of Thailand, B.E. 2535 (A.D. 1992) and its relevant amendments.</w:t>
            </w:r>
          </w:p>
        </w:tc>
      </w:tr>
    </w:tbl>
    <w:p w14:paraId="35832866" w14:textId="77777777" w:rsidR="00EE6FD0" w:rsidRPr="00F659A6" w:rsidRDefault="00EE6FD0" w:rsidP="00EE6FD0">
      <w:pPr>
        <w:jc w:val="both"/>
        <w:rPr>
          <w:rFonts w:ascii="Times New Roman" w:hAnsi="Times New Roman"/>
          <w:sz w:val="20"/>
          <w:szCs w:val="20"/>
        </w:rPr>
      </w:pPr>
    </w:p>
    <w:p w14:paraId="03B18EBA" w14:textId="77777777" w:rsidR="00F659A6" w:rsidRDefault="00F659A6" w:rsidP="007806A7">
      <w:pPr>
        <w:jc w:val="center"/>
        <w:rPr>
          <w:rFonts w:ascii="Times New Roman" w:hAnsi="Times New Roman" w:cs="Angsana New"/>
          <w:sz w:val="20"/>
          <w:szCs w:val="20"/>
        </w:rPr>
        <w:sectPr w:rsidR="00F659A6" w:rsidSect="0026474E">
          <w:pgSz w:w="11906" w:h="16838"/>
          <w:pgMar w:top="1440" w:right="1440" w:bottom="1440" w:left="1440" w:header="720" w:footer="720" w:gutter="0"/>
          <w:cols w:space="720"/>
          <w:docGrid w:linePitch="360"/>
        </w:sectPr>
      </w:pPr>
    </w:p>
    <w:p w14:paraId="4DBD157D" w14:textId="77777777" w:rsidR="00EE6FD0" w:rsidRPr="00FF4E73" w:rsidRDefault="004718E5" w:rsidP="007806A7">
      <w:pPr>
        <w:jc w:val="center"/>
        <w:rPr>
          <w:rFonts w:ascii="Times New Roman" w:hAnsi="Times New Roman"/>
          <w:b/>
          <w:bCs/>
          <w:sz w:val="24"/>
          <w:szCs w:val="24"/>
        </w:rPr>
      </w:pPr>
      <w:r w:rsidRPr="00FF4E73">
        <w:rPr>
          <w:rFonts w:ascii="Times New Roman" w:hAnsi="Times New Roman"/>
          <w:b/>
          <w:bCs/>
          <w:sz w:val="24"/>
          <w:szCs w:val="24"/>
        </w:rPr>
        <w:lastRenderedPageBreak/>
        <w:t>Table of Contents</w:t>
      </w:r>
    </w:p>
    <w:tbl>
      <w:tblPr>
        <w:tblStyle w:val="TableGrid"/>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5515"/>
        <w:gridCol w:w="3043"/>
        <w:gridCol w:w="106"/>
      </w:tblGrid>
      <w:tr w:rsidR="007806A7" w:rsidRPr="00F659A6" w14:paraId="38CB1243" w14:textId="77777777" w:rsidTr="007806A7">
        <w:trPr>
          <w:gridAfter w:val="1"/>
          <w:wAfter w:w="108" w:type="dxa"/>
        </w:trPr>
        <w:tc>
          <w:tcPr>
            <w:tcW w:w="1278" w:type="dxa"/>
          </w:tcPr>
          <w:p w14:paraId="69EE44C8" w14:textId="77777777" w:rsidR="007806A7" w:rsidRPr="00F659A6" w:rsidRDefault="007806A7" w:rsidP="007806A7">
            <w:pPr>
              <w:jc w:val="center"/>
              <w:rPr>
                <w:rFonts w:ascii="Times New Roman" w:hAnsi="Times New Roman"/>
                <w:sz w:val="20"/>
                <w:szCs w:val="20"/>
              </w:rPr>
            </w:pPr>
          </w:p>
        </w:tc>
        <w:tc>
          <w:tcPr>
            <w:tcW w:w="5580" w:type="dxa"/>
          </w:tcPr>
          <w:p w14:paraId="74D1ADD4" w14:textId="77777777" w:rsidR="007806A7" w:rsidRPr="00F659A6" w:rsidRDefault="007806A7" w:rsidP="007806A7">
            <w:pPr>
              <w:rPr>
                <w:rFonts w:ascii="Times New Roman" w:hAnsi="Times New Roman"/>
                <w:sz w:val="20"/>
                <w:szCs w:val="20"/>
              </w:rPr>
            </w:pPr>
          </w:p>
        </w:tc>
        <w:tc>
          <w:tcPr>
            <w:tcW w:w="3081" w:type="dxa"/>
          </w:tcPr>
          <w:p w14:paraId="2B06A3EA" w14:textId="77777777" w:rsidR="007806A7" w:rsidRPr="00F659A6" w:rsidRDefault="007806A7" w:rsidP="00FF4E73">
            <w:pPr>
              <w:jc w:val="center"/>
              <w:rPr>
                <w:rFonts w:ascii="Times New Roman" w:hAnsi="Times New Roman"/>
                <w:sz w:val="20"/>
                <w:szCs w:val="20"/>
              </w:rPr>
            </w:pPr>
            <w:r w:rsidRPr="00F659A6">
              <w:rPr>
                <w:rFonts w:ascii="Times New Roman" w:hAnsi="Times New Roman"/>
                <w:sz w:val="20"/>
                <w:szCs w:val="20"/>
              </w:rPr>
              <w:t>Page</w:t>
            </w:r>
          </w:p>
        </w:tc>
      </w:tr>
      <w:tr w:rsidR="007806A7" w:rsidRPr="00F659A6" w14:paraId="65AD4A5C" w14:textId="77777777" w:rsidTr="007806A7">
        <w:trPr>
          <w:gridAfter w:val="1"/>
          <w:wAfter w:w="108" w:type="dxa"/>
        </w:trPr>
        <w:tc>
          <w:tcPr>
            <w:tcW w:w="1278" w:type="dxa"/>
          </w:tcPr>
          <w:p w14:paraId="61886E67"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Definitions</w:t>
            </w:r>
          </w:p>
          <w:p w14:paraId="4A004BFF" w14:textId="77777777" w:rsidR="004D5D99" w:rsidRPr="00F659A6" w:rsidRDefault="004D5D99" w:rsidP="006F6F27">
            <w:pPr>
              <w:jc w:val="center"/>
              <w:rPr>
                <w:rFonts w:ascii="Times New Roman" w:hAnsi="Times New Roman"/>
                <w:sz w:val="20"/>
                <w:szCs w:val="20"/>
              </w:rPr>
            </w:pPr>
          </w:p>
        </w:tc>
        <w:tc>
          <w:tcPr>
            <w:tcW w:w="5580" w:type="dxa"/>
          </w:tcPr>
          <w:p w14:paraId="087042AB" w14:textId="77777777" w:rsidR="007806A7" w:rsidRPr="00F659A6" w:rsidRDefault="007806A7" w:rsidP="007806A7">
            <w:pPr>
              <w:rPr>
                <w:rFonts w:ascii="Times New Roman" w:hAnsi="Times New Roman"/>
                <w:sz w:val="20"/>
                <w:szCs w:val="20"/>
              </w:rPr>
            </w:pPr>
          </w:p>
        </w:tc>
        <w:tc>
          <w:tcPr>
            <w:tcW w:w="3081" w:type="dxa"/>
          </w:tcPr>
          <w:p w14:paraId="55BA431B" w14:textId="77777777" w:rsidR="007806A7" w:rsidRPr="00F659A6" w:rsidRDefault="007806A7" w:rsidP="00FF4E73">
            <w:pPr>
              <w:jc w:val="center"/>
              <w:rPr>
                <w:rFonts w:ascii="Times New Roman" w:hAnsi="Times New Roman"/>
                <w:sz w:val="20"/>
                <w:szCs w:val="20"/>
              </w:rPr>
            </w:pPr>
          </w:p>
        </w:tc>
      </w:tr>
      <w:tr w:rsidR="007806A7" w:rsidRPr="00F659A6" w14:paraId="0AE390C0" w14:textId="77777777" w:rsidTr="007806A7">
        <w:trPr>
          <w:gridAfter w:val="1"/>
          <w:wAfter w:w="108" w:type="dxa"/>
        </w:trPr>
        <w:tc>
          <w:tcPr>
            <w:tcW w:w="1278" w:type="dxa"/>
          </w:tcPr>
          <w:p w14:paraId="440A864F"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1.</w:t>
            </w:r>
          </w:p>
        </w:tc>
        <w:tc>
          <w:tcPr>
            <w:tcW w:w="5580" w:type="dxa"/>
          </w:tcPr>
          <w:p w14:paraId="62CF6B33"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Integrity, Fairness and Responsibility to Public</w:t>
            </w:r>
          </w:p>
        </w:tc>
        <w:tc>
          <w:tcPr>
            <w:tcW w:w="3081" w:type="dxa"/>
          </w:tcPr>
          <w:p w14:paraId="45A64DA6"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2</w:t>
            </w:r>
          </w:p>
          <w:p w14:paraId="4A506FF3" w14:textId="77777777" w:rsidR="00762280" w:rsidRPr="00F659A6" w:rsidRDefault="00762280" w:rsidP="00FF4E73">
            <w:pPr>
              <w:jc w:val="center"/>
              <w:rPr>
                <w:rFonts w:ascii="Times New Roman" w:hAnsi="Times New Roman"/>
                <w:sz w:val="20"/>
                <w:szCs w:val="20"/>
              </w:rPr>
            </w:pPr>
          </w:p>
        </w:tc>
      </w:tr>
      <w:tr w:rsidR="007806A7" w:rsidRPr="00F659A6" w14:paraId="5F78ACBB" w14:textId="77777777" w:rsidTr="007806A7">
        <w:trPr>
          <w:gridAfter w:val="1"/>
          <w:wAfter w:w="108" w:type="dxa"/>
        </w:trPr>
        <w:tc>
          <w:tcPr>
            <w:tcW w:w="1278" w:type="dxa"/>
          </w:tcPr>
          <w:p w14:paraId="211830B9" w14:textId="77777777" w:rsidR="007806A7" w:rsidRPr="00F659A6" w:rsidRDefault="007806A7" w:rsidP="00762280">
            <w:pPr>
              <w:rPr>
                <w:rFonts w:ascii="Times New Roman" w:hAnsi="Times New Roman"/>
                <w:sz w:val="20"/>
                <w:szCs w:val="20"/>
              </w:rPr>
            </w:pPr>
          </w:p>
        </w:tc>
        <w:tc>
          <w:tcPr>
            <w:tcW w:w="5580" w:type="dxa"/>
          </w:tcPr>
          <w:p w14:paraId="3811FDF4" w14:textId="77777777" w:rsidR="007806A7" w:rsidRPr="00F659A6" w:rsidRDefault="007806A7" w:rsidP="007806A7">
            <w:pPr>
              <w:rPr>
                <w:rFonts w:ascii="Times New Roman" w:hAnsi="Times New Roman"/>
                <w:sz w:val="20"/>
                <w:szCs w:val="20"/>
              </w:rPr>
            </w:pPr>
          </w:p>
        </w:tc>
        <w:tc>
          <w:tcPr>
            <w:tcW w:w="3081" w:type="dxa"/>
          </w:tcPr>
          <w:p w14:paraId="25483DD4" w14:textId="77777777" w:rsidR="007806A7" w:rsidRPr="00F659A6" w:rsidRDefault="007806A7" w:rsidP="00FF4E73">
            <w:pPr>
              <w:jc w:val="center"/>
              <w:rPr>
                <w:rFonts w:ascii="Times New Roman" w:hAnsi="Times New Roman"/>
                <w:sz w:val="20"/>
                <w:szCs w:val="20"/>
              </w:rPr>
            </w:pPr>
          </w:p>
        </w:tc>
      </w:tr>
      <w:tr w:rsidR="007806A7" w:rsidRPr="00F659A6" w14:paraId="3BC80A11" w14:textId="77777777" w:rsidTr="007806A7">
        <w:trPr>
          <w:gridAfter w:val="1"/>
          <w:wAfter w:w="108" w:type="dxa"/>
        </w:trPr>
        <w:tc>
          <w:tcPr>
            <w:tcW w:w="1278" w:type="dxa"/>
          </w:tcPr>
          <w:p w14:paraId="33875D0C"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2.</w:t>
            </w:r>
          </w:p>
        </w:tc>
        <w:tc>
          <w:tcPr>
            <w:tcW w:w="5580" w:type="dxa"/>
          </w:tcPr>
          <w:p w14:paraId="6B096A67"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Conduct of Business and Standard of Work</w:t>
            </w:r>
          </w:p>
        </w:tc>
        <w:tc>
          <w:tcPr>
            <w:tcW w:w="3081" w:type="dxa"/>
          </w:tcPr>
          <w:p w14:paraId="17FDA057" w14:textId="77777777" w:rsidR="007806A7" w:rsidRDefault="00FF4E73" w:rsidP="00FF4E73">
            <w:pPr>
              <w:jc w:val="center"/>
              <w:rPr>
                <w:rFonts w:ascii="Times New Roman" w:hAnsi="Times New Roman"/>
                <w:sz w:val="20"/>
                <w:szCs w:val="20"/>
              </w:rPr>
            </w:pPr>
            <w:r>
              <w:rPr>
                <w:rFonts w:ascii="Times New Roman" w:hAnsi="Times New Roman"/>
                <w:sz w:val="20"/>
                <w:szCs w:val="20"/>
              </w:rPr>
              <w:t>3</w:t>
            </w:r>
          </w:p>
          <w:p w14:paraId="6343D179" w14:textId="77777777" w:rsidR="00762280" w:rsidRPr="00F659A6" w:rsidRDefault="00762280" w:rsidP="00FF4E73">
            <w:pPr>
              <w:jc w:val="center"/>
              <w:rPr>
                <w:rFonts w:ascii="Times New Roman" w:hAnsi="Times New Roman"/>
                <w:sz w:val="20"/>
                <w:szCs w:val="20"/>
              </w:rPr>
            </w:pPr>
          </w:p>
        </w:tc>
      </w:tr>
      <w:tr w:rsidR="007806A7" w:rsidRPr="00F659A6" w14:paraId="1C685454" w14:textId="77777777" w:rsidTr="007806A7">
        <w:trPr>
          <w:gridAfter w:val="1"/>
          <w:wAfter w:w="108" w:type="dxa"/>
        </w:trPr>
        <w:tc>
          <w:tcPr>
            <w:tcW w:w="1278" w:type="dxa"/>
          </w:tcPr>
          <w:p w14:paraId="4AFC9880" w14:textId="77777777" w:rsidR="007806A7" w:rsidRPr="00F659A6" w:rsidRDefault="007806A7" w:rsidP="00762280">
            <w:pPr>
              <w:rPr>
                <w:rFonts w:ascii="Times New Roman" w:hAnsi="Times New Roman"/>
                <w:sz w:val="20"/>
                <w:szCs w:val="20"/>
              </w:rPr>
            </w:pPr>
          </w:p>
        </w:tc>
        <w:tc>
          <w:tcPr>
            <w:tcW w:w="5580" w:type="dxa"/>
          </w:tcPr>
          <w:p w14:paraId="5773419D" w14:textId="77777777" w:rsidR="007806A7" w:rsidRPr="00F659A6" w:rsidRDefault="007806A7" w:rsidP="007806A7">
            <w:pPr>
              <w:rPr>
                <w:rFonts w:ascii="Times New Roman" w:hAnsi="Times New Roman"/>
                <w:sz w:val="20"/>
                <w:szCs w:val="20"/>
              </w:rPr>
            </w:pPr>
          </w:p>
        </w:tc>
        <w:tc>
          <w:tcPr>
            <w:tcW w:w="3081" w:type="dxa"/>
          </w:tcPr>
          <w:p w14:paraId="7BA8F913" w14:textId="77777777" w:rsidR="007806A7" w:rsidRPr="00F659A6" w:rsidRDefault="007806A7" w:rsidP="00FF4E73">
            <w:pPr>
              <w:jc w:val="center"/>
              <w:rPr>
                <w:rFonts w:ascii="Times New Roman" w:hAnsi="Times New Roman"/>
                <w:sz w:val="20"/>
                <w:szCs w:val="20"/>
              </w:rPr>
            </w:pPr>
          </w:p>
        </w:tc>
      </w:tr>
      <w:tr w:rsidR="007806A7" w:rsidRPr="00F659A6" w14:paraId="4E8763C6" w14:textId="77777777" w:rsidTr="007806A7">
        <w:trPr>
          <w:gridAfter w:val="1"/>
          <w:wAfter w:w="108" w:type="dxa"/>
        </w:trPr>
        <w:tc>
          <w:tcPr>
            <w:tcW w:w="1278" w:type="dxa"/>
          </w:tcPr>
          <w:p w14:paraId="6977C8E5"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3.</w:t>
            </w:r>
          </w:p>
        </w:tc>
        <w:tc>
          <w:tcPr>
            <w:tcW w:w="5580" w:type="dxa"/>
          </w:tcPr>
          <w:p w14:paraId="3362E3BE"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Competence</w:t>
            </w:r>
          </w:p>
        </w:tc>
        <w:tc>
          <w:tcPr>
            <w:tcW w:w="3081" w:type="dxa"/>
          </w:tcPr>
          <w:p w14:paraId="77FCE492" w14:textId="77777777" w:rsidR="007806A7" w:rsidRDefault="00FF4E73" w:rsidP="00FF4E73">
            <w:pPr>
              <w:jc w:val="center"/>
              <w:rPr>
                <w:rFonts w:ascii="Times New Roman" w:hAnsi="Times New Roman"/>
                <w:sz w:val="20"/>
                <w:szCs w:val="20"/>
              </w:rPr>
            </w:pPr>
            <w:r>
              <w:rPr>
                <w:rFonts w:ascii="Times New Roman" w:hAnsi="Times New Roman"/>
                <w:sz w:val="20"/>
                <w:szCs w:val="20"/>
              </w:rPr>
              <w:t>6</w:t>
            </w:r>
          </w:p>
          <w:p w14:paraId="73C7AEBC" w14:textId="77777777" w:rsidR="00762280" w:rsidRPr="00F659A6" w:rsidRDefault="00762280" w:rsidP="00FF4E73">
            <w:pPr>
              <w:jc w:val="center"/>
              <w:rPr>
                <w:rFonts w:ascii="Times New Roman" w:hAnsi="Times New Roman"/>
                <w:sz w:val="20"/>
                <w:szCs w:val="20"/>
              </w:rPr>
            </w:pPr>
          </w:p>
        </w:tc>
      </w:tr>
      <w:tr w:rsidR="007806A7" w:rsidRPr="00F659A6" w14:paraId="3ED296EA" w14:textId="77777777" w:rsidTr="007806A7">
        <w:trPr>
          <w:gridAfter w:val="1"/>
          <w:wAfter w:w="108" w:type="dxa"/>
        </w:trPr>
        <w:tc>
          <w:tcPr>
            <w:tcW w:w="1278" w:type="dxa"/>
          </w:tcPr>
          <w:p w14:paraId="42066B84" w14:textId="77777777" w:rsidR="007806A7" w:rsidRPr="00F659A6" w:rsidRDefault="007806A7" w:rsidP="00762280">
            <w:pPr>
              <w:rPr>
                <w:rFonts w:ascii="Times New Roman" w:hAnsi="Times New Roman"/>
                <w:sz w:val="20"/>
                <w:szCs w:val="20"/>
              </w:rPr>
            </w:pPr>
          </w:p>
        </w:tc>
        <w:tc>
          <w:tcPr>
            <w:tcW w:w="5580" w:type="dxa"/>
          </w:tcPr>
          <w:p w14:paraId="0B577B8D" w14:textId="77777777" w:rsidR="007806A7" w:rsidRPr="00F659A6" w:rsidRDefault="007806A7" w:rsidP="007806A7">
            <w:pPr>
              <w:rPr>
                <w:rFonts w:ascii="Times New Roman" w:hAnsi="Times New Roman"/>
                <w:sz w:val="20"/>
                <w:szCs w:val="20"/>
              </w:rPr>
            </w:pPr>
          </w:p>
        </w:tc>
        <w:tc>
          <w:tcPr>
            <w:tcW w:w="3081" w:type="dxa"/>
          </w:tcPr>
          <w:p w14:paraId="362B8679" w14:textId="77777777" w:rsidR="007806A7" w:rsidRPr="00F659A6" w:rsidRDefault="007806A7" w:rsidP="00FF4E73">
            <w:pPr>
              <w:jc w:val="center"/>
              <w:rPr>
                <w:rFonts w:ascii="Times New Roman" w:hAnsi="Times New Roman"/>
                <w:sz w:val="20"/>
                <w:szCs w:val="20"/>
              </w:rPr>
            </w:pPr>
          </w:p>
        </w:tc>
      </w:tr>
      <w:tr w:rsidR="007806A7" w:rsidRPr="00F659A6" w14:paraId="65CE0141" w14:textId="77777777" w:rsidTr="007806A7">
        <w:trPr>
          <w:gridAfter w:val="1"/>
          <w:wAfter w:w="108" w:type="dxa"/>
        </w:trPr>
        <w:tc>
          <w:tcPr>
            <w:tcW w:w="1278" w:type="dxa"/>
          </w:tcPr>
          <w:p w14:paraId="2FF4695F"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4.</w:t>
            </w:r>
          </w:p>
        </w:tc>
        <w:tc>
          <w:tcPr>
            <w:tcW w:w="5580" w:type="dxa"/>
          </w:tcPr>
          <w:p w14:paraId="4E7B3D99"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Conflicts of Interest</w:t>
            </w:r>
          </w:p>
        </w:tc>
        <w:tc>
          <w:tcPr>
            <w:tcW w:w="3081" w:type="dxa"/>
          </w:tcPr>
          <w:p w14:paraId="3BD9B35E" w14:textId="77777777" w:rsidR="007806A7" w:rsidRDefault="00FF4E73" w:rsidP="00FF4E73">
            <w:pPr>
              <w:jc w:val="center"/>
              <w:rPr>
                <w:rFonts w:ascii="Times New Roman" w:hAnsi="Times New Roman"/>
                <w:sz w:val="20"/>
                <w:szCs w:val="20"/>
              </w:rPr>
            </w:pPr>
            <w:r>
              <w:rPr>
                <w:rFonts w:ascii="Times New Roman" w:hAnsi="Times New Roman"/>
                <w:sz w:val="20"/>
                <w:szCs w:val="20"/>
              </w:rPr>
              <w:t>8</w:t>
            </w:r>
          </w:p>
          <w:p w14:paraId="68F6F97C" w14:textId="77777777" w:rsidR="00762280" w:rsidRPr="00F659A6" w:rsidRDefault="00762280" w:rsidP="00FF4E73">
            <w:pPr>
              <w:jc w:val="center"/>
              <w:rPr>
                <w:rFonts w:ascii="Times New Roman" w:hAnsi="Times New Roman"/>
                <w:sz w:val="20"/>
                <w:szCs w:val="20"/>
              </w:rPr>
            </w:pPr>
          </w:p>
        </w:tc>
      </w:tr>
      <w:tr w:rsidR="007806A7" w:rsidRPr="00F659A6" w14:paraId="3433157C" w14:textId="77777777" w:rsidTr="007806A7">
        <w:trPr>
          <w:gridAfter w:val="1"/>
          <w:wAfter w:w="108" w:type="dxa"/>
        </w:trPr>
        <w:tc>
          <w:tcPr>
            <w:tcW w:w="1278" w:type="dxa"/>
          </w:tcPr>
          <w:p w14:paraId="16EA363F" w14:textId="77777777" w:rsidR="007806A7" w:rsidRPr="00F659A6" w:rsidRDefault="007806A7" w:rsidP="00762280">
            <w:pPr>
              <w:rPr>
                <w:rFonts w:ascii="Times New Roman" w:hAnsi="Times New Roman"/>
                <w:sz w:val="20"/>
                <w:szCs w:val="20"/>
              </w:rPr>
            </w:pPr>
          </w:p>
        </w:tc>
        <w:tc>
          <w:tcPr>
            <w:tcW w:w="5580" w:type="dxa"/>
          </w:tcPr>
          <w:p w14:paraId="322FD685" w14:textId="77777777" w:rsidR="007806A7" w:rsidRPr="00F659A6" w:rsidRDefault="007806A7" w:rsidP="007806A7">
            <w:pPr>
              <w:rPr>
                <w:rFonts w:ascii="Times New Roman" w:hAnsi="Times New Roman"/>
                <w:sz w:val="20"/>
                <w:szCs w:val="20"/>
              </w:rPr>
            </w:pPr>
          </w:p>
        </w:tc>
        <w:tc>
          <w:tcPr>
            <w:tcW w:w="3081" w:type="dxa"/>
          </w:tcPr>
          <w:p w14:paraId="704578AA" w14:textId="77777777" w:rsidR="007806A7" w:rsidRPr="00F659A6" w:rsidRDefault="007806A7" w:rsidP="00FF4E73">
            <w:pPr>
              <w:jc w:val="center"/>
              <w:rPr>
                <w:rFonts w:ascii="Times New Roman" w:hAnsi="Times New Roman"/>
                <w:sz w:val="20"/>
                <w:szCs w:val="20"/>
              </w:rPr>
            </w:pPr>
          </w:p>
        </w:tc>
      </w:tr>
      <w:tr w:rsidR="007806A7" w:rsidRPr="00F659A6" w14:paraId="52201D5B" w14:textId="77777777" w:rsidTr="007806A7">
        <w:trPr>
          <w:gridAfter w:val="1"/>
          <w:wAfter w:w="108" w:type="dxa"/>
        </w:trPr>
        <w:tc>
          <w:tcPr>
            <w:tcW w:w="1278" w:type="dxa"/>
          </w:tcPr>
          <w:p w14:paraId="26CBF61D"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5.</w:t>
            </w:r>
          </w:p>
        </w:tc>
        <w:tc>
          <w:tcPr>
            <w:tcW w:w="5580" w:type="dxa"/>
          </w:tcPr>
          <w:p w14:paraId="79AD759F"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Duties to Clients</w:t>
            </w:r>
          </w:p>
        </w:tc>
        <w:tc>
          <w:tcPr>
            <w:tcW w:w="3081" w:type="dxa"/>
          </w:tcPr>
          <w:p w14:paraId="29C30094"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0</w:t>
            </w:r>
          </w:p>
          <w:p w14:paraId="0E8652B8" w14:textId="77777777" w:rsidR="00762280" w:rsidRPr="00F659A6" w:rsidRDefault="00762280" w:rsidP="00FF4E73">
            <w:pPr>
              <w:jc w:val="center"/>
              <w:rPr>
                <w:rFonts w:ascii="Times New Roman" w:hAnsi="Times New Roman"/>
                <w:sz w:val="20"/>
                <w:szCs w:val="20"/>
              </w:rPr>
            </w:pPr>
          </w:p>
        </w:tc>
      </w:tr>
      <w:tr w:rsidR="007806A7" w:rsidRPr="00F659A6" w14:paraId="1044C2A5" w14:textId="77777777" w:rsidTr="007806A7">
        <w:trPr>
          <w:gridAfter w:val="1"/>
          <w:wAfter w:w="108" w:type="dxa"/>
        </w:trPr>
        <w:tc>
          <w:tcPr>
            <w:tcW w:w="1278" w:type="dxa"/>
          </w:tcPr>
          <w:p w14:paraId="3817E03C" w14:textId="77777777" w:rsidR="007806A7" w:rsidRPr="00F659A6" w:rsidRDefault="007806A7" w:rsidP="00762280">
            <w:pPr>
              <w:rPr>
                <w:rFonts w:ascii="Times New Roman" w:hAnsi="Times New Roman"/>
                <w:sz w:val="20"/>
                <w:szCs w:val="20"/>
              </w:rPr>
            </w:pPr>
          </w:p>
        </w:tc>
        <w:tc>
          <w:tcPr>
            <w:tcW w:w="5580" w:type="dxa"/>
          </w:tcPr>
          <w:p w14:paraId="0702207D" w14:textId="77777777" w:rsidR="007806A7" w:rsidRPr="00F659A6" w:rsidRDefault="007806A7" w:rsidP="007806A7">
            <w:pPr>
              <w:rPr>
                <w:rFonts w:ascii="Times New Roman" w:hAnsi="Times New Roman"/>
                <w:sz w:val="20"/>
                <w:szCs w:val="20"/>
              </w:rPr>
            </w:pPr>
          </w:p>
        </w:tc>
        <w:tc>
          <w:tcPr>
            <w:tcW w:w="3081" w:type="dxa"/>
          </w:tcPr>
          <w:p w14:paraId="77A501D8" w14:textId="77777777" w:rsidR="007806A7" w:rsidRPr="00F659A6" w:rsidRDefault="007806A7" w:rsidP="00FF4E73">
            <w:pPr>
              <w:jc w:val="center"/>
              <w:rPr>
                <w:rFonts w:ascii="Times New Roman" w:hAnsi="Times New Roman"/>
                <w:sz w:val="20"/>
                <w:szCs w:val="20"/>
              </w:rPr>
            </w:pPr>
          </w:p>
        </w:tc>
      </w:tr>
      <w:tr w:rsidR="007806A7" w:rsidRPr="00F659A6" w14:paraId="63E1F76F" w14:textId="77777777" w:rsidTr="007806A7">
        <w:trPr>
          <w:gridAfter w:val="1"/>
          <w:wAfter w:w="108" w:type="dxa"/>
        </w:trPr>
        <w:tc>
          <w:tcPr>
            <w:tcW w:w="1278" w:type="dxa"/>
          </w:tcPr>
          <w:p w14:paraId="38EBDB21"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6.</w:t>
            </w:r>
          </w:p>
        </w:tc>
        <w:tc>
          <w:tcPr>
            <w:tcW w:w="5580" w:type="dxa"/>
          </w:tcPr>
          <w:p w14:paraId="4B425AC1"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 xml:space="preserve">Personal Account Dealings </w:t>
            </w:r>
          </w:p>
        </w:tc>
        <w:tc>
          <w:tcPr>
            <w:tcW w:w="3081" w:type="dxa"/>
          </w:tcPr>
          <w:p w14:paraId="38FA0907"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1</w:t>
            </w:r>
          </w:p>
          <w:p w14:paraId="4BA068D1" w14:textId="77777777" w:rsidR="00762280" w:rsidRPr="00F659A6" w:rsidRDefault="00762280" w:rsidP="00FF4E73">
            <w:pPr>
              <w:jc w:val="center"/>
              <w:rPr>
                <w:rFonts w:ascii="Times New Roman" w:hAnsi="Times New Roman"/>
                <w:sz w:val="20"/>
                <w:szCs w:val="20"/>
              </w:rPr>
            </w:pPr>
          </w:p>
        </w:tc>
      </w:tr>
      <w:tr w:rsidR="007806A7" w:rsidRPr="00F659A6" w14:paraId="6FE633A7" w14:textId="77777777" w:rsidTr="007806A7">
        <w:trPr>
          <w:gridAfter w:val="1"/>
          <w:wAfter w:w="108" w:type="dxa"/>
        </w:trPr>
        <w:tc>
          <w:tcPr>
            <w:tcW w:w="1278" w:type="dxa"/>
          </w:tcPr>
          <w:p w14:paraId="61EAEA68" w14:textId="77777777" w:rsidR="007806A7" w:rsidRPr="00F659A6" w:rsidRDefault="007806A7" w:rsidP="00762280">
            <w:pPr>
              <w:rPr>
                <w:rFonts w:ascii="Times New Roman" w:hAnsi="Times New Roman"/>
                <w:sz w:val="20"/>
                <w:szCs w:val="20"/>
              </w:rPr>
            </w:pPr>
          </w:p>
        </w:tc>
        <w:tc>
          <w:tcPr>
            <w:tcW w:w="5580" w:type="dxa"/>
          </w:tcPr>
          <w:p w14:paraId="0C2F7884" w14:textId="77777777" w:rsidR="007806A7" w:rsidRPr="00F659A6" w:rsidRDefault="007806A7" w:rsidP="007806A7">
            <w:pPr>
              <w:rPr>
                <w:rFonts w:ascii="Times New Roman" w:hAnsi="Times New Roman"/>
                <w:sz w:val="20"/>
                <w:szCs w:val="20"/>
              </w:rPr>
            </w:pPr>
          </w:p>
        </w:tc>
        <w:tc>
          <w:tcPr>
            <w:tcW w:w="3081" w:type="dxa"/>
          </w:tcPr>
          <w:p w14:paraId="142F268A" w14:textId="77777777" w:rsidR="007806A7" w:rsidRPr="00F659A6" w:rsidRDefault="007806A7" w:rsidP="00FF4E73">
            <w:pPr>
              <w:jc w:val="center"/>
              <w:rPr>
                <w:rFonts w:ascii="Times New Roman" w:hAnsi="Times New Roman"/>
                <w:sz w:val="20"/>
                <w:szCs w:val="20"/>
              </w:rPr>
            </w:pPr>
          </w:p>
        </w:tc>
      </w:tr>
      <w:tr w:rsidR="007806A7" w:rsidRPr="00F659A6" w14:paraId="5FD93EED" w14:textId="77777777" w:rsidTr="007806A7">
        <w:trPr>
          <w:gridAfter w:val="1"/>
          <w:wAfter w:w="108" w:type="dxa"/>
        </w:trPr>
        <w:tc>
          <w:tcPr>
            <w:tcW w:w="1278" w:type="dxa"/>
          </w:tcPr>
          <w:p w14:paraId="6D587E5C"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7.</w:t>
            </w:r>
          </w:p>
        </w:tc>
        <w:tc>
          <w:tcPr>
            <w:tcW w:w="5580" w:type="dxa"/>
          </w:tcPr>
          <w:p w14:paraId="76F47073" w14:textId="3C24A5BA" w:rsidR="007806A7" w:rsidRPr="00F659A6" w:rsidRDefault="007806A7" w:rsidP="007806A7">
            <w:pPr>
              <w:rPr>
                <w:rFonts w:ascii="Times New Roman" w:hAnsi="Times New Roman"/>
                <w:sz w:val="20"/>
                <w:szCs w:val="20"/>
              </w:rPr>
            </w:pPr>
            <w:r w:rsidRPr="00F659A6">
              <w:rPr>
                <w:rFonts w:ascii="Times New Roman" w:hAnsi="Times New Roman"/>
                <w:sz w:val="20"/>
                <w:szCs w:val="20"/>
              </w:rPr>
              <w:t>Anti-Money Laundering</w:t>
            </w:r>
            <w:r w:rsidR="00EE0152">
              <w:rPr>
                <w:rFonts w:ascii="Times New Roman" w:hAnsi="Times New Roman"/>
                <w:sz w:val="20"/>
                <w:szCs w:val="20"/>
              </w:rPr>
              <w:t xml:space="preserve">, </w:t>
            </w:r>
            <w:r w:rsidRPr="00F659A6">
              <w:rPr>
                <w:rFonts w:ascii="Times New Roman" w:hAnsi="Times New Roman"/>
                <w:sz w:val="20"/>
                <w:szCs w:val="20"/>
              </w:rPr>
              <w:t>Counter</w:t>
            </w:r>
            <w:r w:rsidR="00EE0152">
              <w:rPr>
                <w:rFonts w:ascii="Times New Roman" w:hAnsi="Times New Roman"/>
                <w:sz w:val="20"/>
                <w:szCs w:val="20"/>
              </w:rPr>
              <w:t>-</w:t>
            </w:r>
            <w:r w:rsidRPr="00F659A6">
              <w:rPr>
                <w:rFonts w:ascii="Times New Roman" w:hAnsi="Times New Roman"/>
                <w:sz w:val="20"/>
                <w:szCs w:val="20"/>
              </w:rPr>
              <w:t xml:space="preserve">Terrorism </w:t>
            </w:r>
            <w:bookmarkStart w:id="2" w:name="_Hlk96954497"/>
            <w:r w:rsidR="00013212">
              <w:rPr>
                <w:rFonts w:ascii="Times New Roman" w:hAnsi="Times New Roman"/>
                <w:sz w:val="20"/>
                <w:szCs w:val="20"/>
              </w:rPr>
              <w:t>and Proliferation of Weapon of Massive Destruction Financing</w:t>
            </w:r>
            <w:bookmarkEnd w:id="2"/>
          </w:p>
        </w:tc>
        <w:tc>
          <w:tcPr>
            <w:tcW w:w="3081" w:type="dxa"/>
          </w:tcPr>
          <w:p w14:paraId="6B393485"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2</w:t>
            </w:r>
          </w:p>
          <w:p w14:paraId="0CA0D080" w14:textId="77777777" w:rsidR="00762280" w:rsidRDefault="00762280" w:rsidP="00FF4E73">
            <w:pPr>
              <w:jc w:val="center"/>
              <w:rPr>
                <w:rFonts w:ascii="Times New Roman" w:hAnsi="Times New Roman"/>
                <w:sz w:val="20"/>
                <w:szCs w:val="20"/>
              </w:rPr>
            </w:pPr>
          </w:p>
          <w:p w14:paraId="1A8AF4AD" w14:textId="77777777" w:rsidR="00762280" w:rsidRPr="00F659A6" w:rsidRDefault="00762280" w:rsidP="00FF4E73">
            <w:pPr>
              <w:jc w:val="center"/>
              <w:rPr>
                <w:rFonts w:ascii="Times New Roman" w:hAnsi="Times New Roman"/>
                <w:sz w:val="20"/>
                <w:szCs w:val="20"/>
              </w:rPr>
            </w:pPr>
          </w:p>
        </w:tc>
      </w:tr>
      <w:tr w:rsidR="007806A7" w:rsidRPr="00F659A6" w14:paraId="4E545895" w14:textId="77777777" w:rsidTr="007806A7">
        <w:trPr>
          <w:gridAfter w:val="1"/>
          <w:wAfter w:w="108" w:type="dxa"/>
        </w:trPr>
        <w:tc>
          <w:tcPr>
            <w:tcW w:w="1278" w:type="dxa"/>
          </w:tcPr>
          <w:p w14:paraId="13FBB0EB" w14:textId="77777777" w:rsidR="007806A7" w:rsidRPr="00F659A6" w:rsidRDefault="007806A7" w:rsidP="006F6F27">
            <w:pPr>
              <w:jc w:val="center"/>
              <w:rPr>
                <w:rFonts w:ascii="Times New Roman" w:hAnsi="Times New Roman"/>
                <w:sz w:val="20"/>
                <w:szCs w:val="20"/>
              </w:rPr>
            </w:pPr>
          </w:p>
        </w:tc>
        <w:tc>
          <w:tcPr>
            <w:tcW w:w="5580" w:type="dxa"/>
          </w:tcPr>
          <w:p w14:paraId="39BEDA9F" w14:textId="77777777" w:rsidR="007806A7" w:rsidRPr="00F659A6" w:rsidRDefault="007806A7" w:rsidP="007806A7">
            <w:pPr>
              <w:rPr>
                <w:rFonts w:ascii="Times New Roman" w:hAnsi="Times New Roman"/>
                <w:sz w:val="20"/>
                <w:szCs w:val="20"/>
              </w:rPr>
            </w:pPr>
          </w:p>
        </w:tc>
        <w:tc>
          <w:tcPr>
            <w:tcW w:w="3081" w:type="dxa"/>
          </w:tcPr>
          <w:p w14:paraId="69D5E8E4" w14:textId="77777777" w:rsidR="007806A7" w:rsidRPr="00F659A6" w:rsidRDefault="007806A7" w:rsidP="00FF4E73">
            <w:pPr>
              <w:jc w:val="center"/>
              <w:rPr>
                <w:rFonts w:ascii="Times New Roman" w:hAnsi="Times New Roman"/>
                <w:sz w:val="20"/>
                <w:szCs w:val="20"/>
              </w:rPr>
            </w:pPr>
          </w:p>
        </w:tc>
      </w:tr>
      <w:tr w:rsidR="007806A7" w:rsidRPr="00F659A6" w14:paraId="0EC576FA" w14:textId="77777777" w:rsidTr="007806A7">
        <w:trPr>
          <w:gridAfter w:val="1"/>
          <w:wAfter w:w="108" w:type="dxa"/>
        </w:trPr>
        <w:tc>
          <w:tcPr>
            <w:tcW w:w="1278" w:type="dxa"/>
          </w:tcPr>
          <w:p w14:paraId="14D7193C"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8.</w:t>
            </w:r>
          </w:p>
        </w:tc>
        <w:tc>
          <w:tcPr>
            <w:tcW w:w="5580" w:type="dxa"/>
          </w:tcPr>
          <w:p w14:paraId="1AEFC2C1"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Anti-Corruption</w:t>
            </w:r>
          </w:p>
        </w:tc>
        <w:tc>
          <w:tcPr>
            <w:tcW w:w="3081" w:type="dxa"/>
          </w:tcPr>
          <w:p w14:paraId="106B6D7C"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3</w:t>
            </w:r>
          </w:p>
          <w:p w14:paraId="7B0F232D" w14:textId="77777777" w:rsidR="00762280" w:rsidRPr="00F659A6" w:rsidRDefault="00762280" w:rsidP="00FF4E73">
            <w:pPr>
              <w:jc w:val="center"/>
              <w:rPr>
                <w:rFonts w:ascii="Times New Roman" w:hAnsi="Times New Roman"/>
                <w:sz w:val="20"/>
                <w:szCs w:val="20"/>
              </w:rPr>
            </w:pPr>
          </w:p>
        </w:tc>
      </w:tr>
      <w:tr w:rsidR="00420D66" w:rsidRPr="00F659A6" w14:paraId="34CB4F14" w14:textId="77777777" w:rsidTr="007806A7">
        <w:tc>
          <w:tcPr>
            <w:tcW w:w="1278" w:type="dxa"/>
          </w:tcPr>
          <w:p w14:paraId="7920C99C" w14:textId="6CD25675" w:rsidR="00AA245E" w:rsidRPr="00F659A6" w:rsidRDefault="00AA245E" w:rsidP="006F6F27">
            <w:pPr>
              <w:jc w:val="center"/>
              <w:rPr>
                <w:rFonts w:ascii="Times New Roman" w:hAnsi="Times New Roman"/>
                <w:sz w:val="20"/>
                <w:szCs w:val="20"/>
              </w:rPr>
            </w:pPr>
          </w:p>
        </w:tc>
        <w:tc>
          <w:tcPr>
            <w:tcW w:w="5580" w:type="dxa"/>
          </w:tcPr>
          <w:p w14:paraId="79E36A84" w14:textId="77777777" w:rsidR="00AA245E" w:rsidRPr="00F659A6" w:rsidRDefault="00AA245E" w:rsidP="007806A7">
            <w:pPr>
              <w:rPr>
                <w:rFonts w:ascii="Times New Roman" w:hAnsi="Times New Roman"/>
                <w:sz w:val="20"/>
                <w:szCs w:val="20"/>
              </w:rPr>
            </w:pPr>
          </w:p>
        </w:tc>
        <w:tc>
          <w:tcPr>
            <w:tcW w:w="3081" w:type="dxa"/>
            <w:gridSpan w:val="2"/>
          </w:tcPr>
          <w:p w14:paraId="247A4C1B" w14:textId="77777777" w:rsidR="00AA245E" w:rsidRPr="00F659A6" w:rsidRDefault="00AA245E" w:rsidP="00FF4E73">
            <w:pPr>
              <w:jc w:val="center"/>
              <w:rPr>
                <w:rFonts w:ascii="Times New Roman" w:hAnsi="Times New Roman"/>
                <w:sz w:val="20"/>
                <w:szCs w:val="20"/>
              </w:rPr>
            </w:pPr>
          </w:p>
        </w:tc>
      </w:tr>
      <w:tr w:rsidR="00420D66" w:rsidRPr="00F659A6" w14:paraId="6AB71B71" w14:textId="77777777" w:rsidTr="007806A7">
        <w:tc>
          <w:tcPr>
            <w:tcW w:w="1278" w:type="dxa"/>
          </w:tcPr>
          <w:p w14:paraId="387D69E5" w14:textId="7FD83106" w:rsidR="00AA245E" w:rsidRPr="00F659A6" w:rsidRDefault="00AA245E" w:rsidP="006F6F27">
            <w:pPr>
              <w:jc w:val="center"/>
              <w:rPr>
                <w:rFonts w:ascii="Times New Roman" w:hAnsi="Times New Roman"/>
                <w:sz w:val="20"/>
                <w:szCs w:val="20"/>
              </w:rPr>
            </w:pPr>
            <w:r>
              <w:rPr>
                <w:rFonts w:ascii="Times New Roman" w:hAnsi="Times New Roman"/>
                <w:sz w:val="20"/>
                <w:szCs w:val="20"/>
              </w:rPr>
              <w:t>9.</w:t>
            </w:r>
          </w:p>
        </w:tc>
        <w:tc>
          <w:tcPr>
            <w:tcW w:w="5580" w:type="dxa"/>
          </w:tcPr>
          <w:p w14:paraId="3E544611" w14:textId="3B37AF4B" w:rsidR="00AA245E" w:rsidRPr="00F659A6" w:rsidRDefault="00AA245E" w:rsidP="007806A7">
            <w:pPr>
              <w:rPr>
                <w:rFonts w:ascii="Times New Roman" w:hAnsi="Times New Roman"/>
                <w:sz w:val="20"/>
                <w:szCs w:val="20"/>
              </w:rPr>
            </w:pPr>
            <w:r>
              <w:rPr>
                <w:rFonts w:ascii="Times New Roman" w:hAnsi="Times New Roman"/>
                <w:sz w:val="20"/>
                <w:szCs w:val="20"/>
              </w:rPr>
              <w:t>Personal Data Protection</w:t>
            </w:r>
          </w:p>
        </w:tc>
        <w:tc>
          <w:tcPr>
            <w:tcW w:w="3081" w:type="dxa"/>
            <w:gridSpan w:val="2"/>
          </w:tcPr>
          <w:p w14:paraId="4210C5C7" w14:textId="11912891" w:rsidR="00AA245E" w:rsidRPr="00F659A6" w:rsidRDefault="00767A65" w:rsidP="00FF4E73">
            <w:pPr>
              <w:jc w:val="center"/>
              <w:rPr>
                <w:rFonts w:ascii="Times New Roman" w:hAnsi="Times New Roman"/>
                <w:sz w:val="20"/>
                <w:szCs w:val="20"/>
              </w:rPr>
            </w:pPr>
            <w:r>
              <w:rPr>
                <w:rFonts w:ascii="Times New Roman" w:hAnsi="Times New Roman"/>
                <w:sz w:val="20"/>
                <w:szCs w:val="20"/>
              </w:rPr>
              <w:t>14</w:t>
            </w:r>
          </w:p>
        </w:tc>
      </w:tr>
    </w:tbl>
    <w:p w14:paraId="48721196" w14:textId="77777777" w:rsidR="004718E5" w:rsidRPr="00F659A6" w:rsidRDefault="004718E5" w:rsidP="007806A7">
      <w:pPr>
        <w:jc w:val="center"/>
        <w:rPr>
          <w:rFonts w:ascii="Times New Roman" w:hAnsi="Times New Roman"/>
          <w:b/>
          <w:bCs/>
          <w:sz w:val="20"/>
          <w:szCs w:val="20"/>
        </w:rPr>
      </w:pPr>
    </w:p>
    <w:p w14:paraId="5B198D3E" w14:textId="77777777" w:rsidR="00F659A6" w:rsidRPr="00F659A6" w:rsidRDefault="00F659A6">
      <w:pPr>
        <w:rPr>
          <w:rFonts w:ascii="Times New Roman" w:hAnsi="Times New Roman"/>
          <w:b/>
          <w:bCs/>
          <w:sz w:val="20"/>
          <w:szCs w:val="20"/>
        </w:rPr>
        <w:sectPr w:rsidR="00F659A6" w:rsidRPr="00F659A6" w:rsidSect="0026474E">
          <w:pgSz w:w="11906" w:h="16838"/>
          <w:pgMar w:top="1440" w:right="1440" w:bottom="1440" w:left="1440" w:header="720" w:footer="720" w:gutter="0"/>
          <w:cols w:space="720"/>
          <w:docGrid w:linePitch="360"/>
        </w:sectPr>
      </w:pPr>
    </w:p>
    <w:p w14:paraId="7E4C76FC" w14:textId="77777777" w:rsidR="007806A7" w:rsidRPr="00FF4E73" w:rsidRDefault="007806A7" w:rsidP="007806A7">
      <w:pPr>
        <w:jc w:val="center"/>
        <w:rPr>
          <w:rFonts w:ascii="Times New Roman" w:hAnsi="Times New Roman"/>
          <w:b/>
          <w:bCs/>
          <w:sz w:val="24"/>
          <w:szCs w:val="24"/>
        </w:rPr>
      </w:pPr>
      <w:r w:rsidRPr="00FF4E73">
        <w:rPr>
          <w:rFonts w:ascii="Times New Roman" w:hAnsi="Times New Roman"/>
          <w:b/>
          <w:bCs/>
          <w:sz w:val="24"/>
          <w:szCs w:val="24"/>
        </w:rPr>
        <w:lastRenderedPageBreak/>
        <w:t>Definitions</w:t>
      </w:r>
    </w:p>
    <w:p w14:paraId="567D9E3A" w14:textId="77777777" w:rsidR="007806A7" w:rsidRPr="00F659A6" w:rsidRDefault="007806A7" w:rsidP="007806A7">
      <w:pPr>
        <w:jc w:val="center"/>
        <w:rPr>
          <w:rFonts w:ascii="Times New Roman" w:hAnsi="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6792"/>
      </w:tblGrid>
      <w:tr w:rsidR="007806A7" w:rsidRPr="00F659A6" w14:paraId="633CAAD1" w14:textId="77777777" w:rsidTr="00D66C68">
        <w:tc>
          <w:tcPr>
            <w:tcW w:w="2268" w:type="dxa"/>
          </w:tcPr>
          <w:p w14:paraId="2C2BFA80" w14:textId="77777777" w:rsidR="007806A7" w:rsidRPr="00F659A6" w:rsidRDefault="00D3231D" w:rsidP="007806A7">
            <w:pPr>
              <w:rPr>
                <w:rFonts w:ascii="Times New Roman" w:hAnsi="Times New Roman"/>
                <w:sz w:val="20"/>
                <w:szCs w:val="20"/>
              </w:rPr>
            </w:pPr>
            <w:r>
              <w:rPr>
                <w:rFonts w:ascii="Times New Roman" w:hAnsi="Times New Roman"/>
                <w:sz w:val="20"/>
                <w:szCs w:val="20"/>
              </w:rPr>
              <w:t>Code of Conduct</w:t>
            </w:r>
          </w:p>
        </w:tc>
        <w:tc>
          <w:tcPr>
            <w:tcW w:w="6974" w:type="dxa"/>
          </w:tcPr>
          <w:p w14:paraId="2E35DBC4" w14:textId="77777777" w:rsidR="007806A7" w:rsidRPr="00F659A6" w:rsidRDefault="00804D43" w:rsidP="004D5D99">
            <w:pPr>
              <w:jc w:val="both"/>
              <w:rPr>
                <w:rFonts w:ascii="Times New Roman" w:hAnsi="Times New Roman"/>
                <w:sz w:val="20"/>
                <w:szCs w:val="20"/>
              </w:rPr>
            </w:pPr>
            <w:r w:rsidRPr="00F659A6">
              <w:rPr>
                <w:rFonts w:ascii="Times New Roman" w:hAnsi="Times New Roman"/>
                <w:sz w:val="20"/>
                <w:szCs w:val="20"/>
              </w:rPr>
              <w:t>Ethics in relation to the provisions of investment banking services provided by financial advisors who are members of the Investment Banking Club</w:t>
            </w:r>
            <w:r w:rsidR="003C39C7" w:rsidRPr="00F659A6">
              <w:rPr>
                <w:rFonts w:ascii="Times New Roman" w:hAnsi="Times New Roman"/>
                <w:sz w:val="20"/>
                <w:szCs w:val="20"/>
              </w:rPr>
              <w:t>.</w:t>
            </w:r>
          </w:p>
        </w:tc>
      </w:tr>
      <w:tr w:rsidR="007806A7" w:rsidRPr="00F659A6" w14:paraId="0F47F2C6" w14:textId="77777777" w:rsidTr="00D66C68">
        <w:tc>
          <w:tcPr>
            <w:tcW w:w="2268" w:type="dxa"/>
          </w:tcPr>
          <w:p w14:paraId="2972121B" w14:textId="77777777" w:rsidR="007806A7" w:rsidRPr="00F659A6" w:rsidRDefault="007806A7" w:rsidP="007806A7">
            <w:pPr>
              <w:rPr>
                <w:rFonts w:ascii="Times New Roman" w:hAnsi="Times New Roman"/>
                <w:sz w:val="20"/>
                <w:szCs w:val="20"/>
              </w:rPr>
            </w:pPr>
          </w:p>
        </w:tc>
        <w:tc>
          <w:tcPr>
            <w:tcW w:w="6974" w:type="dxa"/>
          </w:tcPr>
          <w:p w14:paraId="182D6B28" w14:textId="77777777" w:rsidR="007806A7" w:rsidRPr="00F659A6" w:rsidRDefault="007806A7" w:rsidP="004D5D99">
            <w:pPr>
              <w:jc w:val="both"/>
              <w:rPr>
                <w:rFonts w:ascii="Times New Roman" w:hAnsi="Times New Roman"/>
                <w:sz w:val="20"/>
                <w:szCs w:val="20"/>
              </w:rPr>
            </w:pPr>
          </w:p>
          <w:p w14:paraId="21748CBD" w14:textId="77777777" w:rsidR="00804D43" w:rsidRPr="00F659A6" w:rsidRDefault="00804D43" w:rsidP="004D5D99">
            <w:pPr>
              <w:jc w:val="both"/>
              <w:rPr>
                <w:rFonts w:ascii="Times New Roman" w:hAnsi="Times New Roman"/>
                <w:sz w:val="20"/>
                <w:szCs w:val="20"/>
              </w:rPr>
            </w:pPr>
          </w:p>
        </w:tc>
      </w:tr>
      <w:tr w:rsidR="007806A7" w:rsidRPr="00F659A6" w14:paraId="2E468B4D" w14:textId="77777777" w:rsidTr="00D66C68">
        <w:tc>
          <w:tcPr>
            <w:tcW w:w="2268" w:type="dxa"/>
          </w:tcPr>
          <w:p w14:paraId="56394DAD"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Financial Advisors</w:t>
            </w:r>
          </w:p>
        </w:tc>
        <w:tc>
          <w:tcPr>
            <w:tcW w:w="6974" w:type="dxa"/>
          </w:tcPr>
          <w:p w14:paraId="6F65C514" w14:textId="77777777" w:rsidR="007806A7" w:rsidRPr="00F659A6" w:rsidRDefault="00804D43" w:rsidP="004D5D99">
            <w:pPr>
              <w:jc w:val="both"/>
              <w:rPr>
                <w:rFonts w:ascii="Times New Roman" w:hAnsi="Times New Roman"/>
                <w:sz w:val="20"/>
                <w:szCs w:val="20"/>
              </w:rPr>
            </w:pPr>
            <w:r w:rsidRPr="00F659A6">
              <w:rPr>
                <w:rFonts w:ascii="Times New Roman" w:hAnsi="Times New Roman"/>
                <w:sz w:val="20"/>
                <w:szCs w:val="20"/>
              </w:rPr>
              <w:t xml:space="preserve">Any financial institutions or any legal entities established under the laws of Thailand as financial advisors </w:t>
            </w:r>
            <w:r w:rsidR="004D5D99" w:rsidRPr="00F659A6">
              <w:rPr>
                <w:rFonts w:ascii="Times New Roman" w:hAnsi="Times New Roman"/>
                <w:sz w:val="20"/>
                <w:szCs w:val="20"/>
              </w:rPr>
              <w:t xml:space="preserve">with the approval </w:t>
            </w:r>
            <w:r w:rsidRPr="00F659A6">
              <w:rPr>
                <w:rFonts w:ascii="Times New Roman" w:hAnsi="Times New Roman"/>
                <w:sz w:val="20"/>
                <w:szCs w:val="20"/>
              </w:rPr>
              <w:t>pursuant to the Announcement of the S.E.C. Commission, regarding the approval in relation to financial advisors and the scope of services</w:t>
            </w:r>
          </w:p>
        </w:tc>
      </w:tr>
      <w:tr w:rsidR="007806A7" w:rsidRPr="00F659A6" w14:paraId="144F1C9D" w14:textId="77777777" w:rsidTr="00D66C68">
        <w:tc>
          <w:tcPr>
            <w:tcW w:w="2268" w:type="dxa"/>
          </w:tcPr>
          <w:p w14:paraId="635AC656" w14:textId="77777777" w:rsidR="007806A7" w:rsidRPr="00F659A6" w:rsidRDefault="007806A7" w:rsidP="007806A7">
            <w:pPr>
              <w:rPr>
                <w:rFonts w:ascii="Times New Roman" w:hAnsi="Times New Roman"/>
                <w:sz w:val="20"/>
                <w:szCs w:val="20"/>
              </w:rPr>
            </w:pPr>
          </w:p>
        </w:tc>
        <w:tc>
          <w:tcPr>
            <w:tcW w:w="6974" w:type="dxa"/>
          </w:tcPr>
          <w:p w14:paraId="2C77C861" w14:textId="77777777" w:rsidR="007806A7" w:rsidRPr="00F659A6" w:rsidRDefault="007806A7" w:rsidP="004D5D99">
            <w:pPr>
              <w:jc w:val="both"/>
              <w:rPr>
                <w:rFonts w:ascii="Times New Roman" w:hAnsi="Times New Roman"/>
                <w:sz w:val="20"/>
                <w:szCs w:val="20"/>
              </w:rPr>
            </w:pPr>
          </w:p>
          <w:p w14:paraId="0A4F03BD" w14:textId="77777777" w:rsidR="00804D43" w:rsidRPr="00F659A6" w:rsidRDefault="00804D43" w:rsidP="004D5D99">
            <w:pPr>
              <w:jc w:val="both"/>
              <w:rPr>
                <w:rFonts w:ascii="Times New Roman" w:hAnsi="Times New Roman"/>
                <w:sz w:val="20"/>
                <w:szCs w:val="20"/>
              </w:rPr>
            </w:pPr>
          </w:p>
        </w:tc>
      </w:tr>
      <w:tr w:rsidR="007806A7" w:rsidRPr="00F659A6" w14:paraId="1B3EF3DE" w14:textId="77777777" w:rsidTr="00D66C68">
        <w:tc>
          <w:tcPr>
            <w:tcW w:w="2268" w:type="dxa"/>
          </w:tcPr>
          <w:p w14:paraId="3A097A4B"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Independent Financial Advisors</w:t>
            </w:r>
          </w:p>
        </w:tc>
        <w:tc>
          <w:tcPr>
            <w:tcW w:w="6974" w:type="dxa"/>
          </w:tcPr>
          <w:p w14:paraId="18A55F1F" w14:textId="77777777" w:rsidR="007806A7" w:rsidRPr="00F659A6" w:rsidRDefault="00B155D8" w:rsidP="004D5D99">
            <w:pPr>
              <w:jc w:val="both"/>
              <w:rPr>
                <w:rFonts w:ascii="Times New Roman" w:hAnsi="Times New Roman"/>
                <w:sz w:val="20"/>
                <w:szCs w:val="20"/>
              </w:rPr>
            </w:pPr>
            <w:r w:rsidRPr="00F659A6">
              <w:rPr>
                <w:rFonts w:ascii="Times New Roman" w:hAnsi="Times New Roman"/>
                <w:sz w:val="20"/>
                <w:szCs w:val="20"/>
              </w:rPr>
              <w:t xml:space="preserve">Financial Advisors performing their tasks as independent financial advisors in acquiring securities for the purpose </w:t>
            </w:r>
            <w:r w:rsidR="006F69ED" w:rsidRPr="00F659A6">
              <w:rPr>
                <w:rFonts w:ascii="Times New Roman" w:hAnsi="Times New Roman"/>
                <w:sz w:val="20"/>
                <w:szCs w:val="20"/>
              </w:rPr>
              <w:t xml:space="preserve">of </w:t>
            </w:r>
            <w:r w:rsidRPr="00F659A6">
              <w:rPr>
                <w:rFonts w:ascii="Times New Roman" w:hAnsi="Times New Roman"/>
                <w:sz w:val="20"/>
                <w:szCs w:val="20"/>
              </w:rPr>
              <w:t>acquisition</w:t>
            </w:r>
            <w:r w:rsidR="006F69ED" w:rsidRPr="00F659A6">
              <w:rPr>
                <w:rFonts w:ascii="Times New Roman" w:hAnsi="Times New Roman"/>
                <w:sz w:val="20"/>
                <w:szCs w:val="20"/>
              </w:rPr>
              <w:t xml:space="preserve"> of securities for business take-over</w:t>
            </w:r>
            <w:r w:rsidRPr="00F659A6">
              <w:rPr>
                <w:rFonts w:ascii="Times New Roman" w:hAnsi="Times New Roman"/>
                <w:sz w:val="20"/>
                <w:szCs w:val="20"/>
              </w:rPr>
              <w:t>, connected transactions, business acquisition and subsequent disposal or independent financial advisors pursuant to any regulations with respect to any government bodies.</w:t>
            </w:r>
          </w:p>
        </w:tc>
      </w:tr>
      <w:tr w:rsidR="007806A7" w:rsidRPr="00F659A6" w14:paraId="0D7DA3F8" w14:textId="77777777" w:rsidTr="00D66C68">
        <w:tc>
          <w:tcPr>
            <w:tcW w:w="2268" w:type="dxa"/>
          </w:tcPr>
          <w:p w14:paraId="591E49B0" w14:textId="77777777" w:rsidR="007806A7" w:rsidRPr="00F659A6" w:rsidRDefault="007806A7" w:rsidP="007806A7">
            <w:pPr>
              <w:rPr>
                <w:rFonts w:ascii="Times New Roman" w:hAnsi="Times New Roman"/>
                <w:sz w:val="20"/>
                <w:szCs w:val="20"/>
              </w:rPr>
            </w:pPr>
          </w:p>
        </w:tc>
        <w:tc>
          <w:tcPr>
            <w:tcW w:w="6974" w:type="dxa"/>
          </w:tcPr>
          <w:p w14:paraId="79FDCE0F" w14:textId="77777777" w:rsidR="007806A7" w:rsidRPr="00F659A6" w:rsidRDefault="007806A7" w:rsidP="004D5D99">
            <w:pPr>
              <w:jc w:val="both"/>
              <w:rPr>
                <w:rFonts w:ascii="Times New Roman" w:hAnsi="Times New Roman"/>
                <w:sz w:val="20"/>
                <w:szCs w:val="20"/>
              </w:rPr>
            </w:pPr>
          </w:p>
          <w:p w14:paraId="18D70F96" w14:textId="77777777" w:rsidR="00804D43" w:rsidRPr="00F659A6" w:rsidRDefault="00804D43" w:rsidP="004D5D99">
            <w:pPr>
              <w:jc w:val="both"/>
              <w:rPr>
                <w:rFonts w:ascii="Times New Roman" w:hAnsi="Times New Roman"/>
                <w:sz w:val="20"/>
                <w:szCs w:val="20"/>
              </w:rPr>
            </w:pPr>
          </w:p>
        </w:tc>
      </w:tr>
      <w:tr w:rsidR="007806A7" w:rsidRPr="00F659A6" w14:paraId="0FB7A88F" w14:textId="77777777" w:rsidTr="00D66C68">
        <w:tc>
          <w:tcPr>
            <w:tcW w:w="2268" w:type="dxa"/>
          </w:tcPr>
          <w:p w14:paraId="28081698" w14:textId="77777777" w:rsidR="007806A7" w:rsidRPr="00F659A6" w:rsidRDefault="007806A7" w:rsidP="00804D43">
            <w:pPr>
              <w:rPr>
                <w:rFonts w:ascii="Times New Roman" w:hAnsi="Times New Roman"/>
                <w:sz w:val="20"/>
                <w:szCs w:val="20"/>
              </w:rPr>
            </w:pPr>
            <w:r w:rsidRPr="00F659A6">
              <w:rPr>
                <w:rFonts w:ascii="Times New Roman" w:hAnsi="Times New Roman"/>
                <w:sz w:val="20"/>
                <w:szCs w:val="20"/>
              </w:rPr>
              <w:t>Regu</w:t>
            </w:r>
            <w:r w:rsidR="00804D43" w:rsidRPr="00F659A6">
              <w:rPr>
                <w:rFonts w:ascii="Times New Roman" w:hAnsi="Times New Roman"/>
                <w:sz w:val="20"/>
                <w:szCs w:val="20"/>
              </w:rPr>
              <w:t>la</w:t>
            </w:r>
            <w:r w:rsidRPr="00F659A6">
              <w:rPr>
                <w:rFonts w:ascii="Times New Roman" w:hAnsi="Times New Roman"/>
                <w:sz w:val="20"/>
                <w:szCs w:val="20"/>
              </w:rPr>
              <w:t>tors</w:t>
            </w:r>
          </w:p>
        </w:tc>
        <w:tc>
          <w:tcPr>
            <w:tcW w:w="6974" w:type="dxa"/>
          </w:tcPr>
          <w:p w14:paraId="59579338" w14:textId="77777777" w:rsidR="007806A7" w:rsidRPr="00F659A6" w:rsidRDefault="00B155D8" w:rsidP="004D5D99">
            <w:pPr>
              <w:jc w:val="both"/>
              <w:rPr>
                <w:rFonts w:ascii="Times New Roman" w:hAnsi="Times New Roman"/>
                <w:sz w:val="20"/>
                <w:szCs w:val="20"/>
              </w:rPr>
            </w:pPr>
            <w:r w:rsidRPr="00F659A6">
              <w:rPr>
                <w:rFonts w:ascii="Times New Roman" w:hAnsi="Times New Roman"/>
                <w:sz w:val="20"/>
                <w:szCs w:val="20"/>
              </w:rPr>
              <w:t>Persons who have been delegated to supervise the performance of financial adv</w:t>
            </w:r>
            <w:r w:rsidR="006F69ED" w:rsidRPr="00F659A6">
              <w:rPr>
                <w:rFonts w:ascii="Times New Roman" w:hAnsi="Times New Roman"/>
                <w:sz w:val="20"/>
                <w:szCs w:val="20"/>
              </w:rPr>
              <w:t>iso</w:t>
            </w:r>
            <w:r w:rsidRPr="00F659A6">
              <w:rPr>
                <w:rFonts w:ascii="Times New Roman" w:hAnsi="Times New Roman"/>
                <w:sz w:val="20"/>
                <w:szCs w:val="20"/>
              </w:rPr>
              <w:t>rs.</w:t>
            </w:r>
          </w:p>
        </w:tc>
      </w:tr>
      <w:tr w:rsidR="007806A7" w:rsidRPr="00F659A6" w14:paraId="285DEEAD" w14:textId="77777777" w:rsidTr="00D66C68">
        <w:tc>
          <w:tcPr>
            <w:tcW w:w="2268" w:type="dxa"/>
          </w:tcPr>
          <w:p w14:paraId="13CA27EE" w14:textId="77777777" w:rsidR="007806A7" w:rsidRPr="00F659A6" w:rsidRDefault="007806A7" w:rsidP="007806A7">
            <w:pPr>
              <w:rPr>
                <w:rFonts w:ascii="Times New Roman" w:hAnsi="Times New Roman"/>
                <w:sz w:val="20"/>
                <w:szCs w:val="20"/>
              </w:rPr>
            </w:pPr>
          </w:p>
        </w:tc>
        <w:tc>
          <w:tcPr>
            <w:tcW w:w="6974" w:type="dxa"/>
          </w:tcPr>
          <w:p w14:paraId="4D6A8EDB" w14:textId="77777777" w:rsidR="007806A7" w:rsidRPr="00F659A6" w:rsidRDefault="007806A7" w:rsidP="004D5D99">
            <w:pPr>
              <w:jc w:val="both"/>
              <w:rPr>
                <w:rFonts w:ascii="Times New Roman" w:hAnsi="Times New Roman"/>
                <w:sz w:val="20"/>
                <w:szCs w:val="20"/>
              </w:rPr>
            </w:pPr>
          </w:p>
          <w:p w14:paraId="0BF746A5" w14:textId="77777777" w:rsidR="00804D43" w:rsidRPr="00F659A6" w:rsidRDefault="00804D43" w:rsidP="004D5D99">
            <w:pPr>
              <w:jc w:val="both"/>
              <w:rPr>
                <w:rFonts w:ascii="Times New Roman" w:hAnsi="Times New Roman"/>
                <w:sz w:val="20"/>
                <w:szCs w:val="20"/>
              </w:rPr>
            </w:pPr>
          </w:p>
        </w:tc>
      </w:tr>
      <w:tr w:rsidR="007806A7" w:rsidRPr="00F659A6" w14:paraId="203BA0CE" w14:textId="77777777" w:rsidTr="00D66C68">
        <w:tc>
          <w:tcPr>
            <w:tcW w:w="2268" w:type="dxa"/>
          </w:tcPr>
          <w:p w14:paraId="369A284F" w14:textId="77777777" w:rsidR="007806A7" w:rsidRPr="00F659A6" w:rsidRDefault="00804D43" w:rsidP="007806A7">
            <w:pPr>
              <w:rPr>
                <w:rFonts w:ascii="Times New Roman" w:hAnsi="Times New Roman"/>
                <w:sz w:val="20"/>
                <w:szCs w:val="20"/>
              </w:rPr>
            </w:pPr>
            <w:r w:rsidRPr="00F659A6">
              <w:rPr>
                <w:rFonts w:ascii="Times New Roman" w:hAnsi="Times New Roman"/>
                <w:sz w:val="20"/>
                <w:szCs w:val="20"/>
              </w:rPr>
              <w:t>Government Agency</w:t>
            </w:r>
          </w:p>
        </w:tc>
        <w:tc>
          <w:tcPr>
            <w:tcW w:w="6974" w:type="dxa"/>
          </w:tcPr>
          <w:p w14:paraId="530920C9" w14:textId="5EDABF64" w:rsidR="007806A7" w:rsidRPr="00F659A6" w:rsidRDefault="00B155D8" w:rsidP="004D5D99">
            <w:pPr>
              <w:jc w:val="both"/>
              <w:rPr>
                <w:rFonts w:ascii="Times New Roman" w:hAnsi="Times New Roman"/>
                <w:sz w:val="20"/>
                <w:szCs w:val="20"/>
              </w:rPr>
            </w:pPr>
            <w:r w:rsidRPr="00F659A6">
              <w:rPr>
                <w:rFonts w:ascii="Times New Roman" w:hAnsi="Times New Roman"/>
                <w:sz w:val="20"/>
                <w:szCs w:val="20"/>
              </w:rPr>
              <w:t xml:space="preserve">The </w:t>
            </w:r>
            <w:r w:rsidR="00D66C68" w:rsidRPr="00F659A6">
              <w:rPr>
                <w:rFonts w:ascii="Times New Roman" w:hAnsi="Times New Roman"/>
                <w:sz w:val="20"/>
                <w:szCs w:val="20"/>
              </w:rPr>
              <w:t xml:space="preserve">Office of the </w:t>
            </w:r>
            <w:r w:rsidR="006F69ED" w:rsidRPr="00F659A6">
              <w:rPr>
                <w:rFonts w:ascii="Times New Roman" w:hAnsi="Times New Roman"/>
                <w:sz w:val="20"/>
                <w:szCs w:val="20"/>
              </w:rPr>
              <w:t>Securities and Exchange Commission</w:t>
            </w:r>
            <w:r w:rsidR="00AA245E">
              <w:rPr>
                <w:rFonts w:ascii="Times New Roman" w:hAnsi="Times New Roman"/>
                <w:sz w:val="20"/>
                <w:szCs w:val="20"/>
              </w:rPr>
              <w:t xml:space="preserve">, the Office of Anti-Money Laundering Commission, the Office of Personal Data Protection Commission </w:t>
            </w:r>
            <w:r w:rsidR="006F69ED" w:rsidRPr="00F659A6">
              <w:rPr>
                <w:rFonts w:ascii="Times New Roman" w:hAnsi="Times New Roman"/>
                <w:sz w:val="20"/>
                <w:szCs w:val="20"/>
              </w:rPr>
              <w:t>and the Stock Exchange of Thailand.</w:t>
            </w:r>
          </w:p>
        </w:tc>
      </w:tr>
      <w:tr w:rsidR="00804D43" w:rsidRPr="00F659A6" w14:paraId="5395CB6B" w14:textId="77777777" w:rsidTr="00D66C68">
        <w:tc>
          <w:tcPr>
            <w:tcW w:w="2268" w:type="dxa"/>
          </w:tcPr>
          <w:p w14:paraId="2A94B3E3" w14:textId="77777777" w:rsidR="00804D43" w:rsidRPr="00F659A6" w:rsidRDefault="00804D43" w:rsidP="007806A7">
            <w:pPr>
              <w:rPr>
                <w:rFonts w:ascii="Times New Roman" w:hAnsi="Times New Roman"/>
                <w:sz w:val="20"/>
                <w:szCs w:val="20"/>
              </w:rPr>
            </w:pPr>
          </w:p>
        </w:tc>
        <w:tc>
          <w:tcPr>
            <w:tcW w:w="6974" w:type="dxa"/>
          </w:tcPr>
          <w:p w14:paraId="25C5D605" w14:textId="77777777" w:rsidR="00804D43" w:rsidRPr="00F659A6" w:rsidRDefault="00804D43" w:rsidP="004D5D99">
            <w:pPr>
              <w:jc w:val="both"/>
              <w:rPr>
                <w:rFonts w:ascii="Times New Roman" w:hAnsi="Times New Roman"/>
                <w:sz w:val="20"/>
                <w:szCs w:val="20"/>
              </w:rPr>
            </w:pPr>
          </w:p>
          <w:p w14:paraId="31B04D64" w14:textId="77777777" w:rsidR="00804D43" w:rsidRPr="00F659A6" w:rsidRDefault="00804D43" w:rsidP="004D5D99">
            <w:pPr>
              <w:jc w:val="both"/>
              <w:rPr>
                <w:rFonts w:ascii="Times New Roman" w:hAnsi="Times New Roman"/>
                <w:sz w:val="20"/>
                <w:szCs w:val="20"/>
              </w:rPr>
            </w:pPr>
          </w:p>
        </w:tc>
      </w:tr>
      <w:tr w:rsidR="00804D43" w:rsidRPr="00F659A6" w14:paraId="217D354E" w14:textId="77777777" w:rsidTr="00D66C68">
        <w:tc>
          <w:tcPr>
            <w:tcW w:w="2268" w:type="dxa"/>
          </w:tcPr>
          <w:p w14:paraId="34A9BCC3" w14:textId="77777777" w:rsidR="00804D43" w:rsidRPr="00F659A6" w:rsidRDefault="00804D43" w:rsidP="007806A7">
            <w:pPr>
              <w:rPr>
                <w:rFonts w:ascii="Times New Roman" w:hAnsi="Times New Roman"/>
                <w:sz w:val="20"/>
                <w:szCs w:val="20"/>
              </w:rPr>
            </w:pPr>
            <w:r w:rsidRPr="00F659A6">
              <w:rPr>
                <w:rFonts w:ascii="Times New Roman" w:hAnsi="Times New Roman"/>
                <w:sz w:val="20"/>
                <w:szCs w:val="20"/>
              </w:rPr>
              <w:t>Related Person</w:t>
            </w:r>
          </w:p>
        </w:tc>
        <w:tc>
          <w:tcPr>
            <w:tcW w:w="6974" w:type="dxa"/>
          </w:tcPr>
          <w:p w14:paraId="6EBB461A" w14:textId="77777777" w:rsidR="00804D43" w:rsidRPr="00F659A6" w:rsidRDefault="00D66C68" w:rsidP="004D5D99">
            <w:pPr>
              <w:jc w:val="both"/>
              <w:rPr>
                <w:rFonts w:ascii="Times New Roman" w:hAnsi="Times New Roman"/>
                <w:sz w:val="20"/>
                <w:szCs w:val="20"/>
              </w:rPr>
            </w:pPr>
            <w:r w:rsidRPr="00F659A6">
              <w:rPr>
                <w:rFonts w:ascii="Times New Roman" w:hAnsi="Times New Roman"/>
                <w:sz w:val="20"/>
                <w:szCs w:val="20"/>
              </w:rPr>
              <w:t>Personnel or executives of financial advisors who have access to confidential information of customers , including subsidiary companies, related companies, personnel or executives of subsidiary companies, related companies and related persons of financial advisors.</w:t>
            </w:r>
          </w:p>
        </w:tc>
      </w:tr>
      <w:tr w:rsidR="00804D43" w:rsidRPr="00F659A6" w14:paraId="46314B2F" w14:textId="77777777" w:rsidTr="00D66C68">
        <w:tc>
          <w:tcPr>
            <w:tcW w:w="2268" w:type="dxa"/>
          </w:tcPr>
          <w:p w14:paraId="5B72AD81" w14:textId="77777777" w:rsidR="00804D43" w:rsidRPr="00F659A6" w:rsidRDefault="00804D43" w:rsidP="007806A7">
            <w:pPr>
              <w:rPr>
                <w:rFonts w:ascii="Times New Roman" w:hAnsi="Times New Roman"/>
                <w:sz w:val="20"/>
                <w:szCs w:val="20"/>
              </w:rPr>
            </w:pPr>
          </w:p>
        </w:tc>
        <w:tc>
          <w:tcPr>
            <w:tcW w:w="6974" w:type="dxa"/>
          </w:tcPr>
          <w:p w14:paraId="5977023B" w14:textId="77777777" w:rsidR="00804D43" w:rsidRPr="00F659A6" w:rsidRDefault="00804D43" w:rsidP="00804D43">
            <w:pPr>
              <w:rPr>
                <w:rFonts w:ascii="Times New Roman" w:hAnsi="Times New Roman"/>
                <w:sz w:val="20"/>
                <w:szCs w:val="20"/>
              </w:rPr>
            </w:pPr>
          </w:p>
          <w:p w14:paraId="459D7F81" w14:textId="77777777" w:rsidR="00804D43" w:rsidRPr="00F659A6" w:rsidRDefault="00804D43" w:rsidP="00804D43">
            <w:pPr>
              <w:rPr>
                <w:rFonts w:ascii="Times New Roman" w:hAnsi="Times New Roman"/>
                <w:sz w:val="20"/>
                <w:szCs w:val="20"/>
                <w:cs/>
              </w:rPr>
            </w:pPr>
          </w:p>
        </w:tc>
      </w:tr>
      <w:tr w:rsidR="00804D43" w:rsidRPr="00F659A6" w14:paraId="6565329F" w14:textId="77777777" w:rsidTr="00D66C68">
        <w:tc>
          <w:tcPr>
            <w:tcW w:w="2268" w:type="dxa"/>
          </w:tcPr>
          <w:p w14:paraId="6C1E2350" w14:textId="77777777" w:rsidR="00804D43" w:rsidRPr="00F659A6" w:rsidRDefault="00804D43" w:rsidP="007806A7">
            <w:pPr>
              <w:rPr>
                <w:rFonts w:ascii="Times New Roman" w:hAnsi="Times New Roman"/>
                <w:sz w:val="20"/>
                <w:szCs w:val="20"/>
              </w:rPr>
            </w:pPr>
            <w:r w:rsidRPr="00F659A6">
              <w:rPr>
                <w:rFonts w:ascii="Times New Roman" w:hAnsi="Times New Roman"/>
                <w:sz w:val="20"/>
                <w:szCs w:val="20"/>
              </w:rPr>
              <w:t>Office</w:t>
            </w:r>
          </w:p>
        </w:tc>
        <w:tc>
          <w:tcPr>
            <w:tcW w:w="6974" w:type="dxa"/>
          </w:tcPr>
          <w:p w14:paraId="5B3D9AB7" w14:textId="77777777" w:rsidR="00804D43" w:rsidRPr="00F659A6" w:rsidRDefault="00D66C68" w:rsidP="00804D43">
            <w:pPr>
              <w:rPr>
                <w:rFonts w:ascii="Times New Roman" w:hAnsi="Times New Roman"/>
                <w:sz w:val="20"/>
                <w:szCs w:val="20"/>
              </w:rPr>
            </w:pPr>
            <w:r w:rsidRPr="00F659A6">
              <w:rPr>
                <w:rFonts w:ascii="Times New Roman" w:hAnsi="Times New Roman"/>
                <w:sz w:val="20"/>
                <w:szCs w:val="20"/>
              </w:rPr>
              <w:t>The Office of the Securities and Exchange Commission</w:t>
            </w:r>
          </w:p>
        </w:tc>
      </w:tr>
    </w:tbl>
    <w:p w14:paraId="7653FD49" w14:textId="77777777" w:rsidR="007806A7" w:rsidRPr="00F659A6" w:rsidRDefault="007806A7" w:rsidP="007806A7">
      <w:pPr>
        <w:jc w:val="center"/>
        <w:rPr>
          <w:rFonts w:ascii="Times New Roman" w:hAnsi="Times New Roman"/>
          <w:b/>
          <w:bCs/>
          <w:sz w:val="20"/>
          <w:szCs w:val="20"/>
        </w:rPr>
      </w:pPr>
    </w:p>
    <w:p w14:paraId="0F28DF92" w14:textId="77777777" w:rsidR="00615F69" w:rsidRDefault="00D66C68">
      <w:pPr>
        <w:rPr>
          <w:rFonts w:ascii="Times New Roman" w:hAnsi="Times New Roman"/>
          <w:b/>
          <w:bCs/>
          <w:sz w:val="20"/>
          <w:szCs w:val="20"/>
        </w:rPr>
        <w:sectPr w:rsidR="00615F69" w:rsidSect="0026474E">
          <w:pgSz w:w="11906" w:h="16838"/>
          <w:pgMar w:top="1440" w:right="1440" w:bottom="1440" w:left="1440" w:header="720" w:footer="720" w:gutter="0"/>
          <w:cols w:space="720"/>
          <w:docGrid w:linePitch="360"/>
        </w:sectPr>
      </w:pPr>
      <w:r w:rsidRPr="00F659A6">
        <w:rPr>
          <w:rFonts w:ascii="Times New Roman" w:hAnsi="Times New Roman"/>
          <w:b/>
          <w:bCs/>
          <w:sz w:val="20"/>
          <w:szCs w:val="20"/>
        </w:rPr>
        <w:br w:type="page"/>
      </w:r>
    </w:p>
    <w:p w14:paraId="2E1595DE" w14:textId="77777777" w:rsidR="00D66C68" w:rsidRPr="00F659A6" w:rsidRDefault="00D66C68">
      <w:pPr>
        <w:rPr>
          <w:rFonts w:ascii="Times New Roman" w:hAnsi="Times New Roman"/>
          <w:b/>
          <w:bCs/>
          <w:sz w:val="20"/>
          <w:szCs w:val="20"/>
        </w:rPr>
      </w:pPr>
    </w:p>
    <w:p w14:paraId="0D233779" w14:textId="77777777" w:rsidR="00D66C68" w:rsidRPr="00FF4E73" w:rsidRDefault="00D66C68" w:rsidP="007806A7">
      <w:pPr>
        <w:jc w:val="center"/>
        <w:rPr>
          <w:rFonts w:ascii="Times New Roman" w:hAnsi="Times New Roman"/>
          <w:b/>
          <w:bCs/>
          <w:sz w:val="24"/>
          <w:szCs w:val="24"/>
        </w:rPr>
      </w:pPr>
      <w:r w:rsidRPr="00FF4E73">
        <w:rPr>
          <w:rFonts w:ascii="Times New Roman" w:hAnsi="Times New Roman"/>
          <w:b/>
          <w:bCs/>
          <w:sz w:val="24"/>
          <w:szCs w:val="24"/>
        </w:rPr>
        <w:t>1.</w:t>
      </w:r>
      <w:r w:rsidRPr="00FF4E73">
        <w:rPr>
          <w:rFonts w:ascii="Times New Roman" w:hAnsi="Times New Roman"/>
          <w:b/>
          <w:bCs/>
          <w:sz w:val="24"/>
          <w:szCs w:val="24"/>
        </w:rPr>
        <w:tab/>
        <w:t>Integrity Fairness and Responsibility to Public</w:t>
      </w:r>
    </w:p>
    <w:p w14:paraId="1B13DDEC" w14:textId="77777777" w:rsidR="00D66C68" w:rsidRPr="00F659A6" w:rsidRDefault="00D66C68" w:rsidP="00D66C68">
      <w:pPr>
        <w:rPr>
          <w:rFonts w:ascii="Times New Roman" w:hAnsi="Times New Roman"/>
          <w:sz w:val="20"/>
          <w:szCs w:val="20"/>
        </w:rPr>
      </w:pPr>
      <w:r w:rsidRPr="00F659A6">
        <w:rPr>
          <w:rFonts w:ascii="Times New Roman" w:hAnsi="Times New Roman"/>
          <w:sz w:val="20"/>
          <w:szCs w:val="20"/>
        </w:rPr>
        <w:t xml:space="preserve">“Financial </w:t>
      </w:r>
      <w:r w:rsidR="00D80D20">
        <w:rPr>
          <w:rFonts w:ascii="Times New Roman" w:hAnsi="Times New Roman"/>
          <w:sz w:val="20"/>
          <w:szCs w:val="20"/>
        </w:rPr>
        <w:t>a</w:t>
      </w:r>
      <w:r w:rsidRPr="00F659A6">
        <w:rPr>
          <w:rFonts w:ascii="Times New Roman" w:hAnsi="Times New Roman"/>
          <w:sz w:val="20"/>
          <w:szCs w:val="20"/>
        </w:rPr>
        <w:t>dvisors are to perform their duties with integrity, fairness and responsibility to Public”</w:t>
      </w:r>
      <w:r w:rsidR="00AC3B4A" w:rsidRPr="00F659A6">
        <w:rPr>
          <w:rFonts w:ascii="Times New Roman" w:hAnsi="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03"/>
        <w:gridCol w:w="6800"/>
      </w:tblGrid>
      <w:tr w:rsidR="00AC3B4A" w:rsidRPr="00F659A6" w14:paraId="3E1E7AED" w14:textId="77777777" w:rsidTr="00A0426A">
        <w:tc>
          <w:tcPr>
            <w:tcW w:w="1526" w:type="dxa"/>
          </w:tcPr>
          <w:p w14:paraId="64356CB7" w14:textId="77777777" w:rsidR="00AC3B4A" w:rsidRPr="00F659A6" w:rsidRDefault="00AC3B4A" w:rsidP="00D66C68">
            <w:pPr>
              <w:rPr>
                <w:rFonts w:ascii="Times New Roman" w:hAnsi="Times New Roman"/>
                <w:b/>
                <w:bCs/>
                <w:sz w:val="20"/>
                <w:szCs w:val="20"/>
                <w:u w:val="single"/>
              </w:rPr>
            </w:pPr>
            <w:r w:rsidRPr="00F659A6">
              <w:rPr>
                <w:rFonts w:ascii="Times New Roman" w:hAnsi="Times New Roman"/>
                <w:b/>
                <w:bCs/>
                <w:sz w:val="20"/>
                <w:szCs w:val="20"/>
                <w:u w:val="single"/>
              </w:rPr>
              <w:t>Guidelines</w:t>
            </w:r>
          </w:p>
          <w:p w14:paraId="70989B58" w14:textId="77777777" w:rsidR="00AC3B4A" w:rsidRPr="00F659A6" w:rsidRDefault="00AC3B4A" w:rsidP="00D66C68">
            <w:pPr>
              <w:rPr>
                <w:rFonts w:ascii="Times New Roman" w:hAnsi="Times New Roman"/>
                <w:sz w:val="20"/>
                <w:szCs w:val="20"/>
              </w:rPr>
            </w:pPr>
          </w:p>
        </w:tc>
        <w:tc>
          <w:tcPr>
            <w:tcW w:w="709" w:type="dxa"/>
          </w:tcPr>
          <w:p w14:paraId="298C6A45" w14:textId="77777777" w:rsidR="00AC3B4A" w:rsidRPr="00F659A6" w:rsidRDefault="00AC3B4A" w:rsidP="00D66C68">
            <w:pPr>
              <w:rPr>
                <w:rFonts w:ascii="Times New Roman" w:hAnsi="Times New Roman"/>
                <w:sz w:val="20"/>
                <w:szCs w:val="20"/>
              </w:rPr>
            </w:pPr>
          </w:p>
        </w:tc>
        <w:tc>
          <w:tcPr>
            <w:tcW w:w="7007" w:type="dxa"/>
          </w:tcPr>
          <w:p w14:paraId="0AD590BE" w14:textId="77777777" w:rsidR="00AC3B4A" w:rsidRPr="00F659A6" w:rsidRDefault="00AC3B4A" w:rsidP="00D66C68">
            <w:pPr>
              <w:rPr>
                <w:rFonts w:ascii="Times New Roman" w:hAnsi="Times New Roman"/>
                <w:sz w:val="20"/>
                <w:szCs w:val="20"/>
              </w:rPr>
            </w:pPr>
          </w:p>
        </w:tc>
      </w:tr>
      <w:tr w:rsidR="00AC3B4A" w:rsidRPr="00F659A6" w14:paraId="601DC886" w14:textId="77777777" w:rsidTr="00A0426A">
        <w:tc>
          <w:tcPr>
            <w:tcW w:w="1526" w:type="dxa"/>
          </w:tcPr>
          <w:p w14:paraId="325EAEE4" w14:textId="77777777" w:rsidR="00AC3B4A" w:rsidRPr="00F659A6" w:rsidRDefault="00AC3B4A" w:rsidP="0012451D">
            <w:pPr>
              <w:rPr>
                <w:rFonts w:ascii="Times New Roman" w:hAnsi="Times New Roman"/>
                <w:b/>
                <w:bCs/>
                <w:sz w:val="20"/>
                <w:szCs w:val="20"/>
              </w:rPr>
            </w:pPr>
            <w:r w:rsidRPr="00F659A6">
              <w:rPr>
                <w:rFonts w:ascii="Times New Roman" w:hAnsi="Times New Roman"/>
                <w:b/>
                <w:bCs/>
                <w:sz w:val="20"/>
                <w:szCs w:val="20"/>
              </w:rPr>
              <w:t>Integrity</w:t>
            </w:r>
          </w:p>
        </w:tc>
        <w:tc>
          <w:tcPr>
            <w:tcW w:w="709" w:type="dxa"/>
          </w:tcPr>
          <w:p w14:paraId="75681DAB" w14:textId="77777777" w:rsidR="00AC3B4A" w:rsidRPr="00F659A6" w:rsidRDefault="00AC3B4A" w:rsidP="00D66C68">
            <w:pPr>
              <w:rPr>
                <w:rFonts w:ascii="Times New Roman" w:hAnsi="Times New Roman"/>
                <w:sz w:val="20"/>
                <w:szCs w:val="20"/>
              </w:rPr>
            </w:pPr>
          </w:p>
        </w:tc>
        <w:tc>
          <w:tcPr>
            <w:tcW w:w="7007" w:type="dxa"/>
          </w:tcPr>
          <w:p w14:paraId="364715D8" w14:textId="77777777" w:rsidR="00AC3B4A" w:rsidRPr="00F659A6" w:rsidRDefault="00AC3B4A" w:rsidP="00D66C68">
            <w:pPr>
              <w:rPr>
                <w:rFonts w:ascii="Times New Roman" w:hAnsi="Times New Roman"/>
                <w:sz w:val="20"/>
                <w:szCs w:val="20"/>
              </w:rPr>
            </w:pPr>
          </w:p>
        </w:tc>
      </w:tr>
      <w:tr w:rsidR="00AC3B4A" w:rsidRPr="00F659A6" w14:paraId="07C7EE6A" w14:textId="77777777" w:rsidTr="00A0426A">
        <w:tc>
          <w:tcPr>
            <w:tcW w:w="1526" w:type="dxa"/>
          </w:tcPr>
          <w:p w14:paraId="71A29A56" w14:textId="77777777" w:rsidR="00AC3B4A" w:rsidRPr="00F659A6" w:rsidRDefault="00AC3B4A" w:rsidP="00D66C68">
            <w:pPr>
              <w:rPr>
                <w:rFonts w:ascii="Times New Roman" w:hAnsi="Times New Roman"/>
                <w:b/>
                <w:bCs/>
                <w:sz w:val="20"/>
                <w:szCs w:val="20"/>
              </w:rPr>
            </w:pPr>
          </w:p>
        </w:tc>
        <w:tc>
          <w:tcPr>
            <w:tcW w:w="709" w:type="dxa"/>
          </w:tcPr>
          <w:p w14:paraId="0607D766" w14:textId="77777777" w:rsidR="00AC3B4A" w:rsidRPr="00F659A6" w:rsidRDefault="00AC3B4A" w:rsidP="00D66C68">
            <w:pPr>
              <w:rPr>
                <w:rFonts w:ascii="Times New Roman" w:hAnsi="Times New Roman"/>
                <w:sz w:val="20"/>
                <w:szCs w:val="20"/>
              </w:rPr>
            </w:pPr>
            <w:r w:rsidRPr="00F659A6">
              <w:rPr>
                <w:rFonts w:ascii="Times New Roman" w:hAnsi="Times New Roman"/>
                <w:sz w:val="20"/>
                <w:szCs w:val="20"/>
              </w:rPr>
              <w:t>1.1</w:t>
            </w:r>
          </w:p>
        </w:tc>
        <w:tc>
          <w:tcPr>
            <w:tcW w:w="7007" w:type="dxa"/>
          </w:tcPr>
          <w:p w14:paraId="75DF04CC" w14:textId="77777777" w:rsidR="00AC3B4A" w:rsidRPr="00F659A6" w:rsidRDefault="00AC3B4A" w:rsidP="00A0426A">
            <w:pPr>
              <w:jc w:val="both"/>
              <w:rPr>
                <w:rFonts w:ascii="Times New Roman" w:hAnsi="Times New Roman"/>
                <w:sz w:val="20"/>
                <w:szCs w:val="20"/>
              </w:rPr>
            </w:pPr>
            <w:r w:rsidRPr="00F659A6">
              <w:rPr>
                <w:rFonts w:ascii="Times New Roman" w:hAnsi="Times New Roman"/>
                <w:sz w:val="20"/>
                <w:szCs w:val="20"/>
              </w:rPr>
              <w:t xml:space="preserve">Financial advisors shall not act or perform in such fashion that is dishonest or which may cause misrepresentation in offering inaccurate or incomplete information or understate any material information in relation to any opinion which might have affected the understanding of the information receivers. </w:t>
            </w:r>
          </w:p>
        </w:tc>
      </w:tr>
      <w:tr w:rsidR="00AC3B4A" w:rsidRPr="00F659A6" w14:paraId="24BF4761" w14:textId="77777777" w:rsidTr="00A0426A">
        <w:tc>
          <w:tcPr>
            <w:tcW w:w="1526" w:type="dxa"/>
          </w:tcPr>
          <w:p w14:paraId="1C1205FE" w14:textId="77777777" w:rsidR="00AC3B4A" w:rsidRPr="00F659A6" w:rsidRDefault="00AC3B4A" w:rsidP="00D66C68">
            <w:pPr>
              <w:rPr>
                <w:rFonts w:ascii="Times New Roman" w:hAnsi="Times New Roman"/>
                <w:b/>
                <w:bCs/>
                <w:sz w:val="20"/>
                <w:szCs w:val="20"/>
              </w:rPr>
            </w:pPr>
          </w:p>
        </w:tc>
        <w:tc>
          <w:tcPr>
            <w:tcW w:w="709" w:type="dxa"/>
          </w:tcPr>
          <w:p w14:paraId="7A7C9E90" w14:textId="77777777" w:rsidR="00AC3B4A" w:rsidRPr="00F659A6" w:rsidRDefault="00AC3B4A" w:rsidP="00D66C68">
            <w:pPr>
              <w:rPr>
                <w:rFonts w:ascii="Times New Roman" w:hAnsi="Times New Roman"/>
                <w:sz w:val="20"/>
                <w:szCs w:val="20"/>
              </w:rPr>
            </w:pPr>
          </w:p>
        </w:tc>
        <w:tc>
          <w:tcPr>
            <w:tcW w:w="7007" w:type="dxa"/>
          </w:tcPr>
          <w:p w14:paraId="19DBEA7C" w14:textId="77777777" w:rsidR="00AC3B4A" w:rsidRPr="00F659A6" w:rsidRDefault="00AC3B4A" w:rsidP="00A0426A">
            <w:pPr>
              <w:jc w:val="both"/>
              <w:rPr>
                <w:rFonts w:ascii="Times New Roman" w:hAnsi="Times New Roman"/>
                <w:sz w:val="20"/>
                <w:szCs w:val="20"/>
              </w:rPr>
            </w:pPr>
          </w:p>
        </w:tc>
      </w:tr>
      <w:tr w:rsidR="00AC3B4A" w:rsidRPr="00F659A6" w14:paraId="24D8BA9A" w14:textId="77777777" w:rsidTr="00A0426A">
        <w:tc>
          <w:tcPr>
            <w:tcW w:w="1526" w:type="dxa"/>
          </w:tcPr>
          <w:p w14:paraId="59220DC8" w14:textId="77777777" w:rsidR="00AC3B4A" w:rsidRPr="00F659A6" w:rsidRDefault="00AC3B4A" w:rsidP="00D66C68">
            <w:pPr>
              <w:rPr>
                <w:rFonts w:ascii="Times New Roman" w:hAnsi="Times New Roman"/>
                <w:b/>
                <w:bCs/>
                <w:sz w:val="20"/>
                <w:szCs w:val="20"/>
              </w:rPr>
            </w:pPr>
          </w:p>
        </w:tc>
        <w:tc>
          <w:tcPr>
            <w:tcW w:w="709" w:type="dxa"/>
          </w:tcPr>
          <w:p w14:paraId="0A779EAE" w14:textId="77777777" w:rsidR="00AC3B4A" w:rsidRPr="00F659A6" w:rsidRDefault="00AC3B4A" w:rsidP="00D66C68">
            <w:pPr>
              <w:rPr>
                <w:rFonts w:ascii="Times New Roman" w:hAnsi="Times New Roman"/>
                <w:sz w:val="20"/>
                <w:szCs w:val="20"/>
              </w:rPr>
            </w:pPr>
            <w:r w:rsidRPr="00F659A6">
              <w:rPr>
                <w:rFonts w:ascii="Times New Roman" w:hAnsi="Times New Roman"/>
                <w:sz w:val="20"/>
                <w:szCs w:val="20"/>
              </w:rPr>
              <w:t>1.2</w:t>
            </w:r>
          </w:p>
        </w:tc>
        <w:tc>
          <w:tcPr>
            <w:tcW w:w="7007" w:type="dxa"/>
          </w:tcPr>
          <w:p w14:paraId="2A0F37B4" w14:textId="77777777" w:rsidR="00AC3B4A" w:rsidRPr="00F659A6" w:rsidRDefault="00AC3B4A" w:rsidP="00D80D20">
            <w:pPr>
              <w:jc w:val="both"/>
              <w:rPr>
                <w:rFonts w:ascii="Times New Roman" w:hAnsi="Times New Roman"/>
                <w:sz w:val="20"/>
                <w:szCs w:val="20"/>
              </w:rPr>
            </w:pPr>
            <w:r w:rsidRPr="00F659A6">
              <w:rPr>
                <w:rFonts w:ascii="Times New Roman" w:hAnsi="Times New Roman"/>
                <w:sz w:val="20"/>
                <w:szCs w:val="20"/>
              </w:rPr>
              <w:t xml:space="preserve">Financial advisors shall not deliberately consent to any misunderstanding in </w:t>
            </w:r>
            <w:r w:rsidR="00D80D20">
              <w:rPr>
                <w:rFonts w:ascii="Times New Roman" w:hAnsi="Times New Roman"/>
                <w:sz w:val="20"/>
                <w:szCs w:val="20"/>
              </w:rPr>
              <w:t>their</w:t>
            </w:r>
            <w:r w:rsidRPr="00F659A6">
              <w:rPr>
                <w:rFonts w:ascii="Times New Roman" w:hAnsi="Times New Roman"/>
                <w:sz w:val="20"/>
                <w:szCs w:val="20"/>
              </w:rPr>
              <w:t xml:space="preserve"> </w:t>
            </w:r>
            <w:r w:rsidR="00655656" w:rsidRPr="00F659A6">
              <w:rPr>
                <w:rFonts w:ascii="Times New Roman" w:hAnsi="Times New Roman"/>
                <w:sz w:val="20"/>
                <w:szCs w:val="20"/>
              </w:rPr>
              <w:t xml:space="preserve">attribution which </w:t>
            </w:r>
            <w:r w:rsidR="00D80D20">
              <w:rPr>
                <w:rFonts w:ascii="Times New Roman" w:hAnsi="Times New Roman"/>
                <w:sz w:val="20"/>
                <w:szCs w:val="20"/>
              </w:rPr>
              <w:t>they do not</w:t>
            </w:r>
            <w:r w:rsidR="00655656" w:rsidRPr="00F659A6">
              <w:rPr>
                <w:rFonts w:ascii="Times New Roman" w:hAnsi="Times New Roman"/>
                <w:sz w:val="20"/>
                <w:szCs w:val="20"/>
              </w:rPr>
              <w:t xml:space="preserve"> possess.</w:t>
            </w:r>
          </w:p>
        </w:tc>
      </w:tr>
      <w:tr w:rsidR="00AC3B4A" w:rsidRPr="00F659A6" w14:paraId="1491FF57" w14:textId="77777777" w:rsidTr="00A0426A">
        <w:tc>
          <w:tcPr>
            <w:tcW w:w="1526" w:type="dxa"/>
          </w:tcPr>
          <w:p w14:paraId="297B60FE" w14:textId="77777777" w:rsidR="00AC3B4A" w:rsidRPr="00F659A6" w:rsidRDefault="00AC3B4A" w:rsidP="00D66C68">
            <w:pPr>
              <w:rPr>
                <w:rFonts w:ascii="Times New Roman" w:hAnsi="Times New Roman"/>
                <w:b/>
                <w:bCs/>
                <w:sz w:val="20"/>
                <w:szCs w:val="20"/>
              </w:rPr>
            </w:pPr>
          </w:p>
        </w:tc>
        <w:tc>
          <w:tcPr>
            <w:tcW w:w="709" w:type="dxa"/>
          </w:tcPr>
          <w:p w14:paraId="7D44A8D7" w14:textId="77777777" w:rsidR="00AC3B4A" w:rsidRPr="00F659A6" w:rsidRDefault="00AC3B4A" w:rsidP="00D66C68">
            <w:pPr>
              <w:rPr>
                <w:rFonts w:ascii="Times New Roman" w:hAnsi="Times New Roman"/>
                <w:sz w:val="20"/>
                <w:szCs w:val="20"/>
              </w:rPr>
            </w:pPr>
          </w:p>
        </w:tc>
        <w:tc>
          <w:tcPr>
            <w:tcW w:w="7007" w:type="dxa"/>
          </w:tcPr>
          <w:p w14:paraId="4E0E45A1" w14:textId="77777777" w:rsidR="00AC3B4A" w:rsidRPr="00F659A6" w:rsidRDefault="00AC3B4A" w:rsidP="00A0426A">
            <w:pPr>
              <w:jc w:val="both"/>
              <w:rPr>
                <w:rFonts w:ascii="Times New Roman" w:hAnsi="Times New Roman"/>
                <w:sz w:val="20"/>
                <w:szCs w:val="20"/>
              </w:rPr>
            </w:pPr>
          </w:p>
        </w:tc>
      </w:tr>
      <w:tr w:rsidR="00AC3B4A" w:rsidRPr="00F659A6" w14:paraId="7E17BF3C" w14:textId="77777777" w:rsidTr="00A0426A">
        <w:tc>
          <w:tcPr>
            <w:tcW w:w="1526" w:type="dxa"/>
          </w:tcPr>
          <w:p w14:paraId="3FFD7BE1" w14:textId="77777777" w:rsidR="00AC3B4A" w:rsidRPr="00F659A6" w:rsidRDefault="00AC3B4A" w:rsidP="00D66C68">
            <w:pPr>
              <w:rPr>
                <w:rFonts w:ascii="Times New Roman" w:hAnsi="Times New Roman"/>
                <w:b/>
                <w:bCs/>
                <w:sz w:val="20"/>
                <w:szCs w:val="20"/>
              </w:rPr>
            </w:pPr>
          </w:p>
        </w:tc>
        <w:tc>
          <w:tcPr>
            <w:tcW w:w="709" w:type="dxa"/>
          </w:tcPr>
          <w:p w14:paraId="7A864751" w14:textId="77777777" w:rsidR="00AC3B4A" w:rsidRPr="00F659A6" w:rsidRDefault="00901150" w:rsidP="00D66C68">
            <w:pPr>
              <w:rPr>
                <w:rFonts w:ascii="Times New Roman" w:hAnsi="Times New Roman"/>
                <w:sz w:val="20"/>
                <w:szCs w:val="20"/>
              </w:rPr>
            </w:pPr>
            <w:r w:rsidRPr="00F659A6">
              <w:rPr>
                <w:rFonts w:ascii="Times New Roman" w:hAnsi="Times New Roman"/>
                <w:sz w:val="20"/>
                <w:szCs w:val="20"/>
              </w:rPr>
              <w:t>1.3</w:t>
            </w:r>
          </w:p>
        </w:tc>
        <w:tc>
          <w:tcPr>
            <w:tcW w:w="7007" w:type="dxa"/>
          </w:tcPr>
          <w:p w14:paraId="0C6AF3CD" w14:textId="77777777" w:rsidR="00AC3B4A" w:rsidRPr="00F659A6" w:rsidRDefault="00901150" w:rsidP="00D80D20">
            <w:pPr>
              <w:jc w:val="both"/>
              <w:rPr>
                <w:rFonts w:ascii="Times New Roman" w:hAnsi="Times New Roman"/>
                <w:sz w:val="20"/>
                <w:szCs w:val="20"/>
              </w:rPr>
            </w:pPr>
            <w:r w:rsidRPr="00F659A6">
              <w:rPr>
                <w:rFonts w:ascii="Times New Roman" w:hAnsi="Times New Roman"/>
                <w:sz w:val="20"/>
                <w:szCs w:val="20"/>
              </w:rPr>
              <w:t>Financial advisors shall supervise their subordinates to ensure that their subordinates to st</w:t>
            </w:r>
            <w:r w:rsidR="004D5D99" w:rsidRPr="00F659A6">
              <w:rPr>
                <w:rFonts w:ascii="Times New Roman" w:hAnsi="Times New Roman"/>
                <w:sz w:val="20"/>
                <w:szCs w:val="20"/>
              </w:rPr>
              <w:t xml:space="preserve">rictly comply with these </w:t>
            </w:r>
            <w:r w:rsidR="00D80D20">
              <w:rPr>
                <w:rFonts w:ascii="Times New Roman" w:hAnsi="Times New Roman"/>
                <w:sz w:val="20"/>
                <w:szCs w:val="20"/>
              </w:rPr>
              <w:t>E</w:t>
            </w:r>
            <w:r w:rsidR="004D5D99" w:rsidRPr="00F659A6">
              <w:rPr>
                <w:rFonts w:ascii="Times New Roman" w:hAnsi="Times New Roman"/>
                <w:sz w:val="20"/>
                <w:szCs w:val="20"/>
              </w:rPr>
              <w:t>thics.</w:t>
            </w:r>
          </w:p>
        </w:tc>
      </w:tr>
      <w:tr w:rsidR="00AC3B4A" w:rsidRPr="00F659A6" w14:paraId="5626D840" w14:textId="77777777" w:rsidTr="00A0426A">
        <w:tc>
          <w:tcPr>
            <w:tcW w:w="1526" w:type="dxa"/>
          </w:tcPr>
          <w:p w14:paraId="701050BD" w14:textId="77777777" w:rsidR="00AC3B4A" w:rsidRPr="00F659A6" w:rsidRDefault="00AC3B4A" w:rsidP="00D66C68">
            <w:pPr>
              <w:rPr>
                <w:rFonts w:ascii="Times New Roman" w:hAnsi="Times New Roman"/>
                <w:b/>
                <w:bCs/>
                <w:sz w:val="20"/>
                <w:szCs w:val="20"/>
              </w:rPr>
            </w:pPr>
          </w:p>
        </w:tc>
        <w:tc>
          <w:tcPr>
            <w:tcW w:w="709" w:type="dxa"/>
          </w:tcPr>
          <w:p w14:paraId="3CF64AE3" w14:textId="77777777" w:rsidR="00AC3B4A" w:rsidRPr="00F659A6" w:rsidRDefault="00AC3B4A" w:rsidP="00D66C68">
            <w:pPr>
              <w:rPr>
                <w:rFonts w:ascii="Times New Roman" w:hAnsi="Times New Roman"/>
                <w:sz w:val="20"/>
                <w:szCs w:val="20"/>
              </w:rPr>
            </w:pPr>
          </w:p>
        </w:tc>
        <w:tc>
          <w:tcPr>
            <w:tcW w:w="7007" w:type="dxa"/>
          </w:tcPr>
          <w:p w14:paraId="4FA3B36A" w14:textId="77777777" w:rsidR="00AC3B4A" w:rsidRPr="00F659A6" w:rsidRDefault="00AC3B4A" w:rsidP="00A0426A">
            <w:pPr>
              <w:jc w:val="both"/>
              <w:rPr>
                <w:rFonts w:ascii="Times New Roman" w:hAnsi="Times New Roman"/>
                <w:sz w:val="20"/>
                <w:szCs w:val="20"/>
              </w:rPr>
            </w:pPr>
          </w:p>
        </w:tc>
      </w:tr>
      <w:tr w:rsidR="00901150" w:rsidRPr="00F659A6" w14:paraId="377D514F" w14:textId="77777777" w:rsidTr="00A0426A">
        <w:tc>
          <w:tcPr>
            <w:tcW w:w="1526" w:type="dxa"/>
          </w:tcPr>
          <w:p w14:paraId="2B42FAEC" w14:textId="77777777" w:rsidR="00901150" w:rsidRPr="00F659A6" w:rsidRDefault="00901150" w:rsidP="00D66C68">
            <w:pPr>
              <w:rPr>
                <w:rFonts w:ascii="Times New Roman" w:hAnsi="Times New Roman"/>
                <w:b/>
                <w:bCs/>
                <w:sz w:val="20"/>
                <w:szCs w:val="20"/>
              </w:rPr>
            </w:pPr>
          </w:p>
        </w:tc>
        <w:tc>
          <w:tcPr>
            <w:tcW w:w="709" w:type="dxa"/>
          </w:tcPr>
          <w:p w14:paraId="43A10A3F" w14:textId="77777777" w:rsidR="00901150" w:rsidRPr="00F659A6" w:rsidRDefault="00901150" w:rsidP="00D66C68">
            <w:pPr>
              <w:rPr>
                <w:rFonts w:ascii="Times New Roman" w:hAnsi="Times New Roman"/>
                <w:sz w:val="20"/>
                <w:szCs w:val="20"/>
              </w:rPr>
            </w:pPr>
            <w:r w:rsidRPr="00F659A6">
              <w:rPr>
                <w:rFonts w:ascii="Times New Roman" w:hAnsi="Times New Roman"/>
                <w:sz w:val="20"/>
                <w:szCs w:val="20"/>
              </w:rPr>
              <w:t>1.4</w:t>
            </w:r>
          </w:p>
        </w:tc>
        <w:tc>
          <w:tcPr>
            <w:tcW w:w="7007" w:type="dxa"/>
          </w:tcPr>
          <w:p w14:paraId="1412FCEA" w14:textId="77777777" w:rsidR="00901150" w:rsidRPr="00F659A6" w:rsidRDefault="004D5D99" w:rsidP="00A0426A">
            <w:pPr>
              <w:jc w:val="both"/>
              <w:rPr>
                <w:rFonts w:ascii="Times New Roman" w:hAnsi="Times New Roman"/>
                <w:sz w:val="20"/>
                <w:szCs w:val="20"/>
              </w:rPr>
            </w:pPr>
            <w:r w:rsidRPr="00F659A6">
              <w:rPr>
                <w:rFonts w:ascii="Times New Roman" w:hAnsi="Times New Roman"/>
                <w:sz w:val="20"/>
                <w:szCs w:val="20"/>
              </w:rPr>
              <w:t>Financial advisors shall perform their duties with due care, responsibility, honesty and reliability as ordinary prudent professional might have performed.</w:t>
            </w:r>
          </w:p>
        </w:tc>
      </w:tr>
      <w:tr w:rsidR="004D5D99" w:rsidRPr="00F659A6" w14:paraId="0F6E28FF" w14:textId="77777777" w:rsidTr="00A0426A">
        <w:tc>
          <w:tcPr>
            <w:tcW w:w="1526" w:type="dxa"/>
          </w:tcPr>
          <w:p w14:paraId="5DA5154B" w14:textId="77777777" w:rsidR="004D5D99" w:rsidRPr="00F659A6" w:rsidRDefault="004D5D99" w:rsidP="00D66C68">
            <w:pPr>
              <w:rPr>
                <w:rFonts w:ascii="Times New Roman" w:hAnsi="Times New Roman"/>
                <w:b/>
                <w:bCs/>
                <w:sz w:val="20"/>
                <w:szCs w:val="20"/>
              </w:rPr>
            </w:pPr>
            <w:r w:rsidRPr="00F659A6">
              <w:rPr>
                <w:rFonts w:ascii="Times New Roman" w:hAnsi="Times New Roman"/>
                <w:b/>
                <w:bCs/>
                <w:sz w:val="20"/>
                <w:szCs w:val="20"/>
              </w:rPr>
              <w:t>Fairness</w:t>
            </w:r>
          </w:p>
        </w:tc>
        <w:tc>
          <w:tcPr>
            <w:tcW w:w="709" w:type="dxa"/>
          </w:tcPr>
          <w:p w14:paraId="212ED708" w14:textId="77777777" w:rsidR="004D5D99" w:rsidRPr="00F659A6" w:rsidRDefault="004D5D99" w:rsidP="00D66C68">
            <w:pPr>
              <w:rPr>
                <w:rFonts w:ascii="Times New Roman" w:hAnsi="Times New Roman"/>
                <w:sz w:val="20"/>
                <w:szCs w:val="20"/>
              </w:rPr>
            </w:pPr>
          </w:p>
        </w:tc>
        <w:tc>
          <w:tcPr>
            <w:tcW w:w="7007" w:type="dxa"/>
          </w:tcPr>
          <w:p w14:paraId="1CFC2041" w14:textId="77777777" w:rsidR="004D5D99" w:rsidRPr="00F659A6" w:rsidRDefault="004D5D99" w:rsidP="00A0426A">
            <w:pPr>
              <w:jc w:val="both"/>
              <w:rPr>
                <w:rFonts w:ascii="Times New Roman" w:hAnsi="Times New Roman"/>
                <w:sz w:val="20"/>
                <w:szCs w:val="20"/>
              </w:rPr>
            </w:pPr>
          </w:p>
        </w:tc>
      </w:tr>
      <w:tr w:rsidR="004D5D99" w:rsidRPr="00F659A6" w14:paraId="1ADCE230" w14:textId="77777777" w:rsidTr="00A0426A">
        <w:tc>
          <w:tcPr>
            <w:tcW w:w="1526" w:type="dxa"/>
          </w:tcPr>
          <w:p w14:paraId="102767C7" w14:textId="77777777" w:rsidR="004D5D99" w:rsidRPr="00F659A6" w:rsidRDefault="004D5D99" w:rsidP="00D66C68">
            <w:pPr>
              <w:rPr>
                <w:rFonts w:ascii="Times New Roman" w:hAnsi="Times New Roman"/>
                <w:b/>
                <w:bCs/>
                <w:sz w:val="20"/>
                <w:szCs w:val="20"/>
              </w:rPr>
            </w:pPr>
          </w:p>
        </w:tc>
        <w:tc>
          <w:tcPr>
            <w:tcW w:w="709" w:type="dxa"/>
          </w:tcPr>
          <w:p w14:paraId="52C4E60E" w14:textId="77777777" w:rsidR="004D5D99" w:rsidRPr="00F659A6" w:rsidRDefault="004D5D99" w:rsidP="00D66C68">
            <w:pPr>
              <w:rPr>
                <w:rFonts w:ascii="Times New Roman" w:hAnsi="Times New Roman"/>
                <w:sz w:val="20"/>
                <w:szCs w:val="20"/>
              </w:rPr>
            </w:pPr>
            <w:r w:rsidRPr="00F659A6">
              <w:rPr>
                <w:rFonts w:ascii="Times New Roman" w:hAnsi="Times New Roman"/>
                <w:sz w:val="20"/>
                <w:szCs w:val="20"/>
              </w:rPr>
              <w:t>1.5</w:t>
            </w:r>
          </w:p>
        </w:tc>
        <w:tc>
          <w:tcPr>
            <w:tcW w:w="7007" w:type="dxa"/>
          </w:tcPr>
          <w:p w14:paraId="66BA79BB" w14:textId="77777777" w:rsidR="004D5D99" w:rsidRPr="00F659A6" w:rsidRDefault="00B42BC2" w:rsidP="00A0426A">
            <w:pPr>
              <w:jc w:val="both"/>
              <w:rPr>
                <w:rFonts w:ascii="Times New Roman" w:hAnsi="Times New Roman"/>
                <w:sz w:val="20"/>
                <w:szCs w:val="20"/>
              </w:rPr>
            </w:pPr>
            <w:r w:rsidRPr="00F659A6">
              <w:rPr>
                <w:rFonts w:ascii="Times New Roman" w:hAnsi="Times New Roman"/>
                <w:sz w:val="20"/>
                <w:szCs w:val="20"/>
              </w:rPr>
              <w:t xml:space="preserve">In performing the duties as independent financial advisors, independent financial advisors shall perform their duties independently, </w:t>
            </w:r>
            <w:r w:rsidR="00041919" w:rsidRPr="00F659A6">
              <w:rPr>
                <w:rFonts w:ascii="Times New Roman" w:hAnsi="Times New Roman"/>
                <w:sz w:val="20"/>
                <w:szCs w:val="20"/>
              </w:rPr>
              <w:t xml:space="preserve">in </w:t>
            </w:r>
            <w:r w:rsidRPr="00F659A6">
              <w:rPr>
                <w:rFonts w:ascii="Times New Roman" w:hAnsi="Times New Roman"/>
                <w:sz w:val="20"/>
                <w:szCs w:val="20"/>
              </w:rPr>
              <w:t xml:space="preserve">straightforward </w:t>
            </w:r>
            <w:r w:rsidR="00041919" w:rsidRPr="00F659A6">
              <w:rPr>
                <w:rFonts w:ascii="Times New Roman" w:hAnsi="Times New Roman"/>
                <w:sz w:val="20"/>
                <w:szCs w:val="20"/>
              </w:rPr>
              <w:t xml:space="preserve">manner </w:t>
            </w:r>
            <w:r w:rsidRPr="00F659A6">
              <w:rPr>
                <w:rFonts w:ascii="Times New Roman" w:hAnsi="Times New Roman"/>
                <w:sz w:val="20"/>
                <w:szCs w:val="20"/>
              </w:rPr>
              <w:t>and without bias and without any personal interest.</w:t>
            </w:r>
          </w:p>
        </w:tc>
      </w:tr>
      <w:tr w:rsidR="004D5D99" w:rsidRPr="00F659A6" w14:paraId="16704566" w14:textId="77777777" w:rsidTr="00A0426A">
        <w:tc>
          <w:tcPr>
            <w:tcW w:w="1526" w:type="dxa"/>
          </w:tcPr>
          <w:p w14:paraId="26DE0A74" w14:textId="77777777" w:rsidR="004D5D99" w:rsidRPr="00F659A6" w:rsidRDefault="004D5D99" w:rsidP="00D66C68">
            <w:pPr>
              <w:rPr>
                <w:rFonts w:ascii="Times New Roman" w:hAnsi="Times New Roman"/>
                <w:b/>
                <w:bCs/>
                <w:sz w:val="20"/>
                <w:szCs w:val="20"/>
              </w:rPr>
            </w:pPr>
          </w:p>
        </w:tc>
        <w:tc>
          <w:tcPr>
            <w:tcW w:w="709" w:type="dxa"/>
          </w:tcPr>
          <w:p w14:paraId="2F43D4C4" w14:textId="77777777" w:rsidR="004D5D99" w:rsidRPr="00F659A6" w:rsidRDefault="004D5D99" w:rsidP="00D66C68">
            <w:pPr>
              <w:rPr>
                <w:rFonts w:ascii="Times New Roman" w:hAnsi="Times New Roman"/>
                <w:sz w:val="20"/>
                <w:szCs w:val="20"/>
              </w:rPr>
            </w:pPr>
          </w:p>
        </w:tc>
        <w:tc>
          <w:tcPr>
            <w:tcW w:w="7007" w:type="dxa"/>
          </w:tcPr>
          <w:p w14:paraId="584627C3" w14:textId="77777777" w:rsidR="004D5D99" w:rsidRPr="00F659A6" w:rsidRDefault="004D5D99" w:rsidP="00A0426A">
            <w:pPr>
              <w:jc w:val="both"/>
              <w:rPr>
                <w:rFonts w:ascii="Times New Roman" w:hAnsi="Times New Roman"/>
                <w:sz w:val="20"/>
                <w:szCs w:val="20"/>
              </w:rPr>
            </w:pPr>
          </w:p>
        </w:tc>
      </w:tr>
      <w:tr w:rsidR="00B42BC2" w:rsidRPr="00F659A6" w14:paraId="223E52C3" w14:textId="77777777" w:rsidTr="00A0426A">
        <w:tc>
          <w:tcPr>
            <w:tcW w:w="1526" w:type="dxa"/>
          </w:tcPr>
          <w:p w14:paraId="6C23208F" w14:textId="77777777" w:rsidR="00B42BC2" w:rsidRPr="00F659A6" w:rsidRDefault="00B42BC2" w:rsidP="00D66C68">
            <w:pPr>
              <w:rPr>
                <w:rFonts w:ascii="Times New Roman" w:hAnsi="Times New Roman"/>
                <w:b/>
                <w:bCs/>
                <w:sz w:val="20"/>
                <w:szCs w:val="20"/>
              </w:rPr>
            </w:pPr>
          </w:p>
        </w:tc>
        <w:tc>
          <w:tcPr>
            <w:tcW w:w="709" w:type="dxa"/>
          </w:tcPr>
          <w:p w14:paraId="1AA50B3B" w14:textId="77777777" w:rsidR="00B42BC2" w:rsidRPr="00F659A6" w:rsidRDefault="00B42BC2" w:rsidP="00D66C68">
            <w:pPr>
              <w:rPr>
                <w:rFonts w:ascii="Times New Roman" w:hAnsi="Times New Roman"/>
                <w:sz w:val="20"/>
                <w:szCs w:val="20"/>
              </w:rPr>
            </w:pPr>
            <w:r w:rsidRPr="00F659A6">
              <w:rPr>
                <w:rFonts w:ascii="Times New Roman" w:hAnsi="Times New Roman"/>
                <w:sz w:val="20"/>
                <w:szCs w:val="20"/>
              </w:rPr>
              <w:t>1.6</w:t>
            </w:r>
          </w:p>
        </w:tc>
        <w:tc>
          <w:tcPr>
            <w:tcW w:w="7007" w:type="dxa"/>
          </w:tcPr>
          <w:p w14:paraId="48ACA4E2" w14:textId="77777777" w:rsidR="00B42BC2" w:rsidRPr="00F659A6" w:rsidRDefault="00B42BC2" w:rsidP="00D80D20">
            <w:pPr>
              <w:jc w:val="both"/>
              <w:rPr>
                <w:rFonts w:ascii="Times New Roman" w:hAnsi="Times New Roman"/>
                <w:sz w:val="20"/>
                <w:szCs w:val="20"/>
              </w:rPr>
            </w:pPr>
            <w:r w:rsidRPr="00F659A6">
              <w:rPr>
                <w:rFonts w:ascii="Times New Roman" w:hAnsi="Times New Roman"/>
                <w:sz w:val="20"/>
                <w:szCs w:val="20"/>
              </w:rPr>
              <w:t xml:space="preserve">Independent financial advisors are to provide their opinion </w:t>
            </w:r>
            <w:r w:rsidR="005E3969" w:rsidRPr="00F659A6">
              <w:rPr>
                <w:rFonts w:ascii="Times New Roman" w:hAnsi="Times New Roman"/>
                <w:sz w:val="20"/>
                <w:szCs w:val="20"/>
              </w:rPr>
              <w:t>in a straightforward manner.  Such opinion must be made objectively without any confusion by any stipulated primary objective.  Such opinion should not either concordantly provided in line with the primary objective or information without any support</w:t>
            </w:r>
            <w:r w:rsidR="00D80D20">
              <w:rPr>
                <w:rFonts w:ascii="Times New Roman" w:hAnsi="Times New Roman"/>
                <w:sz w:val="20"/>
                <w:szCs w:val="20"/>
              </w:rPr>
              <w:t>ing</w:t>
            </w:r>
            <w:r w:rsidR="005E3969" w:rsidRPr="00F659A6">
              <w:rPr>
                <w:rFonts w:ascii="Times New Roman" w:hAnsi="Times New Roman"/>
                <w:sz w:val="20"/>
                <w:szCs w:val="20"/>
              </w:rPr>
              <w:t xml:space="preserve"> fundamental information.</w:t>
            </w:r>
          </w:p>
        </w:tc>
      </w:tr>
      <w:tr w:rsidR="005E3969" w:rsidRPr="00F659A6" w14:paraId="0F8AD409" w14:textId="77777777" w:rsidTr="00A0426A">
        <w:tc>
          <w:tcPr>
            <w:tcW w:w="1526" w:type="dxa"/>
          </w:tcPr>
          <w:p w14:paraId="4BF9C274" w14:textId="77777777" w:rsidR="005E3969" w:rsidRPr="00F659A6" w:rsidRDefault="005E3969" w:rsidP="00D66C68">
            <w:pPr>
              <w:rPr>
                <w:rFonts w:ascii="Times New Roman" w:hAnsi="Times New Roman"/>
                <w:b/>
                <w:bCs/>
                <w:sz w:val="20"/>
                <w:szCs w:val="20"/>
              </w:rPr>
            </w:pPr>
          </w:p>
        </w:tc>
        <w:tc>
          <w:tcPr>
            <w:tcW w:w="709" w:type="dxa"/>
          </w:tcPr>
          <w:p w14:paraId="47A5BE26" w14:textId="77777777" w:rsidR="005E3969" w:rsidRPr="00F659A6" w:rsidRDefault="005E3969" w:rsidP="00D66C68">
            <w:pPr>
              <w:rPr>
                <w:rFonts w:ascii="Times New Roman" w:hAnsi="Times New Roman"/>
                <w:sz w:val="20"/>
                <w:szCs w:val="20"/>
              </w:rPr>
            </w:pPr>
          </w:p>
        </w:tc>
        <w:tc>
          <w:tcPr>
            <w:tcW w:w="7007" w:type="dxa"/>
          </w:tcPr>
          <w:p w14:paraId="3C7C81C2" w14:textId="77777777" w:rsidR="005E3969" w:rsidRPr="00F659A6" w:rsidRDefault="005E3969" w:rsidP="00A0426A">
            <w:pPr>
              <w:jc w:val="both"/>
              <w:rPr>
                <w:rFonts w:ascii="Times New Roman" w:hAnsi="Times New Roman"/>
                <w:sz w:val="20"/>
                <w:szCs w:val="20"/>
              </w:rPr>
            </w:pPr>
          </w:p>
        </w:tc>
      </w:tr>
      <w:tr w:rsidR="005E3969" w:rsidRPr="00F659A6" w14:paraId="461A8E98" w14:textId="77777777" w:rsidTr="00A0426A">
        <w:tc>
          <w:tcPr>
            <w:tcW w:w="1526" w:type="dxa"/>
          </w:tcPr>
          <w:p w14:paraId="5BF5079A" w14:textId="77777777" w:rsidR="005E3969" w:rsidRPr="00F659A6" w:rsidRDefault="005E3969" w:rsidP="00D66C68">
            <w:pPr>
              <w:rPr>
                <w:rFonts w:ascii="Times New Roman" w:hAnsi="Times New Roman"/>
                <w:b/>
                <w:bCs/>
                <w:sz w:val="20"/>
                <w:szCs w:val="20"/>
              </w:rPr>
            </w:pPr>
          </w:p>
        </w:tc>
        <w:tc>
          <w:tcPr>
            <w:tcW w:w="709" w:type="dxa"/>
          </w:tcPr>
          <w:p w14:paraId="623190D6" w14:textId="77777777" w:rsidR="005E3969" w:rsidRPr="00F659A6" w:rsidRDefault="005E3969" w:rsidP="00D66C68">
            <w:pPr>
              <w:rPr>
                <w:rFonts w:ascii="Times New Roman" w:hAnsi="Times New Roman"/>
                <w:sz w:val="20"/>
                <w:szCs w:val="20"/>
              </w:rPr>
            </w:pPr>
            <w:r w:rsidRPr="00F659A6">
              <w:rPr>
                <w:rFonts w:ascii="Times New Roman" w:hAnsi="Times New Roman"/>
                <w:sz w:val="20"/>
                <w:szCs w:val="20"/>
              </w:rPr>
              <w:t>1.7</w:t>
            </w:r>
          </w:p>
        </w:tc>
        <w:tc>
          <w:tcPr>
            <w:tcW w:w="7007" w:type="dxa"/>
          </w:tcPr>
          <w:p w14:paraId="228E3F2E" w14:textId="77777777" w:rsidR="005E3969" w:rsidRPr="00F659A6" w:rsidRDefault="005E3969" w:rsidP="00D80D20">
            <w:pPr>
              <w:jc w:val="both"/>
              <w:rPr>
                <w:rFonts w:ascii="Times New Roman" w:hAnsi="Times New Roman"/>
                <w:sz w:val="20"/>
                <w:szCs w:val="20"/>
              </w:rPr>
            </w:pPr>
            <w:r w:rsidRPr="00F659A6">
              <w:rPr>
                <w:rFonts w:ascii="Times New Roman" w:hAnsi="Times New Roman"/>
                <w:sz w:val="20"/>
                <w:szCs w:val="20"/>
              </w:rPr>
              <w:t xml:space="preserve">Independent financial advisors must not accept any task or provide any service whereby the service fee would depend on the </w:t>
            </w:r>
            <w:r w:rsidR="00F92DFD" w:rsidRPr="00F659A6">
              <w:rPr>
                <w:rFonts w:ascii="Times New Roman" w:hAnsi="Times New Roman"/>
                <w:sz w:val="20"/>
                <w:szCs w:val="20"/>
              </w:rPr>
              <w:t>outcome of the operation.  The opinion provided in the report must not be hostile to their independen</w:t>
            </w:r>
            <w:r w:rsidR="00D80D20">
              <w:rPr>
                <w:rFonts w:ascii="Times New Roman" w:hAnsi="Times New Roman"/>
                <w:sz w:val="20"/>
                <w:szCs w:val="20"/>
              </w:rPr>
              <w:t>ce</w:t>
            </w:r>
            <w:r w:rsidR="00F92DFD" w:rsidRPr="00F659A6">
              <w:rPr>
                <w:rFonts w:ascii="Times New Roman" w:hAnsi="Times New Roman"/>
                <w:sz w:val="20"/>
                <w:szCs w:val="20"/>
              </w:rPr>
              <w:t>, honest</w:t>
            </w:r>
            <w:r w:rsidR="00D80D20">
              <w:rPr>
                <w:rFonts w:ascii="Times New Roman" w:hAnsi="Times New Roman"/>
                <w:sz w:val="20"/>
                <w:szCs w:val="20"/>
              </w:rPr>
              <w:t xml:space="preserve">y and fair </w:t>
            </w:r>
            <w:r w:rsidR="00F92DFD" w:rsidRPr="00F659A6">
              <w:rPr>
                <w:rFonts w:ascii="Times New Roman" w:hAnsi="Times New Roman"/>
                <w:sz w:val="20"/>
                <w:szCs w:val="20"/>
              </w:rPr>
              <w:t>performance.</w:t>
            </w:r>
          </w:p>
        </w:tc>
      </w:tr>
      <w:tr w:rsidR="005E3969" w:rsidRPr="00F659A6" w14:paraId="363D1575" w14:textId="77777777" w:rsidTr="00A0426A">
        <w:tc>
          <w:tcPr>
            <w:tcW w:w="1526" w:type="dxa"/>
          </w:tcPr>
          <w:p w14:paraId="03DD309E" w14:textId="77777777" w:rsidR="005E3969" w:rsidRPr="00F659A6" w:rsidRDefault="005E3969" w:rsidP="00D66C68">
            <w:pPr>
              <w:rPr>
                <w:rFonts w:ascii="Times New Roman" w:hAnsi="Times New Roman"/>
                <w:b/>
                <w:bCs/>
                <w:sz w:val="20"/>
                <w:szCs w:val="20"/>
              </w:rPr>
            </w:pPr>
          </w:p>
        </w:tc>
        <w:tc>
          <w:tcPr>
            <w:tcW w:w="709" w:type="dxa"/>
          </w:tcPr>
          <w:p w14:paraId="579ED73E" w14:textId="77777777" w:rsidR="005E3969" w:rsidRPr="00F659A6" w:rsidRDefault="005E3969" w:rsidP="00D66C68">
            <w:pPr>
              <w:rPr>
                <w:rFonts w:ascii="Times New Roman" w:hAnsi="Times New Roman"/>
                <w:sz w:val="20"/>
                <w:szCs w:val="20"/>
              </w:rPr>
            </w:pPr>
          </w:p>
        </w:tc>
        <w:tc>
          <w:tcPr>
            <w:tcW w:w="7007" w:type="dxa"/>
          </w:tcPr>
          <w:p w14:paraId="03B4480F" w14:textId="77777777" w:rsidR="005E3969" w:rsidRPr="00F659A6" w:rsidRDefault="005E3969" w:rsidP="00A0426A">
            <w:pPr>
              <w:jc w:val="both"/>
              <w:rPr>
                <w:rFonts w:ascii="Times New Roman" w:hAnsi="Times New Roman"/>
                <w:sz w:val="20"/>
                <w:szCs w:val="20"/>
              </w:rPr>
            </w:pPr>
          </w:p>
        </w:tc>
      </w:tr>
      <w:tr w:rsidR="005E3969" w:rsidRPr="00F659A6" w14:paraId="264F3B40" w14:textId="77777777" w:rsidTr="00A0426A">
        <w:tc>
          <w:tcPr>
            <w:tcW w:w="1526" w:type="dxa"/>
          </w:tcPr>
          <w:p w14:paraId="606CF135" w14:textId="77777777" w:rsidR="005E3969" w:rsidRPr="00F659A6" w:rsidRDefault="005E3969" w:rsidP="00D66C68">
            <w:pPr>
              <w:rPr>
                <w:rFonts w:ascii="Times New Roman" w:hAnsi="Times New Roman"/>
                <w:b/>
                <w:bCs/>
                <w:sz w:val="20"/>
                <w:szCs w:val="20"/>
              </w:rPr>
            </w:pPr>
          </w:p>
        </w:tc>
        <w:tc>
          <w:tcPr>
            <w:tcW w:w="709" w:type="dxa"/>
          </w:tcPr>
          <w:p w14:paraId="4E6E77F0" w14:textId="77777777" w:rsidR="005E3969" w:rsidRPr="00F659A6" w:rsidRDefault="00F92DFD" w:rsidP="00D66C68">
            <w:pPr>
              <w:rPr>
                <w:rFonts w:ascii="Times New Roman" w:hAnsi="Times New Roman"/>
                <w:sz w:val="20"/>
                <w:szCs w:val="20"/>
              </w:rPr>
            </w:pPr>
            <w:r w:rsidRPr="00F659A6">
              <w:rPr>
                <w:rFonts w:ascii="Times New Roman" w:hAnsi="Times New Roman"/>
                <w:sz w:val="20"/>
                <w:szCs w:val="20"/>
              </w:rPr>
              <w:t>1.8</w:t>
            </w:r>
          </w:p>
        </w:tc>
        <w:tc>
          <w:tcPr>
            <w:tcW w:w="7007" w:type="dxa"/>
          </w:tcPr>
          <w:p w14:paraId="7EFC0B6C" w14:textId="77777777" w:rsidR="005E3969" w:rsidRPr="00F659A6" w:rsidRDefault="00E759EB" w:rsidP="00D80D20">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both"/>
              <w:rPr>
                <w:rFonts w:ascii="inherit" w:hAnsi="inherit"/>
              </w:rPr>
            </w:pPr>
            <w:r w:rsidRPr="00F659A6">
              <w:rPr>
                <w:rFonts w:ascii="Times New Roman" w:hAnsi="Times New Roman" w:cs="Times New Roman"/>
              </w:rPr>
              <w:t xml:space="preserve">Financial advisors must not provide any recommendation based on any material information obtained from customers or such other sources of information, without specifying the conditions or </w:t>
            </w:r>
            <w:r w:rsidR="00D80D20">
              <w:rPr>
                <w:rFonts w:ascii="Times New Roman" w:hAnsi="Times New Roman" w:cs="Times New Roman"/>
              </w:rPr>
              <w:t>confirmation</w:t>
            </w:r>
            <w:r w:rsidRPr="00F659A6">
              <w:rPr>
                <w:rFonts w:ascii="Times New Roman" w:hAnsi="Times New Roman" w:cs="Times New Roman"/>
              </w:rPr>
              <w:t xml:space="preserve"> from independent sources</w:t>
            </w:r>
            <w:r w:rsidR="00D80D20">
              <w:rPr>
                <w:rFonts w:ascii="Times New Roman" w:hAnsi="Times New Roman" w:cs="Times New Roman"/>
              </w:rPr>
              <w:t>.  P</w:t>
            </w:r>
            <w:r w:rsidRPr="00F659A6">
              <w:rPr>
                <w:rFonts w:ascii="Times New Roman" w:hAnsi="Times New Roman" w:cs="Times New Roman"/>
              </w:rPr>
              <w:t>rovided however that</w:t>
            </w:r>
            <w:r w:rsidR="002A2F41" w:rsidRPr="00F659A6">
              <w:rPr>
                <w:rFonts w:ascii="Times New Roman" w:hAnsi="Times New Roman" w:cs="Times New Roman"/>
              </w:rPr>
              <w:t>,</w:t>
            </w:r>
            <w:r w:rsidRPr="00F659A6">
              <w:rPr>
                <w:rFonts w:ascii="Times New Roman" w:hAnsi="Times New Roman" w:cs="Times New Roman"/>
              </w:rPr>
              <w:t xml:space="preserve"> such recommendation is reserved that it is provided </w:t>
            </w:r>
            <w:r w:rsidR="000709E7" w:rsidRPr="00F659A6">
              <w:rPr>
                <w:rFonts w:ascii="Times New Roman" w:hAnsi="Times New Roman" w:cs="Times New Roman"/>
              </w:rPr>
              <w:t xml:space="preserve">under the limitation </w:t>
            </w:r>
            <w:r w:rsidR="00D80D20">
              <w:rPr>
                <w:rFonts w:ascii="Times New Roman" w:hAnsi="Times New Roman" w:cs="Times New Roman"/>
              </w:rPr>
              <w:t xml:space="preserve">and </w:t>
            </w:r>
            <w:r w:rsidR="000709E7" w:rsidRPr="00F659A6">
              <w:rPr>
                <w:rFonts w:ascii="Times New Roman" w:hAnsi="Times New Roman" w:cs="Times New Roman"/>
              </w:rPr>
              <w:t xml:space="preserve">is provided particularly under the duty of financial advisors.  </w:t>
            </w:r>
            <w:r w:rsidRPr="00F659A6">
              <w:rPr>
                <w:rFonts w:ascii="Times New Roman" w:hAnsi="Times New Roman" w:cs="Times New Roman"/>
              </w:rPr>
              <w:t>In this connection, financial advisors shall have to carefully consider such information as much as ordinary prudent person would consider</w:t>
            </w:r>
            <w:r w:rsidRPr="00F659A6">
              <w:rPr>
                <w:rFonts w:ascii="inherit" w:hAnsi="inherit"/>
              </w:rPr>
              <w:t>.</w:t>
            </w:r>
          </w:p>
        </w:tc>
      </w:tr>
      <w:tr w:rsidR="005E3969" w:rsidRPr="00F659A6" w14:paraId="3CB0C4A4" w14:textId="77777777" w:rsidTr="00A0426A">
        <w:tc>
          <w:tcPr>
            <w:tcW w:w="1526" w:type="dxa"/>
          </w:tcPr>
          <w:p w14:paraId="48A0DA65" w14:textId="77777777" w:rsidR="005E3969" w:rsidRPr="00F659A6" w:rsidRDefault="005E3969" w:rsidP="00D66C68">
            <w:pPr>
              <w:rPr>
                <w:rFonts w:ascii="Times New Roman" w:hAnsi="Times New Roman"/>
                <w:b/>
                <w:bCs/>
                <w:sz w:val="20"/>
                <w:szCs w:val="20"/>
              </w:rPr>
            </w:pPr>
          </w:p>
        </w:tc>
        <w:tc>
          <w:tcPr>
            <w:tcW w:w="709" w:type="dxa"/>
          </w:tcPr>
          <w:p w14:paraId="5DE72DDB" w14:textId="77777777" w:rsidR="005E3969" w:rsidRPr="00F659A6" w:rsidRDefault="005E3969" w:rsidP="00D66C68">
            <w:pPr>
              <w:rPr>
                <w:rFonts w:ascii="Times New Roman" w:hAnsi="Times New Roman"/>
                <w:sz w:val="20"/>
                <w:szCs w:val="20"/>
              </w:rPr>
            </w:pPr>
          </w:p>
        </w:tc>
        <w:tc>
          <w:tcPr>
            <w:tcW w:w="7007" w:type="dxa"/>
          </w:tcPr>
          <w:p w14:paraId="08D70A3F" w14:textId="77777777" w:rsidR="005E3969" w:rsidRPr="00F659A6" w:rsidRDefault="005E3969" w:rsidP="00A0426A">
            <w:pPr>
              <w:jc w:val="both"/>
              <w:rPr>
                <w:rFonts w:ascii="Times New Roman" w:hAnsi="Times New Roman"/>
                <w:sz w:val="20"/>
                <w:szCs w:val="20"/>
              </w:rPr>
            </w:pPr>
          </w:p>
        </w:tc>
      </w:tr>
      <w:tr w:rsidR="000709E7" w:rsidRPr="00F659A6" w14:paraId="66225222" w14:textId="77777777" w:rsidTr="00A0426A">
        <w:tc>
          <w:tcPr>
            <w:tcW w:w="1526" w:type="dxa"/>
          </w:tcPr>
          <w:p w14:paraId="6474926E" w14:textId="77777777" w:rsidR="000709E7" w:rsidRPr="00F659A6" w:rsidRDefault="000709E7" w:rsidP="00D66C68">
            <w:pPr>
              <w:rPr>
                <w:rFonts w:ascii="Times New Roman" w:hAnsi="Times New Roman"/>
                <w:b/>
                <w:bCs/>
                <w:sz w:val="20"/>
                <w:szCs w:val="20"/>
              </w:rPr>
            </w:pPr>
          </w:p>
        </w:tc>
        <w:tc>
          <w:tcPr>
            <w:tcW w:w="709" w:type="dxa"/>
          </w:tcPr>
          <w:p w14:paraId="67227168" w14:textId="77777777" w:rsidR="000709E7" w:rsidRPr="00F659A6" w:rsidRDefault="000709E7" w:rsidP="00D66C68">
            <w:pPr>
              <w:rPr>
                <w:rFonts w:ascii="Times New Roman" w:hAnsi="Times New Roman"/>
                <w:sz w:val="20"/>
                <w:szCs w:val="20"/>
              </w:rPr>
            </w:pPr>
            <w:r w:rsidRPr="00F659A6">
              <w:rPr>
                <w:rFonts w:ascii="Times New Roman" w:hAnsi="Times New Roman"/>
                <w:sz w:val="20"/>
                <w:szCs w:val="20"/>
              </w:rPr>
              <w:t>1.9</w:t>
            </w:r>
          </w:p>
        </w:tc>
        <w:tc>
          <w:tcPr>
            <w:tcW w:w="7007" w:type="dxa"/>
          </w:tcPr>
          <w:p w14:paraId="2F658EC1" w14:textId="77777777" w:rsidR="000709E7" w:rsidRPr="00F659A6" w:rsidRDefault="000709E7" w:rsidP="00A0426A">
            <w:pPr>
              <w:jc w:val="both"/>
              <w:rPr>
                <w:rFonts w:ascii="Times New Roman" w:hAnsi="Times New Roman"/>
                <w:sz w:val="20"/>
                <w:szCs w:val="20"/>
              </w:rPr>
            </w:pPr>
            <w:r w:rsidRPr="00F659A6">
              <w:rPr>
                <w:rFonts w:ascii="Times New Roman" w:hAnsi="Times New Roman" w:cs="Times New Roman"/>
                <w:sz w:val="20"/>
                <w:szCs w:val="20"/>
              </w:rPr>
              <w:t>Financial advisors must not provide any recommendation based on any conclusion which is made without any sufficient supporting reasons or any biased conclusion which might have reflected on financial adv</w:t>
            </w:r>
            <w:r w:rsidR="002A2F41" w:rsidRPr="00F659A6">
              <w:rPr>
                <w:rFonts w:ascii="Times New Roman" w:hAnsi="Times New Roman" w:cs="Times New Roman"/>
                <w:sz w:val="20"/>
                <w:szCs w:val="20"/>
              </w:rPr>
              <w:t>iso</w:t>
            </w:r>
            <w:r w:rsidRPr="00F659A6">
              <w:rPr>
                <w:rFonts w:ascii="Times New Roman" w:hAnsi="Times New Roman" w:cs="Times New Roman"/>
                <w:sz w:val="20"/>
                <w:szCs w:val="20"/>
              </w:rPr>
              <w:t>rs’ recommendation.</w:t>
            </w:r>
          </w:p>
        </w:tc>
      </w:tr>
      <w:tr w:rsidR="000709E7" w:rsidRPr="00F659A6" w14:paraId="49925790" w14:textId="77777777" w:rsidTr="00A0426A">
        <w:tc>
          <w:tcPr>
            <w:tcW w:w="1526" w:type="dxa"/>
          </w:tcPr>
          <w:p w14:paraId="4DB5E241" w14:textId="77777777" w:rsidR="000709E7" w:rsidRPr="00F659A6" w:rsidRDefault="000709E7" w:rsidP="00D66C68">
            <w:pPr>
              <w:rPr>
                <w:rFonts w:ascii="Times New Roman" w:hAnsi="Times New Roman"/>
                <w:b/>
                <w:bCs/>
                <w:sz w:val="20"/>
                <w:szCs w:val="20"/>
              </w:rPr>
            </w:pPr>
          </w:p>
        </w:tc>
        <w:tc>
          <w:tcPr>
            <w:tcW w:w="709" w:type="dxa"/>
          </w:tcPr>
          <w:p w14:paraId="55B5B3C6" w14:textId="77777777" w:rsidR="000709E7" w:rsidRPr="00F659A6" w:rsidRDefault="000709E7" w:rsidP="00D66C68">
            <w:pPr>
              <w:rPr>
                <w:rFonts w:ascii="Times New Roman" w:hAnsi="Times New Roman"/>
                <w:sz w:val="20"/>
                <w:szCs w:val="20"/>
              </w:rPr>
            </w:pPr>
          </w:p>
        </w:tc>
        <w:tc>
          <w:tcPr>
            <w:tcW w:w="7007" w:type="dxa"/>
          </w:tcPr>
          <w:p w14:paraId="36BE9CCE" w14:textId="77777777" w:rsidR="000709E7" w:rsidRPr="00F659A6" w:rsidRDefault="000709E7" w:rsidP="00A0426A">
            <w:pPr>
              <w:jc w:val="both"/>
              <w:rPr>
                <w:rFonts w:ascii="Times New Roman" w:hAnsi="Times New Roman" w:cs="Times New Roman"/>
                <w:sz w:val="20"/>
                <w:szCs w:val="20"/>
              </w:rPr>
            </w:pPr>
          </w:p>
        </w:tc>
      </w:tr>
      <w:tr w:rsidR="000709E7" w:rsidRPr="00F659A6" w14:paraId="58807889" w14:textId="77777777" w:rsidTr="00A0426A">
        <w:tc>
          <w:tcPr>
            <w:tcW w:w="1526" w:type="dxa"/>
          </w:tcPr>
          <w:p w14:paraId="0E360928" w14:textId="77777777" w:rsidR="00CA5F02" w:rsidRPr="00F659A6" w:rsidRDefault="00CA5F02" w:rsidP="000709E7">
            <w:pPr>
              <w:rPr>
                <w:rFonts w:ascii="Times New Roman" w:hAnsi="Times New Roman"/>
                <w:b/>
                <w:bCs/>
                <w:sz w:val="20"/>
                <w:szCs w:val="20"/>
              </w:rPr>
            </w:pPr>
          </w:p>
          <w:p w14:paraId="4A09EED7" w14:textId="77777777" w:rsidR="000709E7" w:rsidRPr="00F659A6" w:rsidRDefault="000709E7" w:rsidP="000709E7">
            <w:pPr>
              <w:rPr>
                <w:rFonts w:ascii="Times New Roman" w:hAnsi="Times New Roman"/>
                <w:b/>
                <w:bCs/>
                <w:sz w:val="20"/>
                <w:szCs w:val="20"/>
              </w:rPr>
            </w:pPr>
            <w:r w:rsidRPr="00F659A6">
              <w:rPr>
                <w:rFonts w:ascii="Times New Roman" w:hAnsi="Times New Roman"/>
                <w:b/>
                <w:bCs/>
                <w:sz w:val="20"/>
                <w:szCs w:val="20"/>
              </w:rPr>
              <w:t>Responsibility to Public</w:t>
            </w:r>
          </w:p>
        </w:tc>
        <w:tc>
          <w:tcPr>
            <w:tcW w:w="709" w:type="dxa"/>
          </w:tcPr>
          <w:p w14:paraId="7A1C877E" w14:textId="77777777" w:rsidR="000709E7" w:rsidRPr="00F659A6" w:rsidRDefault="000709E7" w:rsidP="00D66C68">
            <w:pPr>
              <w:rPr>
                <w:rFonts w:ascii="Times New Roman" w:hAnsi="Times New Roman"/>
                <w:sz w:val="20"/>
                <w:szCs w:val="20"/>
              </w:rPr>
            </w:pPr>
          </w:p>
        </w:tc>
        <w:tc>
          <w:tcPr>
            <w:tcW w:w="7007" w:type="dxa"/>
          </w:tcPr>
          <w:p w14:paraId="3386E15D" w14:textId="77777777" w:rsidR="000709E7" w:rsidRPr="00F659A6" w:rsidRDefault="000709E7" w:rsidP="00A0426A">
            <w:pPr>
              <w:jc w:val="both"/>
              <w:rPr>
                <w:rFonts w:ascii="Times New Roman" w:hAnsi="Times New Roman" w:cs="Times New Roman"/>
                <w:sz w:val="20"/>
                <w:szCs w:val="20"/>
              </w:rPr>
            </w:pPr>
          </w:p>
        </w:tc>
      </w:tr>
      <w:tr w:rsidR="000709E7" w:rsidRPr="00F659A6" w14:paraId="5D4E6DF3" w14:textId="77777777" w:rsidTr="00A0426A">
        <w:tc>
          <w:tcPr>
            <w:tcW w:w="1526" w:type="dxa"/>
          </w:tcPr>
          <w:p w14:paraId="539D121C" w14:textId="77777777" w:rsidR="000709E7" w:rsidRPr="00F659A6" w:rsidRDefault="000709E7" w:rsidP="00D66C68">
            <w:pPr>
              <w:rPr>
                <w:rFonts w:ascii="Times New Roman" w:hAnsi="Times New Roman"/>
                <w:b/>
                <w:bCs/>
                <w:sz w:val="20"/>
                <w:szCs w:val="20"/>
              </w:rPr>
            </w:pPr>
          </w:p>
        </w:tc>
        <w:tc>
          <w:tcPr>
            <w:tcW w:w="709" w:type="dxa"/>
          </w:tcPr>
          <w:p w14:paraId="4BCC9D0E" w14:textId="77777777" w:rsidR="000709E7" w:rsidRPr="00F659A6" w:rsidRDefault="000709E7" w:rsidP="00D66C68">
            <w:pPr>
              <w:rPr>
                <w:rFonts w:ascii="Times New Roman" w:hAnsi="Times New Roman"/>
                <w:sz w:val="20"/>
                <w:szCs w:val="20"/>
              </w:rPr>
            </w:pPr>
            <w:r w:rsidRPr="00F659A6">
              <w:rPr>
                <w:rFonts w:ascii="Times New Roman" w:hAnsi="Times New Roman"/>
                <w:sz w:val="20"/>
                <w:szCs w:val="20"/>
              </w:rPr>
              <w:t>1.10</w:t>
            </w:r>
          </w:p>
        </w:tc>
        <w:tc>
          <w:tcPr>
            <w:tcW w:w="7007" w:type="dxa"/>
          </w:tcPr>
          <w:p w14:paraId="03B1F69C" w14:textId="77777777" w:rsidR="000709E7" w:rsidRPr="00F659A6" w:rsidRDefault="000709E7" w:rsidP="00041919">
            <w:pPr>
              <w:pStyle w:val="HTMLPreformatted"/>
              <w:shd w:val="clear" w:color="auto" w:fill="FFFFFF"/>
              <w:jc w:val="both"/>
              <w:rPr>
                <w:rFonts w:ascii="Times New Roman" w:hAnsi="Times New Roman" w:cs="Times New Roman"/>
              </w:rPr>
            </w:pPr>
            <w:r w:rsidRPr="00F659A6">
              <w:rPr>
                <w:rFonts w:ascii="Times New Roman" w:hAnsi="Times New Roman" w:cs="Times New Roman"/>
              </w:rPr>
              <w:t>Financial advisors shall perform the mission that has been entrusted with the responsibility towards not only customers or counterparties, but towards any interested parties</w:t>
            </w:r>
            <w:r w:rsidR="00D80D20">
              <w:rPr>
                <w:rFonts w:ascii="Times New Roman" w:hAnsi="Times New Roman" w:cs="Times New Roman"/>
              </w:rPr>
              <w:t>,</w:t>
            </w:r>
            <w:r w:rsidRPr="00F659A6">
              <w:rPr>
                <w:rFonts w:ascii="Times New Roman" w:hAnsi="Times New Roman" w:cs="Times New Roman"/>
              </w:rPr>
              <w:t xml:space="preserve"> including public, </w:t>
            </w:r>
            <w:r w:rsidR="00041919" w:rsidRPr="00F659A6">
              <w:rPr>
                <w:rFonts w:ascii="Times New Roman" w:hAnsi="Times New Roman" w:cs="Times New Roman"/>
              </w:rPr>
              <w:t>c</w:t>
            </w:r>
            <w:r w:rsidRPr="00F659A6">
              <w:rPr>
                <w:rFonts w:ascii="Times New Roman" w:hAnsi="Times New Roman" w:cs="Times New Roman"/>
              </w:rPr>
              <w:t>apital markets and such other retail investors.</w:t>
            </w:r>
          </w:p>
        </w:tc>
      </w:tr>
      <w:tr w:rsidR="000709E7" w:rsidRPr="00F659A6" w14:paraId="51DDAD0F" w14:textId="77777777" w:rsidTr="00A0426A">
        <w:tc>
          <w:tcPr>
            <w:tcW w:w="1526" w:type="dxa"/>
          </w:tcPr>
          <w:p w14:paraId="24DCF4B9" w14:textId="77777777" w:rsidR="000709E7" w:rsidRPr="00F659A6" w:rsidRDefault="000709E7" w:rsidP="00D66C68">
            <w:pPr>
              <w:rPr>
                <w:rFonts w:ascii="Times New Roman" w:hAnsi="Times New Roman"/>
                <w:sz w:val="20"/>
                <w:szCs w:val="20"/>
              </w:rPr>
            </w:pPr>
          </w:p>
        </w:tc>
        <w:tc>
          <w:tcPr>
            <w:tcW w:w="709" w:type="dxa"/>
          </w:tcPr>
          <w:p w14:paraId="4BA510D5" w14:textId="77777777" w:rsidR="000709E7" w:rsidRPr="00F659A6" w:rsidRDefault="000709E7" w:rsidP="00D66C68">
            <w:pPr>
              <w:rPr>
                <w:rFonts w:ascii="Times New Roman" w:hAnsi="Times New Roman"/>
                <w:sz w:val="20"/>
                <w:szCs w:val="20"/>
              </w:rPr>
            </w:pPr>
          </w:p>
        </w:tc>
        <w:tc>
          <w:tcPr>
            <w:tcW w:w="7007" w:type="dxa"/>
          </w:tcPr>
          <w:p w14:paraId="16839AFE" w14:textId="77777777" w:rsidR="000709E7" w:rsidRPr="00F659A6" w:rsidRDefault="000709E7" w:rsidP="00A0426A">
            <w:pPr>
              <w:jc w:val="both"/>
              <w:rPr>
                <w:rFonts w:ascii="Times New Roman" w:hAnsi="Times New Roman" w:cs="Times New Roman"/>
                <w:sz w:val="20"/>
                <w:szCs w:val="20"/>
              </w:rPr>
            </w:pPr>
          </w:p>
        </w:tc>
      </w:tr>
      <w:tr w:rsidR="000709E7" w:rsidRPr="00F659A6" w14:paraId="419459A5" w14:textId="77777777" w:rsidTr="00A0426A">
        <w:tc>
          <w:tcPr>
            <w:tcW w:w="1526" w:type="dxa"/>
          </w:tcPr>
          <w:p w14:paraId="4044E76D" w14:textId="77777777" w:rsidR="000709E7" w:rsidRPr="00F659A6" w:rsidRDefault="000709E7" w:rsidP="00D66C68">
            <w:pPr>
              <w:rPr>
                <w:rFonts w:ascii="Times New Roman" w:hAnsi="Times New Roman"/>
                <w:sz w:val="20"/>
                <w:szCs w:val="20"/>
              </w:rPr>
            </w:pPr>
          </w:p>
        </w:tc>
        <w:tc>
          <w:tcPr>
            <w:tcW w:w="709" w:type="dxa"/>
          </w:tcPr>
          <w:p w14:paraId="2E6F054F" w14:textId="77777777" w:rsidR="000709E7" w:rsidRPr="00F659A6" w:rsidRDefault="000709E7" w:rsidP="00D66C68">
            <w:pPr>
              <w:rPr>
                <w:rFonts w:ascii="Times New Roman" w:hAnsi="Times New Roman"/>
                <w:sz w:val="20"/>
                <w:szCs w:val="20"/>
              </w:rPr>
            </w:pPr>
            <w:r w:rsidRPr="00F659A6">
              <w:rPr>
                <w:rFonts w:ascii="Times New Roman" w:hAnsi="Times New Roman"/>
                <w:sz w:val="20"/>
                <w:szCs w:val="20"/>
              </w:rPr>
              <w:t>1.11</w:t>
            </w:r>
          </w:p>
        </w:tc>
        <w:tc>
          <w:tcPr>
            <w:tcW w:w="7007" w:type="dxa"/>
          </w:tcPr>
          <w:p w14:paraId="742B70D4" w14:textId="77777777" w:rsidR="000709E7" w:rsidRPr="00F659A6" w:rsidRDefault="000709E7" w:rsidP="00615F69">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both"/>
              <w:rPr>
                <w:rFonts w:ascii="Times New Roman" w:hAnsi="Times New Roman" w:cs="Times New Roman"/>
              </w:rPr>
            </w:pPr>
            <w:r w:rsidRPr="00F659A6">
              <w:rPr>
                <w:rFonts w:ascii="Times New Roman" w:hAnsi="Times New Roman" w:cs="Times New Roman"/>
              </w:rPr>
              <w:t xml:space="preserve">Financial advisors must not behave in any manner that is defamatory, </w:t>
            </w:r>
            <w:r w:rsidR="007C3F2B" w:rsidRPr="00F659A6">
              <w:rPr>
                <w:rFonts w:ascii="Times New Roman" w:hAnsi="Times New Roman" w:cs="Times New Roman"/>
              </w:rPr>
              <w:t>dis</w:t>
            </w:r>
            <w:r w:rsidRPr="00F659A6">
              <w:rPr>
                <w:rFonts w:ascii="Times New Roman" w:hAnsi="Times New Roman" w:cs="Times New Roman"/>
              </w:rPr>
              <w:t>respectability</w:t>
            </w:r>
            <w:r w:rsidR="007C3F2B" w:rsidRPr="00F659A6">
              <w:rPr>
                <w:rFonts w:ascii="Times New Roman" w:hAnsi="Times New Roman" w:cs="Times New Roman"/>
              </w:rPr>
              <w:t>,</w:t>
            </w:r>
            <w:r w:rsidRPr="00F659A6">
              <w:rPr>
                <w:rFonts w:ascii="Times New Roman" w:hAnsi="Times New Roman" w:cs="Times New Roman"/>
              </w:rPr>
              <w:t xml:space="preserve"> </w:t>
            </w:r>
            <w:r w:rsidR="00041919" w:rsidRPr="00F659A6">
              <w:rPr>
                <w:rFonts w:ascii="Times New Roman" w:hAnsi="Times New Roman" w:cs="Times New Roman"/>
              </w:rPr>
              <w:t xml:space="preserve">or against </w:t>
            </w:r>
            <w:r w:rsidRPr="00F659A6">
              <w:rPr>
                <w:rFonts w:ascii="Times New Roman" w:hAnsi="Times New Roman" w:cs="Times New Roman"/>
              </w:rPr>
              <w:t xml:space="preserve">confidence and trustworthiness </w:t>
            </w:r>
            <w:r w:rsidR="007C3F2B" w:rsidRPr="00F659A6">
              <w:rPr>
                <w:rFonts w:ascii="Times New Roman" w:hAnsi="Times New Roman" w:cs="Times New Roman"/>
              </w:rPr>
              <w:t xml:space="preserve">to those </w:t>
            </w:r>
            <w:r w:rsidRPr="00F659A6">
              <w:rPr>
                <w:rFonts w:ascii="Times New Roman" w:hAnsi="Times New Roman" w:cs="Times New Roman"/>
              </w:rPr>
              <w:t xml:space="preserve">customers or the public </w:t>
            </w:r>
            <w:r w:rsidR="007C3F2B" w:rsidRPr="00F659A6">
              <w:rPr>
                <w:rFonts w:ascii="Times New Roman" w:hAnsi="Times New Roman" w:cs="Times New Roman"/>
              </w:rPr>
              <w:t xml:space="preserve">who have confident </w:t>
            </w:r>
            <w:r w:rsidRPr="00F659A6">
              <w:rPr>
                <w:rFonts w:ascii="Times New Roman" w:hAnsi="Times New Roman" w:cs="Times New Roman"/>
              </w:rPr>
              <w:t>towards the profession</w:t>
            </w:r>
            <w:r w:rsidR="007C3F2B" w:rsidRPr="00F659A6">
              <w:rPr>
                <w:rFonts w:ascii="Times New Roman" w:hAnsi="Times New Roman" w:cs="Times New Roman"/>
              </w:rPr>
              <w:t xml:space="preserve"> of financial advisors</w:t>
            </w:r>
            <w:r w:rsidRPr="00F659A6">
              <w:rPr>
                <w:rFonts w:ascii="Times New Roman" w:hAnsi="Times New Roman" w:cs="Times New Roman"/>
              </w:rPr>
              <w:t>.</w:t>
            </w:r>
          </w:p>
        </w:tc>
      </w:tr>
    </w:tbl>
    <w:p w14:paraId="733FE6AE" w14:textId="77777777" w:rsidR="00AC3B4A" w:rsidRPr="00FF4E73" w:rsidRDefault="007C3F2B" w:rsidP="0012451D">
      <w:pPr>
        <w:jc w:val="center"/>
        <w:rPr>
          <w:rFonts w:ascii="Times New Roman" w:hAnsi="Times New Roman"/>
          <w:b/>
          <w:bCs/>
          <w:sz w:val="24"/>
          <w:szCs w:val="24"/>
        </w:rPr>
      </w:pPr>
      <w:r w:rsidRPr="00F659A6">
        <w:rPr>
          <w:rFonts w:ascii="Times New Roman" w:hAnsi="Times New Roman"/>
          <w:sz w:val="20"/>
          <w:szCs w:val="20"/>
        </w:rPr>
        <w:br w:type="page"/>
      </w:r>
      <w:r w:rsidRPr="00FF4E73">
        <w:rPr>
          <w:rFonts w:ascii="Times New Roman" w:hAnsi="Times New Roman"/>
          <w:b/>
          <w:bCs/>
          <w:sz w:val="24"/>
          <w:szCs w:val="24"/>
        </w:rPr>
        <w:lastRenderedPageBreak/>
        <w:t>2.</w:t>
      </w:r>
      <w:r w:rsidRPr="00FF4E73">
        <w:rPr>
          <w:rFonts w:ascii="Times New Roman" w:hAnsi="Times New Roman"/>
          <w:b/>
          <w:bCs/>
          <w:sz w:val="24"/>
          <w:szCs w:val="24"/>
        </w:rPr>
        <w:tab/>
        <w:t>Conduct of Business and Standard of Work</w:t>
      </w:r>
    </w:p>
    <w:p w14:paraId="758195F2" w14:textId="77777777" w:rsidR="007C3F2B" w:rsidRPr="00F659A6" w:rsidRDefault="007C3F2B" w:rsidP="000419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rPr>
      </w:pPr>
      <w:r w:rsidRPr="00F659A6">
        <w:rPr>
          <w:rFonts w:ascii="Times New Roman" w:hAnsi="Times New Roman" w:cs="Times New Roman"/>
        </w:rPr>
        <w:t xml:space="preserve">“Financial advisors should ensure that they are ‘Fit and Proper’ in providing investment banking services at </w:t>
      </w:r>
      <w:r w:rsidR="0099413B" w:rsidRPr="00F659A6">
        <w:rPr>
          <w:rFonts w:ascii="Times New Roman" w:hAnsi="Times New Roman" w:cs="Times New Roman"/>
        </w:rPr>
        <w:t>all</w:t>
      </w:r>
      <w:r w:rsidRPr="00F659A6">
        <w:rPr>
          <w:rFonts w:ascii="Times New Roman" w:hAnsi="Times New Roman" w:cs="Times New Roman"/>
        </w:rPr>
        <w:t xml:space="preserve"> time</w:t>
      </w:r>
      <w:r w:rsidR="0099413B" w:rsidRPr="00F659A6">
        <w:rPr>
          <w:rFonts w:ascii="Times New Roman" w:hAnsi="Times New Roman" w:cs="Times New Roman"/>
        </w:rPr>
        <w:t>s</w:t>
      </w:r>
      <w:r w:rsidRPr="00F659A6">
        <w:rPr>
          <w:rFonts w:ascii="Times New Roman" w:hAnsi="Times New Roman" w:cs="Times New Roman"/>
        </w:rPr>
        <w:t xml:space="preserve">.  In addition, </w:t>
      </w:r>
      <w:r w:rsidR="0099413B" w:rsidRPr="00F659A6">
        <w:rPr>
          <w:rFonts w:ascii="Times New Roman" w:hAnsi="Times New Roman" w:cs="Times New Roman"/>
        </w:rPr>
        <w:t>financial advisors</w:t>
      </w:r>
      <w:r w:rsidRPr="00F659A6">
        <w:rPr>
          <w:rFonts w:ascii="Times New Roman" w:hAnsi="Times New Roman" w:cs="Times New Roman"/>
        </w:rPr>
        <w:t xml:space="preserve"> have procured qualified </w:t>
      </w:r>
      <w:r w:rsidR="0099413B" w:rsidRPr="00F659A6">
        <w:rPr>
          <w:rFonts w:ascii="Times New Roman" w:hAnsi="Times New Roman" w:cs="Times New Roman"/>
        </w:rPr>
        <w:t xml:space="preserve">and professional </w:t>
      </w:r>
      <w:r w:rsidRPr="00F659A6">
        <w:rPr>
          <w:rFonts w:ascii="Times New Roman" w:hAnsi="Times New Roman" w:cs="Times New Roman"/>
        </w:rPr>
        <w:t xml:space="preserve">personnel </w:t>
      </w:r>
      <w:r w:rsidR="0099413B" w:rsidRPr="00F659A6">
        <w:rPr>
          <w:rFonts w:ascii="Times New Roman" w:hAnsi="Times New Roman" w:cs="Times New Roman"/>
        </w:rPr>
        <w:t xml:space="preserve">who shall </w:t>
      </w:r>
      <w:r w:rsidRPr="00F659A6">
        <w:rPr>
          <w:rFonts w:ascii="Times New Roman" w:hAnsi="Times New Roman" w:cs="Times New Roman"/>
        </w:rPr>
        <w:t xml:space="preserve">readily </w:t>
      </w:r>
      <w:r w:rsidR="0099413B" w:rsidRPr="00F659A6">
        <w:rPr>
          <w:rFonts w:ascii="Times New Roman" w:hAnsi="Times New Roman" w:cs="Times New Roman"/>
        </w:rPr>
        <w:t>provide standardized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04"/>
        <w:gridCol w:w="6803"/>
      </w:tblGrid>
      <w:tr w:rsidR="00A0426A" w:rsidRPr="00F659A6" w14:paraId="44643E65" w14:textId="77777777" w:rsidTr="00CA5F02">
        <w:tc>
          <w:tcPr>
            <w:tcW w:w="1526" w:type="dxa"/>
          </w:tcPr>
          <w:p w14:paraId="0762651F" w14:textId="77777777" w:rsidR="00F818ED" w:rsidRPr="00F818ED" w:rsidRDefault="00F818ED" w:rsidP="00041919">
            <w:pPr>
              <w:jc w:val="both"/>
              <w:rPr>
                <w:rFonts w:ascii="Times New Roman" w:hAnsi="Times New Roman"/>
                <w:sz w:val="20"/>
                <w:szCs w:val="20"/>
              </w:rPr>
            </w:pPr>
          </w:p>
          <w:p w14:paraId="64CE01A5" w14:textId="77777777" w:rsidR="00A0426A" w:rsidRPr="00F659A6" w:rsidRDefault="00A0426A" w:rsidP="00041919">
            <w:pPr>
              <w:jc w:val="both"/>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4E21F74C" w14:textId="77777777" w:rsidR="00A0426A" w:rsidRPr="00F659A6" w:rsidRDefault="00A0426A" w:rsidP="00041919">
            <w:pPr>
              <w:jc w:val="both"/>
              <w:rPr>
                <w:rFonts w:ascii="Times New Roman" w:hAnsi="Times New Roman"/>
                <w:sz w:val="20"/>
                <w:szCs w:val="20"/>
              </w:rPr>
            </w:pPr>
          </w:p>
        </w:tc>
        <w:tc>
          <w:tcPr>
            <w:tcW w:w="7007" w:type="dxa"/>
          </w:tcPr>
          <w:p w14:paraId="08190F15" w14:textId="77777777" w:rsidR="00A0426A" w:rsidRPr="00F659A6" w:rsidRDefault="00A0426A" w:rsidP="00041919">
            <w:pPr>
              <w:jc w:val="both"/>
              <w:rPr>
                <w:rFonts w:ascii="Times New Roman" w:hAnsi="Times New Roman"/>
                <w:sz w:val="20"/>
                <w:szCs w:val="20"/>
              </w:rPr>
            </w:pPr>
          </w:p>
        </w:tc>
      </w:tr>
      <w:tr w:rsidR="00A0426A" w:rsidRPr="00F659A6" w14:paraId="2CBB5937" w14:textId="77777777" w:rsidTr="00CA5F02">
        <w:tc>
          <w:tcPr>
            <w:tcW w:w="1526" w:type="dxa"/>
          </w:tcPr>
          <w:p w14:paraId="54BA7125" w14:textId="77777777" w:rsidR="00A0426A" w:rsidRPr="00F659A6" w:rsidRDefault="00A0426A" w:rsidP="00D824FF">
            <w:pPr>
              <w:rPr>
                <w:rFonts w:ascii="Times New Roman" w:hAnsi="Times New Roman"/>
                <w:sz w:val="20"/>
                <w:szCs w:val="20"/>
              </w:rPr>
            </w:pPr>
          </w:p>
        </w:tc>
        <w:tc>
          <w:tcPr>
            <w:tcW w:w="709" w:type="dxa"/>
          </w:tcPr>
          <w:p w14:paraId="0F938B16" w14:textId="77777777" w:rsidR="00A0426A" w:rsidRPr="00F659A6" w:rsidRDefault="00A0426A" w:rsidP="00D824FF">
            <w:pPr>
              <w:rPr>
                <w:rFonts w:ascii="Times New Roman" w:hAnsi="Times New Roman"/>
                <w:sz w:val="20"/>
                <w:szCs w:val="20"/>
              </w:rPr>
            </w:pPr>
          </w:p>
        </w:tc>
        <w:tc>
          <w:tcPr>
            <w:tcW w:w="7007" w:type="dxa"/>
          </w:tcPr>
          <w:p w14:paraId="2A4B7B06" w14:textId="77777777" w:rsidR="00A0426A" w:rsidRPr="00F659A6" w:rsidRDefault="00A0426A" w:rsidP="00D824FF">
            <w:pPr>
              <w:rPr>
                <w:rFonts w:ascii="Times New Roman" w:hAnsi="Times New Roman"/>
                <w:sz w:val="20"/>
                <w:szCs w:val="20"/>
              </w:rPr>
            </w:pPr>
          </w:p>
        </w:tc>
      </w:tr>
      <w:tr w:rsidR="00A0426A" w:rsidRPr="00F659A6" w14:paraId="5A915ADC" w14:textId="77777777" w:rsidTr="00CA5F02">
        <w:tc>
          <w:tcPr>
            <w:tcW w:w="1526" w:type="dxa"/>
          </w:tcPr>
          <w:p w14:paraId="2A5A6A20" w14:textId="77777777" w:rsidR="00A0426A" w:rsidRPr="00F659A6" w:rsidRDefault="00A0426A" w:rsidP="00D824FF">
            <w:pPr>
              <w:rPr>
                <w:rFonts w:ascii="Times New Roman" w:hAnsi="Times New Roman"/>
                <w:b/>
                <w:bCs/>
                <w:sz w:val="20"/>
                <w:szCs w:val="20"/>
              </w:rPr>
            </w:pPr>
            <w:r w:rsidRPr="00F659A6">
              <w:rPr>
                <w:rFonts w:ascii="Times New Roman" w:hAnsi="Times New Roman"/>
                <w:b/>
                <w:bCs/>
                <w:sz w:val="20"/>
                <w:szCs w:val="20"/>
              </w:rPr>
              <w:t>Availability of</w:t>
            </w:r>
          </w:p>
          <w:p w14:paraId="69A60A9D" w14:textId="77777777" w:rsidR="00A0426A" w:rsidRPr="00F659A6" w:rsidRDefault="00A0426A" w:rsidP="00D824FF">
            <w:pPr>
              <w:rPr>
                <w:rFonts w:ascii="Times New Roman" w:hAnsi="Times New Roman"/>
                <w:sz w:val="20"/>
                <w:szCs w:val="20"/>
              </w:rPr>
            </w:pPr>
            <w:r w:rsidRPr="00F659A6">
              <w:rPr>
                <w:rFonts w:ascii="Times New Roman" w:hAnsi="Times New Roman"/>
                <w:b/>
                <w:bCs/>
                <w:sz w:val="20"/>
                <w:szCs w:val="20"/>
              </w:rPr>
              <w:t>Financial Advisors</w:t>
            </w:r>
          </w:p>
        </w:tc>
        <w:tc>
          <w:tcPr>
            <w:tcW w:w="709" w:type="dxa"/>
          </w:tcPr>
          <w:p w14:paraId="21F223B2" w14:textId="77777777" w:rsidR="00A0426A" w:rsidRPr="00F659A6" w:rsidRDefault="00A0426A" w:rsidP="00D824FF">
            <w:pPr>
              <w:rPr>
                <w:rFonts w:ascii="Times New Roman" w:hAnsi="Times New Roman"/>
                <w:sz w:val="20"/>
                <w:szCs w:val="20"/>
              </w:rPr>
            </w:pPr>
          </w:p>
        </w:tc>
        <w:tc>
          <w:tcPr>
            <w:tcW w:w="7007" w:type="dxa"/>
          </w:tcPr>
          <w:p w14:paraId="61502467" w14:textId="77777777" w:rsidR="00A0426A" w:rsidRPr="00F659A6" w:rsidRDefault="00A0426A" w:rsidP="00D824FF">
            <w:pPr>
              <w:jc w:val="both"/>
              <w:rPr>
                <w:rFonts w:ascii="Times New Roman" w:hAnsi="Times New Roman"/>
                <w:sz w:val="20"/>
                <w:szCs w:val="20"/>
              </w:rPr>
            </w:pPr>
          </w:p>
        </w:tc>
      </w:tr>
      <w:tr w:rsidR="00A0426A" w:rsidRPr="00F659A6" w14:paraId="32AC13C6" w14:textId="77777777" w:rsidTr="00CA5F02">
        <w:tc>
          <w:tcPr>
            <w:tcW w:w="1526" w:type="dxa"/>
          </w:tcPr>
          <w:p w14:paraId="155782CA" w14:textId="77777777" w:rsidR="00A0426A" w:rsidRPr="00F659A6" w:rsidRDefault="00A0426A" w:rsidP="00D824FF">
            <w:pPr>
              <w:rPr>
                <w:rFonts w:ascii="Times New Roman" w:hAnsi="Times New Roman"/>
                <w:sz w:val="20"/>
                <w:szCs w:val="20"/>
              </w:rPr>
            </w:pPr>
          </w:p>
        </w:tc>
        <w:tc>
          <w:tcPr>
            <w:tcW w:w="709" w:type="dxa"/>
          </w:tcPr>
          <w:p w14:paraId="59414331" w14:textId="77777777" w:rsidR="00A0426A" w:rsidRPr="00F659A6" w:rsidRDefault="00A0426A" w:rsidP="00D824FF">
            <w:pPr>
              <w:rPr>
                <w:rFonts w:ascii="Times New Roman" w:hAnsi="Times New Roman"/>
                <w:sz w:val="20"/>
                <w:szCs w:val="20"/>
              </w:rPr>
            </w:pPr>
          </w:p>
        </w:tc>
        <w:tc>
          <w:tcPr>
            <w:tcW w:w="7007" w:type="dxa"/>
          </w:tcPr>
          <w:p w14:paraId="37BB9767" w14:textId="77777777" w:rsidR="00A0426A" w:rsidRPr="00F659A6" w:rsidRDefault="00A0426A" w:rsidP="00D824FF">
            <w:pPr>
              <w:jc w:val="both"/>
              <w:rPr>
                <w:rFonts w:ascii="Times New Roman" w:hAnsi="Times New Roman"/>
                <w:sz w:val="20"/>
                <w:szCs w:val="20"/>
              </w:rPr>
            </w:pPr>
          </w:p>
        </w:tc>
      </w:tr>
      <w:tr w:rsidR="00A0426A" w:rsidRPr="00F659A6" w14:paraId="60547EC3" w14:textId="77777777" w:rsidTr="00CA5F02">
        <w:tc>
          <w:tcPr>
            <w:tcW w:w="1526" w:type="dxa"/>
          </w:tcPr>
          <w:p w14:paraId="0E7F661A" w14:textId="77777777" w:rsidR="00A0426A" w:rsidRPr="00F659A6" w:rsidRDefault="00A0426A" w:rsidP="00D824FF">
            <w:pPr>
              <w:rPr>
                <w:rFonts w:ascii="Times New Roman" w:hAnsi="Times New Roman"/>
                <w:sz w:val="20"/>
                <w:szCs w:val="20"/>
              </w:rPr>
            </w:pPr>
          </w:p>
        </w:tc>
        <w:tc>
          <w:tcPr>
            <w:tcW w:w="709" w:type="dxa"/>
          </w:tcPr>
          <w:p w14:paraId="487CBEC0" w14:textId="77777777" w:rsidR="00A0426A" w:rsidRPr="00F659A6" w:rsidRDefault="00A0426A" w:rsidP="00D824FF">
            <w:pPr>
              <w:rPr>
                <w:rFonts w:ascii="Times New Roman" w:hAnsi="Times New Roman"/>
                <w:sz w:val="20"/>
                <w:szCs w:val="20"/>
              </w:rPr>
            </w:pPr>
            <w:r w:rsidRPr="00F659A6">
              <w:rPr>
                <w:rFonts w:ascii="Times New Roman" w:hAnsi="Times New Roman"/>
                <w:sz w:val="20"/>
                <w:szCs w:val="20"/>
              </w:rPr>
              <w:t>2.1</w:t>
            </w:r>
          </w:p>
        </w:tc>
        <w:tc>
          <w:tcPr>
            <w:tcW w:w="7007" w:type="dxa"/>
          </w:tcPr>
          <w:p w14:paraId="74AE9447" w14:textId="77777777" w:rsidR="00A0426A" w:rsidRPr="00F659A6" w:rsidRDefault="00A0426A" w:rsidP="00A0426A">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both"/>
              <w:rPr>
                <w:rFonts w:ascii="Times New Roman" w:hAnsi="Times New Roman" w:cs="Times New Roman"/>
              </w:rPr>
            </w:pPr>
            <w:r w:rsidRPr="00F659A6">
              <w:rPr>
                <w:rFonts w:ascii="Times New Roman" w:hAnsi="Times New Roman" w:cs="Times New Roman"/>
              </w:rPr>
              <w:t>Financial advisors should be qualified professional persons who are readily prepared to provide investment banking services.  Likewise, financ</w:t>
            </w:r>
            <w:r w:rsidR="001B419C">
              <w:rPr>
                <w:rFonts w:ascii="Times New Roman" w:hAnsi="Times New Roman" w:cs="Times New Roman"/>
              </w:rPr>
              <w:t>ial advisors should be approved</w:t>
            </w:r>
            <w:r w:rsidR="001B419C" w:rsidRPr="00F659A6">
              <w:rPr>
                <w:rFonts w:ascii="Times New Roman" w:hAnsi="Times New Roman" w:cs="Times New Roman"/>
              </w:rPr>
              <w:t xml:space="preserve"> their offices </w:t>
            </w:r>
            <w:r w:rsidR="001B419C">
              <w:rPr>
                <w:rFonts w:ascii="Times New Roman" w:hAnsi="Times New Roman" w:cs="Angsana New"/>
                <w:szCs w:val="25"/>
              </w:rPr>
              <w:t xml:space="preserve">to perform their duties </w:t>
            </w:r>
            <w:r w:rsidRPr="00F659A6">
              <w:rPr>
                <w:rFonts w:ascii="Times New Roman" w:hAnsi="Times New Roman" w:cs="Times New Roman"/>
              </w:rPr>
              <w:t>as financial advisor.</w:t>
            </w:r>
          </w:p>
          <w:p w14:paraId="687B6166" w14:textId="77777777" w:rsidR="00A0426A" w:rsidRPr="00F659A6" w:rsidRDefault="00A0426A" w:rsidP="00D824FF">
            <w:pPr>
              <w:jc w:val="both"/>
              <w:rPr>
                <w:rFonts w:ascii="Times New Roman" w:hAnsi="Times New Roman"/>
                <w:sz w:val="20"/>
                <w:szCs w:val="20"/>
              </w:rPr>
            </w:pPr>
          </w:p>
        </w:tc>
      </w:tr>
      <w:tr w:rsidR="00A0426A" w:rsidRPr="00F659A6" w14:paraId="49C657AE" w14:textId="77777777" w:rsidTr="00CA5F02">
        <w:tc>
          <w:tcPr>
            <w:tcW w:w="1526" w:type="dxa"/>
          </w:tcPr>
          <w:p w14:paraId="248FF095" w14:textId="77777777" w:rsidR="00A0426A" w:rsidRPr="00F659A6" w:rsidRDefault="00A0426A" w:rsidP="00D824FF">
            <w:pPr>
              <w:rPr>
                <w:rFonts w:ascii="Times New Roman" w:hAnsi="Times New Roman"/>
                <w:sz w:val="20"/>
                <w:szCs w:val="20"/>
              </w:rPr>
            </w:pPr>
          </w:p>
        </w:tc>
        <w:tc>
          <w:tcPr>
            <w:tcW w:w="709" w:type="dxa"/>
          </w:tcPr>
          <w:p w14:paraId="410D53A1" w14:textId="77777777" w:rsidR="00A0426A" w:rsidRPr="00F659A6" w:rsidRDefault="00A0426A" w:rsidP="00D824FF">
            <w:pPr>
              <w:rPr>
                <w:rFonts w:ascii="Times New Roman" w:hAnsi="Times New Roman"/>
                <w:sz w:val="20"/>
                <w:szCs w:val="20"/>
              </w:rPr>
            </w:pPr>
          </w:p>
        </w:tc>
        <w:tc>
          <w:tcPr>
            <w:tcW w:w="7007" w:type="dxa"/>
          </w:tcPr>
          <w:p w14:paraId="374E169D" w14:textId="77777777" w:rsidR="00A0426A" w:rsidRPr="00F659A6" w:rsidRDefault="00A0426A" w:rsidP="00D824FF">
            <w:pPr>
              <w:jc w:val="both"/>
              <w:rPr>
                <w:rFonts w:ascii="Times New Roman" w:hAnsi="Times New Roman"/>
                <w:sz w:val="20"/>
                <w:szCs w:val="20"/>
              </w:rPr>
            </w:pPr>
          </w:p>
        </w:tc>
      </w:tr>
      <w:tr w:rsidR="00A0426A" w:rsidRPr="00F659A6" w14:paraId="7B232025" w14:textId="77777777" w:rsidTr="00CA5F02">
        <w:tc>
          <w:tcPr>
            <w:tcW w:w="1526" w:type="dxa"/>
          </w:tcPr>
          <w:p w14:paraId="591E9576" w14:textId="77777777" w:rsidR="00A0426A" w:rsidRPr="00F659A6" w:rsidRDefault="00A0426A" w:rsidP="00D824FF">
            <w:pPr>
              <w:rPr>
                <w:rFonts w:ascii="Times New Roman" w:hAnsi="Times New Roman"/>
                <w:sz w:val="20"/>
                <w:szCs w:val="20"/>
              </w:rPr>
            </w:pPr>
          </w:p>
        </w:tc>
        <w:tc>
          <w:tcPr>
            <w:tcW w:w="709" w:type="dxa"/>
          </w:tcPr>
          <w:p w14:paraId="0558B540" w14:textId="77777777" w:rsidR="00A0426A" w:rsidRPr="00F659A6" w:rsidRDefault="0054058B" w:rsidP="00D824FF">
            <w:pPr>
              <w:rPr>
                <w:rFonts w:ascii="Times New Roman" w:hAnsi="Times New Roman"/>
                <w:sz w:val="20"/>
                <w:szCs w:val="20"/>
              </w:rPr>
            </w:pPr>
            <w:r w:rsidRPr="00F659A6">
              <w:rPr>
                <w:rFonts w:ascii="Times New Roman" w:hAnsi="Times New Roman"/>
                <w:sz w:val="20"/>
                <w:szCs w:val="20"/>
              </w:rPr>
              <w:t>2.2</w:t>
            </w:r>
          </w:p>
        </w:tc>
        <w:tc>
          <w:tcPr>
            <w:tcW w:w="7007" w:type="dxa"/>
          </w:tcPr>
          <w:p w14:paraId="372E0283" w14:textId="77777777" w:rsidR="00A0426A" w:rsidRPr="00F659A6" w:rsidRDefault="001B419C" w:rsidP="001B419C">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thaiDistribute"/>
              <w:rPr>
                <w:rFonts w:ascii="Times New Roman" w:hAnsi="Times New Roman"/>
              </w:rPr>
            </w:pPr>
            <w:r>
              <w:rPr>
                <w:rFonts w:ascii="Times New Roman" w:hAnsi="Times New Roman" w:cs="Angsana New"/>
              </w:rPr>
              <w:t>Chores</w:t>
            </w:r>
            <w:r w:rsidR="000D7E28" w:rsidRPr="00F659A6">
              <w:rPr>
                <w:rFonts w:ascii="Times New Roman" w:hAnsi="Times New Roman" w:cs="Angsana New"/>
              </w:rPr>
              <w:t xml:space="preserve"> carried out by</w:t>
            </w:r>
            <w:r w:rsidR="0054058B" w:rsidRPr="00F659A6">
              <w:rPr>
                <w:rFonts w:ascii="Times New Roman" w:hAnsi="Times New Roman" w:cs="Times New Roman"/>
              </w:rPr>
              <w:t xml:space="preserve"> financial advisor</w:t>
            </w:r>
            <w:r w:rsidR="000D7E28" w:rsidRPr="00F659A6">
              <w:rPr>
                <w:rFonts w:ascii="Times New Roman" w:hAnsi="Times New Roman" w:cs="Times New Roman"/>
              </w:rPr>
              <w:t>s</w:t>
            </w:r>
            <w:r w:rsidR="0054058B" w:rsidRPr="00F659A6">
              <w:rPr>
                <w:rFonts w:ascii="Times New Roman" w:hAnsi="Times New Roman" w:cs="Times New Roman"/>
              </w:rPr>
              <w:t xml:space="preserve"> should be managed </w:t>
            </w:r>
            <w:r w:rsidR="000D7E28" w:rsidRPr="00F659A6">
              <w:rPr>
                <w:rFonts w:ascii="Times New Roman" w:hAnsi="Times New Roman" w:cs="Times New Roman"/>
              </w:rPr>
              <w:t>properly</w:t>
            </w:r>
            <w:r>
              <w:rPr>
                <w:rFonts w:ascii="Times New Roman" w:hAnsi="Times New Roman" w:cs="Times New Roman"/>
              </w:rPr>
              <w:t xml:space="preserve"> which</w:t>
            </w:r>
            <w:r w:rsidR="000D7E28" w:rsidRPr="00F659A6">
              <w:rPr>
                <w:rFonts w:ascii="Times New Roman" w:hAnsi="Times New Roman" w:cs="Times New Roman"/>
              </w:rPr>
              <w:t xml:space="preserve"> shall include</w:t>
            </w:r>
            <w:r>
              <w:rPr>
                <w:rFonts w:ascii="Times New Roman" w:hAnsi="Times New Roman" w:cs="Times New Roman"/>
              </w:rPr>
              <w:t>,</w:t>
            </w:r>
            <w:r w:rsidR="000D7E28" w:rsidRPr="00F659A6">
              <w:rPr>
                <w:rFonts w:ascii="Times New Roman" w:hAnsi="Times New Roman" w:cs="Times New Roman"/>
              </w:rPr>
              <w:t xml:space="preserve"> but not limited to</w:t>
            </w:r>
            <w:r>
              <w:rPr>
                <w:rFonts w:ascii="Times New Roman" w:hAnsi="Times New Roman" w:cs="Times New Roman"/>
              </w:rPr>
              <w:t>,</w:t>
            </w:r>
            <w:r w:rsidR="000D7E28" w:rsidRPr="00F659A6">
              <w:rPr>
                <w:rFonts w:ascii="Times New Roman" w:hAnsi="Times New Roman" w:cs="Times New Roman"/>
              </w:rPr>
              <w:t xml:space="preserve"> the following:</w:t>
            </w:r>
          </w:p>
        </w:tc>
      </w:tr>
      <w:tr w:rsidR="00112501" w:rsidRPr="00F659A6" w14:paraId="0970167E" w14:textId="77777777" w:rsidTr="00CA5F02">
        <w:tc>
          <w:tcPr>
            <w:tcW w:w="1526" w:type="dxa"/>
          </w:tcPr>
          <w:p w14:paraId="0D95335D" w14:textId="77777777" w:rsidR="00112501" w:rsidRPr="00F659A6" w:rsidRDefault="00112501" w:rsidP="00D824FF">
            <w:pPr>
              <w:rPr>
                <w:rFonts w:ascii="Times New Roman" w:hAnsi="Times New Roman"/>
                <w:sz w:val="20"/>
                <w:szCs w:val="20"/>
              </w:rPr>
            </w:pPr>
          </w:p>
        </w:tc>
        <w:tc>
          <w:tcPr>
            <w:tcW w:w="709" w:type="dxa"/>
          </w:tcPr>
          <w:p w14:paraId="2FE03D72" w14:textId="77777777" w:rsidR="00112501" w:rsidRPr="00F659A6" w:rsidRDefault="00112501" w:rsidP="00D824FF">
            <w:pPr>
              <w:rPr>
                <w:rFonts w:ascii="Times New Roman" w:hAnsi="Times New Roman"/>
                <w:sz w:val="20"/>
                <w:szCs w:val="20"/>
              </w:rPr>
            </w:pPr>
          </w:p>
        </w:tc>
        <w:tc>
          <w:tcPr>
            <w:tcW w:w="7007" w:type="dxa"/>
          </w:tcPr>
          <w:p w14:paraId="48A1FCE7" w14:textId="77777777" w:rsidR="00112501" w:rsidRPr="00F659A6" w:rsidRDefault="00112501" w:rsidP="000D7E28">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thaiDistribute"/>
              <w:rPr>
                <w:rFonts w:ascii="Times New Roman" w:hAnsi="Times New Roman" w:cs="Angsana New"/>
              </w:rPr>
            </w:pPr>
          </w:p>
        </w:tc>
      </w:tr>
      <w:tr w:rsidR="00A0426A" w:rsidRPr="00F659A6" w14:paraId="689CC054" w14:textId="77777777" w:rsidTr="00CA5F02">
        <w:tc>
          <w:tcPr>
            <w:tcW w:w="1526" w:type="dxa"/>
          </w:tcPr>
          <w:p w14:paraId="2C1B9AD2" w14:textId="77777777" w:rsidR="00A0426A" w:rsidRPr="00F659A6" w:rsidRDefault="00A0426A" w:rsidP="00D824FF">
            <w:pPr>
              <w:rPr>
                <w:rFonts w:ascii="Times New Roman" w:hAnsi="Times New Roman"/>
                <w:sz w:val="20"/>
                <w:szCs w:val="20"/>
              </w:rPr>
            </w:pPr>
          </w:p>
        </w:tc>
        <w:tc>
          <w:tcPr>
            <w:tcW w:w="709" w:type="dxa"/>
          </w:tcPr>
          <w:p w14:paraId="3A0F22DC" w14:textId="77777777" w:rsidR="00A0426A" w:rsidRPr="00F659A6" w:rsidRDefault="00A0426A" w:rsidP="00D824FF">
            <w:pPr>
              <w:rPr>
                <w:rFonts w:ascii="Times New Roman" w:hAnsi="Times New Roman"/>
                <w:sz w:val="20"/>
                <w:szCs w:val="20"/>
              </w:rPr>
            </w:pPr>
          </w:p>
        </w:tc>
        <w:tc>
          <w:tcPr>
            <w:tcW w:w="7007" w:type="dxa"/>
          </w:tcPr>
          <w:p w14:paraId="71B93114" w14:textId="77777777" w:rsidR="006E137B" w:rsidRPr="00F659A6" w:rsidRDefault="000D7E28" w:rsidP="006F6F27">
            <w:pPr>
              <w:tabs>
                <w:tab w:val="left" w:pos="195"/>
              </w:tabs>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c</w:t>
            </w:r>
            <w:r w:rsidRPr="00F659A6">
              <w:rPr>
                <w:rFonts w:ascii="Times New Roman" w:hAnsi="Times New Roman"/>
                <w:sz w:val="20"/>
                <w:szCs w:val="20"/>
              </w:rPr>
              <w:t>oncise and careful system m</w:t>
            </w:r>
            <w:r w:rsidR="006E137B" w:rsidRPr="00F659A6">
              <w:rPr>
                <w:rFonts w:ascii="Times New Roman" w:hAnsi="Times New Roman"/>
                <w:sz w:val="20"/>
                <w:szCs w:val="20"/>
              </w:rPr>
              <w:t>anagement and internal control;</w:t>
            </w:r>
          </w:p>
        </w:tc>
      </w:tr>
      <w:tr w:rsidR="00112501" w:rsidRPr="00F659A6" w14:paraId="7B1F8B17" w14:textId="77777777" w:rsidTr="00CA5F02">
        <w:tc>
          <w:tcPr>
            <w:tcW w:w="1526" w:type="dxa"/>
          </w:tcPr>
          <w:p w14:paraId="608B3E4A" w14:textId="77777777" w:rsidR="00112501" w:rsidRPr="00F659A6" w:rsidRDefault="00112501" w:rsidP="00D824FF">
            <w:pPr>
              <w:rPr>
                <w:rFonts w:ascii="Times New Roman" w:hAnsi="Times New Roman"/>
                <w:sz w:val="20"/>
                <w:szCs w:val="20"/>
              </w:rPr>
            </w:pPr>
          </w:p>
        </w:tc>
        <w:tc>
          <w:tcPr>
            <w:tcW w:w="709" w:type="dxa"/>
          </w:tcPr>
          <w:p w14:paraId="58E18CAD" w14:textId="77777777" w:rsidR="00112501" w:rsidRPr="00F659A6" w:rsidRDefault="00112501" w:rsidP="00D824FF">
            <w:pPr>
              <w:rPr>
                <w:rFonts w:ascii="Times New Roman" w:hAnsi="Times New Roman"/>
                <w:sz w:val="20"/>
                <w:szCs w:val="20"/>
              </w:rPr>
            </w:pPr>
          </w:p>
        </w:tc>
        <w:tc>
          <w:tcPr>
            <w:tcW w:w="7007" w:type="dxa"/>
          </w:tcPr>
          <w:p w14:paraId="5FDEA2FC" w14:textId="77777777" w:rsidR="00112501" w:rsidRPr="00F659A6" w:rsidRDefault="00112501" w:rsidP="006F6F27">
            <w:pPr>
              <w:tabs>
                <w:tab w:val="left" w:pos="195"/>
              </w:tabs>
              <w:jc w:val="both"/>
              <w:rPr>
                <w:rFonts w:ascii="Times New Roman" w:hAnsi="Times New Roman"/>
                <w:sz w:val="20"/>
                <w:szCs w:val="20"/>
              </w:rPr>
            </w:pPr>
          </w:p>
        </w:tc>
      </w:tr>
      <w:tr w:rsidR="00A0426A" w:rsidRPr="00F659A6" w14:paraId="71714775" w14:textId="77777777" w:rsidTr="00CA5F02">
        <w:tc>
          <w:tcPr>
            <w:tcW w:w="1526" w:type="dxa"/>
          </w:tcPr>
          <w:p w14:paraId="0427E0A1" w14:textId="77777777" w:rsidR="00A0426A" w:rsidRPr="00F659A6" w:rsidRDefault="00A0426A" w:rsidP="00D824FF">
            <w:pPr>
              <w:rPr>
                <w:rFonts w:ascii="Times New Roman" w:hAnsi="Times New Roman"/>
                <w:sz w:val="20"/>
                <w:szCs w:val="20"/>
              </w:rPr>
            </w:pPr>
          </w:p>
        </w:tc>
        <w:tc>
          <w:tcPr>
            <w:tcW w:w="709" w:type="dxa"/>
          </w:tcPr>
          <w:p w14:paraId="08E129ED" w14:textId="77777777" w:rsidR="00A0426A" w:rsidRPr="00F659A6" w:rsidRDefault="00A0426A" w:rsidP="00D824FF">
            <w:pPr>
              <w:rPr>
                <w:rFonts w:ascii="Times New Roman" w:hAnsi="Times New Roman"/>
                <w:sz w:val="20"/>
                <w:szCs w:val="20"/>
              </w:rPr>
            </w:pPr>
          </w:p>
        </w:tc>
        <w:tc>
          <w:tcPr>
            <w:tcW w:w="7007" w:type="dxa"/>
          </w:tcPr>
          <w:p w14:paraId="41122DBB" w14:textId="77777777" w:rsidR="00A0426A" w:rsidRPr="00F659A6" w:rsidRDefault="000D7E28" w:rsidP="006F6F27">
            <w:pPr>
              <w:tabs>
                <w:tab w:val="left" w:pos="195"/>
              </w:tabs>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p</w:t>
            </w:r>
            <w:r w:rsidRPr="00F659A6">
              <w:rPr>
                <w:rFonts w:ascii="Times New Roman" w:hAnsi="Times New Roman"/>
                <w:sz w:val="20"/>
                <w:szCs w:val="20"/>
              </w:rPr>
              <w:t>roper financia</w:t>
            </w:r>
            <w:r w:rsidR="006E137B" w:rsidRPr="00F659A6">
              <w:rPr>
                <w:rFonts w:ascii="Times New Roman" w:hAnsi="Times New Roman"/>
                <w:sz w:val="20"/>
                <w:szCs w:val="20"/>
              </w:rPr>
              <w:t>l control system and operation;</w:t>
            </w:r>
          </w:p>
        </w:tc>
      </w:tr>
      <w:tr w:rsidR="00112501" w:rsidRPr="00F659A6" w14:paraId="470D0A73" w14:textId="77777777" w:rsidTr="00CA5F02">
        <w:tc>
          <w:tcPr>
            <w:tcW w:w="1526" w:type="dxa"/>
          </w:tcPr>
          <w:p w14:paraId="21CF3C41" w14:textId="77777777" w:rsidR="00112501" w:rsidRPr="00F659A6" w:rsidRDefault="00112501" w:rsidP="00D824FF">
            <w:pPr>
              <w:rPr>
                <w:rFonts w:ascii="Times New Roman" w:hAnsi="Times New Roman"/>
                <w:sz w:val="20"/>
                <w:szCs w:val="20"/>
              </w:rPr>
            </w:pPr>
          </w:p>
        </w:tc>
        <w:tc>
          <w:tcPr>
            <w:tcW w:w="709" w:type="dxa"/>
          </w:tcPr>
          <w:p w14:paraId="2647610E" w14:textId="77777777" w:rsidR="00112501" w:rsidRPr="00F659A6" w:rsidRDefault="00112501" w:rsidP="00D824FF">
            <w:pPr>
              <w:rPr>
                <w:rFonts w:ascii="Times New Roman" w:hAnsi="Times New Roman"/>
                <w:sz w:val="20"/>
                <w:szCs w:val="20"/>
              </w:rPr>
            </w:pPr>
          </w:p>
        </w:tc>
        <w:tc>
          <w:tcPr>
            <w:tcW w:w="7007" w:type="dxa"/>
          </w:tcPr>
          <w:p w14:paraId="1B632EF4" w14:textId="77777777" w:rsidR="00112501" w:rsidRPr="00F659A6" w:rsidRDefault="00112501" w:rsidP="006F6F27">
            <w:pPr>
              <w:tabs>
                <w:tab w:val="left" w:pos="195"/>
              </w:tabs>
              <w:jc w:val="both"/>
              <w:rPr>
                <w:rFonts w:ascii="Times New Roman" w:hAnsi="Times New Roman"/>
                <w:sz w:val="20"/>
                <w:szCs w:val="20"/>
              </w:rPr>
            </w:pPr>
          </w:p>
        </w:tc>
      </w:tr>
      <w:tr w:rsidR="00A0426A" w:rsidRPr="00F659A6" w14:paraId="2245F9A2" w14:textId="77777777" w:rsidTr="00CA5F02">
        <w:tc>
          <w:tcPr>
            <w:tcW w:w="1526" w:type="dxa"/>
          </w:tcPr>
          <w:p w14:paraId="5A56C660" w14:textId="77777777" w:rsidR="00A0426A" w:rsidRPr="00F659A6" w:rsidRDefault="00A0426A" w:rsidP="00D824FF">
            <w:pPr>
              <w:rPr>
                <w:rFonts w:ascii="Times New Roman" w:hAnsi="Times New Roman"/>
                <w:sz w:val="20"/>
                <w:szCs w:val="20"/>
              </w:rPr>
            </w:pPr>
          </w:p>
        </w:tc>
        <w:tc>
          <w:tcPr>
            <w:tcW w:w="709" w:type="dxa"/>
          </w:tcPr>
          <w:p w14:paraId="4E054098" w14:textId="77777777" w:rsidR="00A0426A" w:rsidRPr="00F659A6" w:rsidRDefault="00A0426A" w:rsidP="00D824FF">
            <w:pPr>
              <w:rPr>
                <w:rFonts w:ascii="Times New Roman" w:hAnsi="Times New Roman"/>
                <w:sz w:val="20"/>
                <w:szCs w:val="20"/>
              </w:rPr>
            </w:pPr>
          </w:p>
        </w:tc>
        <w:tc>
          <w:tcPr>
            <w:tcW w:w="7007" w:type="dxa"/>
          </w:tcPr>
          <w:p w14:paraId="3A8BDA64" w14:textId="77777777" w:rsidR="00A0426A" w:rsidRPr="00F659A6" w:rsidRDefault="000D7E28" w:rsidP="006F6F27">
            <w:pPr>
              <w:tabs>
                <w:tab w:val="left" w:pos="195"/>
              </w:tabs>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r</w:t>
            </w:r>
            <w:r w:rsidRPr="00F659A6">
              <w:rPr>
                <w:rFonts w:ascii="Times New Roman" w:hAnsi="Times New Roman"/>
                <w:sz w:val="20"/>
                <w:szCs w:val="20"/>
              </w:rPr>
              <w:t>isk management system compatible to their business</w:t>
            </w:r>
            <w:r w:rsidR="00112501" w:rsidRPr="00F659A6">
              <w:rPr>
                <w:rFonts w:ascii="Times New Roman" w:hAnsi="Times New Roman"/>
                <w:sz w:val="20"/>
                <w:szCs w:val="20"/>
              </w:rPr>
              <w:t>; and</w:t>
            </w:r>
          </w:p>
        </w:tc>
      </w:tr>
      <w:tr w:rsidR="00112501" w:rsidRPr="00F659A6" w14:paraId="65C9F116" w14:textId="77777777" w:rsidTr="00CA5F02">
        <w:tc>
          <w:tcPr>
            <w:tcW w:w="1526" w:type="dxa"/>
          </w:tcPr>
          <w:p w14:paraId="71868461" w14:textId="77777777" w:rsidR="00112501" w:rsidRPr="00F659A6" w:rsidRDefault="00112501" w:rsidP="00D824FF">
            <w:pPr>
              <w:rPr>
                <w:rFonts w:ascii="Times New Roman" w:hAnsi="Times New Roman"/>
                <w:sz w:val="20"/>
                <w:szCs w:val="20"/>
              </w:rPr>
            </w:pPr>
          </w:p>
        </w:tc>
        <w:tc>
          <w:tcPr>
            <w:tcW w:w="709" w:type="dxa"/>
          </w:tcPr>
          <w:p w14:paraId="509176D9" w14:textId="77777777" w:rsidR="00112501" w:rsidRPr="00F659A6" w:rsidRDefault="00112501" w:rsidP="00D824FF">
            <w:pPr>
              <w:rPr>
                <w:rFonts w:ascii="Times New Roman" w:hAnsi="Times New Roman"/>
                <w:sz w:val="20"/>
                <w:szCs w:val="20"/>
              </w:rPr>
            </w:pPr>
          </w:p>
        </w:tc>
        <w:tc>
          <w:tcPr>
            <w:tcW w:w="7007" w:type="dxa"/>
          </w:tcPr>
          <w:p w14:paraId="7789352D" w14:textId="77777777" w:rsidR="00112501" w:rsidRPr="00F659A6" w:rsidRDefault="00112501" w:rsidP="006F6F27">
            <w:pPr>
              <w:tabs>
                <w:tab w:val="left" w:pos="195"/>
              </w:tabs>
              <w:jc w:val="both"/>
              <w:rPr>
                <w:rFonts w:ascii="Times New Roman" w:hAnsi="Times New Roman"/>
                <w:sz w:val="20"/>
                <w:szCs w:val="20"/>
              </w:rPr>
            </w:pPr>
          </w:p>
        </w:tc>
      </w:tr>
      <w:tr w:rsidR="00A0426A" w:rsidRPr="00F659A6" w14:paraId="7785EDFF" w14:textId="77777777" w:rsidTr="00CA5F02">
        <w:tc>
          <w:tcPr>
            <w:tcW w:w="1526" w:type="dxa"/>
          </w:tcPr>
          <w:p w14:paraId="0F32CF02" w14:textId="77777777" w:rsidR="00A0426A" w:rsidRPr="00F659A6" w:rsidRDefault="00A0426A" w:rsidP="00D824FF">
            <w:pPr>
              <w:rPr>
                <w:rFonts w:ascii="Times New Roman" w:hAnsi="Times New Roman"/>
                <w:sz w:val="20"/>
                <w:szCs w:val="20"/>
              </w:rPr>
            </w:pPr>
          </w:p>
        </w:tc>
        <w:tc>
          <w:tcPr>
            <w:tcW w:w="709" w:type="dxa"/>
          </w:tcPr>
          <w:p w14:paraId="2B3C366D" w14:textId="77777777" w:rsidR="00A0426A" w:rsidRPr="00F659A6" w:rsidRDefault="00A0426A" w:rsidP="00D824FF">
            <w:pPr>
              <w:rPr>
                <w:rFonts w:ascii="Times New Roman" w:hAnsi="Times New Roman"/>
                <w:sz w:val="20"/>
                <w:szCs w:val="20"/>
              </w:rPr>
            </w:pPr>
          </w:p>
        </w:tc>
        <w:tc>
          <w:tcPr>
            <w:tcW w:w="7007" w:type="dxa"/>
          </w:tcPr>
          <w:p w14:paraId="4000BE00" w14:textId="77777777" w:rsidR="00A0426A" w:rsidRPr="00F659A6" w:rsidRDefault="000D7E28" w:rsidP="006F6F27">
            <w:pPr>
              <w:tabs>
                <w:tab w:val="left" w:pos="195"/>
              </w:tabs>
              <w:ind w:left="195" w:hanging="195"/>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p</w:t>
            </w:r>
            <w:r w:rsidRPr="00F659A6">
              <w:rPr>
                <w:rFonts w:ascii="Times New Roman" w:hAnsi="Times New Roman"/>
                <w:sz w:val="20"/>
                <w:szCs w:val="20"/>
              </w:rPr>
              <w:t>roper and sufficient allocation of human resources, taking into account the quality and standard of work.</w:t>
            </w:r>
          </w:p>
        </w:tc>
      </w:tr>
      <w:tr w:rsidR="00A0426A" w:rsidRPr="00F659A6" w14:paraId="7314F8DA" w14:textId="77777777" w:rsidTr="00CA5F02">
        <w:tc>
          <w:tcPr>
            <w:tcW w:w="1526" w:type="dxa"/>
          </w:tcPr>
          <w:p w14:paraId="68085455" w14:textId="77777777" w:rsidR="00A0426A" w:rsidRPr="00F659A6" w:rsidRDefault="00A0426A" w:rsidP="00D824FF">
            <w:pPr>
              <w:rPr>
                <w:rFonts w:ascii="Times New Roman" w:hAnsi="Times New Roman"/>
                <w:sz w:val="20"/>
                <w:szCs w:val="20"/>
              </w:rPr>
            </w:pPr>
          </w:p>
        </w:tc>
        <w:tc>
          <w:tcPr>
            <w:tcW w:w="709" w:type="dxa"/>
          </w:tcPr>
          <w:p w14:paraId="22983518" w14:textId="77777777" w:rsidR="00A0426A" w:rsidRPr="00F659A6" w:rsidRDefault="00A0426A" w:rsidP="00D824FF">
            <w:pPr>
              <w:rPr>
                <w:rFonts w:ascii="Times New Roman" w:hAnsi="Times New Roman"/>
                <w:sz w:val="20"/>
                <w:szCs w:val="20"/>
              </w:rPr>
            </w:pPr>
          </w:p>
        </w:tc>
        <w:tc>
          <w:tcPr>
            <w:tcW w:w="7007" w:type="dxa"/>
          </w:tcPr>
          <w:p w14:paraId="4439A8FE" w14:textId="77777777" w:rsidR="00A0426A" w:rsidRPr="00F659A6" w:rsidRDefault="00A0426A" w:rsidP="00D824FF">
            <w:pPr>
              <w:jc w:val="both"/>
              <w:rPr>
                <w:rFonts w:ascii="Times New Roman" w:hAnsi="Times New Roman"/>
                <w:sz w:val="20"/>
                <w:szCs w:val="20"/>
              </w:rPr>
            </w:pPr>
          </w:p>
        </w:tc>
      </w:tr>
      <w:tr w:rsidR="00A0426A" w:rsidRPr="00F659A6" w14:paraId="60835A95" w14:textId="77777777" w:rsidTr="00CA5F02">
        <w:tc>
          <w:tcPr>
            <w:tcW w:w="1526" w:type="dxa"/>
          </w:tcPr>
          <w:p w14:paraId="069BC892" w14:textId="77777777" w:rsidR="00A0426A" w:rsidRPr="00F659A6" w:rsidRDefault="000D7E28" w:rsidP="00D824FF">
            <w:pPr>
              <w:rPr>
                <w:rFonts w:ascii="Times New Roman" w:hAnsi="Times New Roman"/>
                <w:b/>
                <w:bCs/>
                <w:sz w:val="20"/>
                <w:szCs w:val="20"/>
              </w:rPr>
            </w:pPr>
            <w:r w:rsidRPr="00F659A6">
              <w:rPr>
                <w:rFonts w:ascii="Times New Roman" w:hAnsi="Times New Roman"/>
                <w:b/>
                <w:bCs/>
                <w:sz w:val="20"/>
                <w:szCs w:val="20"/>
              </w:rPr>
              <w:t>Document Storage</w:t>
            </w:r>
          </w:p>
        </w:tc>
        <w:tc>
          <w:tcPr>
            <w:tcW w:w="709" w:type="dxa"/>
          </w:tcPr>
          <w:p w14:paraId="216A48CE" w14:textId="77777777" w:rsidR="00A0426A" w:rsidRPr="00F659A6" w:rsidRDefault="00A0426A" w:rsidP="00D824FF">
            <w:pPr>
              <w:rPr>
                <w:rFonts w:ascii="Times New Roman" w:hAnsi="Times New Roman"/>
                <w:sz w:val="20"/>
                <w:szCs w:val="20"/>
              </w:rPr>
            </w:pPr>
          </w:p>
        </w:tc>
        <w:tc>
          <w:tcPr>
            <w:tcW w:w="7007" w:type="dxa"/>
          </w:tcPr>
          <w:p w14:paraId="0577D06B" w14:textId="77777777" w:rsidR="00A0426A" w:rsidRPr="00F659A6" w:rsidRDefault="00A0426A" w:rsidP="00D824FF">
            <w:pPr>
              <w:jc w:val="both"/>
              <w:rPr>
                <w:rFonts w:ascii="Times New Roman" w:hAnsi="Times New Roman"/>
                <w:sz w:val="20"/>
                <w:szCs w:val="20"/>
              </w:rPr>
            </w:pPr>
          </w:p>
        </w:tc>
      </w:tr>
      <w:tr w:rsidR="00112501" w:rsidRPr="00F659A6" w14:paraId="3A3D4A78" w14:textId="77777777" w:rsidTr="00CA5F02">
        <w:tc>
          <w:tcPr>
            <w:tcW w:w="1526" w:type="dxa"/>
          </w:tcPr>
          <w:p w14:paraId="2A36EB6F" w14:textId="77777777" w:rsidR="00112501" w:rsidRPr="00F659A6" w:rsidRDefault="00112501" w:rsidP="00D824FF">
            <w:pPr>
              <w:rPr>
                <w:rFonts w:ascii="Times New Roman" w:hAnsi="Times New Roman"/>
                <w:b/>
                <w:bCs/>
                <w:sz w:val="20"/>
                <w:szCs w:val="20"/>
              </w:rPr>
            </w:pPr>
          </w:p>
        </w:tc>
        <w:tc>
          <w:tcPr>
            <w:tcW w:w="709" w:type="dxa"/>
          </w:tcPr>
          <w:p w14:paraId="17F2CAFB" w14:textId="77777777" w:rsidR="00112501" w:rsidRPr="00F659A6" w:rsidRDefault="00112501" w:rsidP="00D824FF">
            <w:pPr>
              <w:rPr>
                <w:rFonts w:ascii="Times New Roman" w:hAnsi="Times New Roman"/>
                <w:sz w:val="20"/>
                <w:szCs w:val="20"/>
              </w:rPr>
            </w:pPr>
          </w:p>
        </w:tc>
        <w:tc>
          <w:tcPr>
            <w:tcW w:w="7007" w:type="dxa"/>
          </w:tcPr>
          <w:p w14:paraId="5861C7DD" w14:textId="77777777" w:rsidR="00112501" w:rsidRPr="00F659A6" w:rsidRDefault="00112501" w:rsidP="00D824FF">
            <w:pPr>
              <w:jc w:val="both"/>
              <w:rPr>
                <w:rFonts w:ascii="Times New Roman" w:hAnsi="Times New Roman"/>
                <w:sz w:val="20"/>
                <w:szCs w:val="20"/>
              </w:rPr>
            </w:pPr>
          </w:p>
        </w:tc>
      </w:tr>
      <w:tr w:rsidR="00A0426A" w:rsidRPr="00F659A6" w14:paraId="4FEC6DFC" w14:textId="77777777" w:rsidTr="00CA5F02">
        <w:tc>
          <w:tcPr>
            <w:tcW w:w="1526" w:type="dxa"/>
          </w:tcPr>
          <w:p w14:paraId="5C5EA79F" w14:textId="77777777" w:rsidR="00A0426A" w:rsidRPr="00F659A6" w:rsidRDefault="00A0426A" w:rsidP="00D824FF">
            <w:pPr>
              <w:rPr>
                <w:rFonts w:ascii="Times New Roman" w:hAnsi="Times New Roman"/>
                <w:sz w:val="20"/>
                <w:szCs w:val="20"/>
              </w:rPr>
            </w:pPr>
          </w:p>
        </w:tc>
        <w:tc>
          <w:tcPr>
            <w:tcW w:w="709" w:type="dxa"/>
          </w:tcPr>
          <w:p w14:paraId="36516A49" w14:textId="77777777" w:rsidR="00A0426A" w:rsidRPr="00F659A6" w:rsidRDefault="000D7E28" w:rsidP="00D824FF">
            <w:pPr>
              <w:rPr>
                <w:rFonts w:ascii="Times New Roman" w:hAnsi="Times New Roman"/>
                <w:sz w:val="20"/>
                <w:szCs w:val="20"/>
              </w:rPr>
            </w:pPr>
            <w:r w:rsidRPr="00F659A6">
              <w:rPr>
                <w:rFonts w:ascii="Times New Roman" w:hAnsi="Times New Roman"/>
                <w:sz w:val="20"/>
                <w:szCs w:val="20"/>
              </w:rPr>
              <w:t>2.3</w:t>
            </w:r>
          </w:p>
        </w:tc>
        <w:tc>
          <w:tcPr>
            <w:tcW w:w="7007" w:type="dxa"/>
          </w:tcPr>
          <w:p w14:paraId="6C673F18" w14:textId="77777777" w:rsidR="00A0426A" w:rsidRPr="00F659A6" w:rsidRDefault="00112501" w:rsidP="00933A3A">
            <w:pPr>
              <w:jc w:val="both"/>
              <w:rPr>
                <w:rFonts w:ascii="Times New Roman" w:hAnsi="Times New Roman"/>
                <w:sz w:val="20"/>
                <w:szCs w:val="20"/>
              </w:rPr>
            </w:pPr>
            <w:r w:rsidRPr="00F659A6">
              <w:rPr>
                <w:rFonts w:ascii="Times New Roman" w:hAnsi="Times New Roman"/>
                <w:sz w:val="20"/>
                <w:szCs w:val="20"/>
              </w:rPr>
              <w:t>D</w:t>
            </w:r>
            <w:r w:rsidR="000D7E28" w:rsidRPr="00F659A6">
              <w:rPr>
                <w:rFonts w:ascii="Times New Roman" w:hAnsi="Times New Roman"/>
                <w:sz w:val="20"/>
                <w:szCs w:val="20"/>
              </w:rPr>
              <w:t xml:space="preserve">ocumentation and supporting evidence </w:t>
            </w:r>
            <w:r w:rsidRPr="00F659A6">
              <w:rPr>
                <w:rFonts w:ascii="Times New Roman" w:hAnsi="Times New Roman"/>
                <w:sz w:val="20"/>
                <w:szCs w:val="20"/>
              </w:rPr>
              <w:t xml:space="preserve">in relation to the </w:t>
            </w:r>
            <w:r w:rsidR="00933A3A">
              <w:rPr>
                <w:rFonts w:ascii="Times New Roman" w:hAnsi="Times New Roman"/>
                <w:sz w:val="20"/>
                <w:szCs w:val="20"/>
              </w:rPr>
              <w:t>financial advisors’ tasks</w:t>
            </w:r>
            <w:r w:rsidRPr="00F659A6">
              <w:rPr>
                <w:rFonts w:ascii="Times New Roman" w:hAnsi="Times New Roman"/>
                <w:sz w:val="20"/>
                <w:szCs w:val="20"/>
              </w:rPr>
              <w:t xml:space="preserve"> should be readily prepared as reference for audit trial and regulators’ inspection.</w:t>
            </w:r>
          </w:p>
        </w:tc>
      </w:tr>
      <w:tr w:rsidR="00A0426A" w:rsidRPr="00F659A6" w14:paraId="4C3143F0" w14:textId="77777777" w:rsidTr="00CA5F02">
        <w:tc>
          <w:tcPr>
            <w:tcW w:w="1526" w:type="dxa"/>
          </w:tcPr>
          <w:p w14:paraId="3C443689" w14:textId="77777777" w:rsidR="00A0426A" w:rsidRPr="00F659A6" w:rsidRDefault="00A0426A" w:rsidP="00D824FF">
            <w:pPr>
              <w:rPr>
                <w:rFonts w:ascii="Times New Roman" w:hAnsi="Times New Roman"/>
                <w:sz w:val="20"/>
                <w:szCs w:val="20"/>
              </w:rPr>
            </w:pPr>
          </w:p>
        </w:tc>
        <w:tc>
          <w:tcPr>
            <w:tcW w:w="709" w:type="dxa"/>
          </w:tcPr>
          <w:p w14:paraId="1FED0561" w14:textId="77777777" w:rsidR="00A0426A" w:rsidRPr="00F659A6" w:rsidRDefault="00A0426A" w:rsidP="00D824FF">
            <w:pPr>
              <w:rPr>
                <w:rFonts w:ascii="Times New Roman" w:hAnsi="Times New Roman"/>
                <w:sz w:val="20"/>
                <w:szCs w:val="20"/>
              </w:rPr>
            </w:pPr>
          </w:p>
        </w:tc>
        <w:tc>
          <w:tcPr>
            <w:tcW w:w="7007" w:type="dxa"/>
          </w:tcPr>
          <w:p w14:paraId="62F42B62" w14:textId="77777777" w:rsidR="00A0426A" w:rsidRPr="00F659A6" w:rsidRDefault="00A0426A" w:rsidP="00D824FF">
            <w:pPr>
              <w:jc w:val="both"/>
              <w:rPr>
                <w:rFonts w:ascii="Times New Roman" w:hAnsi="Times New Roman"/>
                <w:sz w:val="20"/>
                <w:szCs w:val="20"/>
              </w:rPr>
            </w:pPr>
          </w:p>
        </w:tc>
      </w:tr>
      <w:tr w:rsidR="00A0426A" w:rsidRPr="00F659A6" w14:paraId="7AF08A72" w14:textId="77777777" w:rsidTr="00CA5F02">
        <w:tc>
          <w:tcPr>
            <w:tcW w:w="1526" w:type="dxa"/>
          </w:tcPr>
          <w:p w14:paraId="19083943" w14:textId="77777777" w:rsidR="00A0426A" w:rsidRPr="00F659A6" w:rsidRDefault="00112501" w:rsidP="00112501">
            <w:pPr>
              <w:rPr>
                <w:rFonts w:ascii="Times New Roman" w:hAnsi="Times New Roman"/>
                <w:b/>
                <w:bCs/>
                <w:sz w:val="20"/>
                <w:szCs w:val="20"/>
              </w:rPr>
            </w:pPr>
            <w:r w:rsidRPr="00F659A6">
              <w:rPr>
                <w:rFonts w:ascii="Times New Roman" w:hAnsi="Times New Roman"/>
                <w:b/>
                <w:bCs/>
                <w:sz w:val="20"/>
                <w:szCs w:val="20"/>
              </w:rPr>
              <w:t>Performance supervision (Regulatory Practices)</w:t>
            </w:r>
          </w:p>
        </w:tc>
        <w:tc>
          <w:tcPr>
            <w:tcW w:w="709" w:type="dxa"/>
          </w:tcPr>
          <w:p w14:paraId="6B898878" w14:textId="77777777" w:rsidR="00A0426A" w:rsidRPr="00F659A6" w:rsidRDefault="00A0426A" w:rsidP="00D824FF">
            <w:pPr>
              <w:rPr>
                <w:rFonts w:ascii="Times New Roman" w:hAnsi="Times New Roman"/>
                <w:sz w:val="20"/>
                <w:szCs w:val="20"/>
              </w:rPr>
            </w:pPr>
          </w:p>
        </w:tc>
        <w:tc>
          <w:tcPr>
            <w:tcW w:w="7007" w:type="dxa"/>
          </w:tcPr>
          <w:p w14:paraId="1645483A" w14:textId="77777777" w:rsidR="00A0426A" w:rsidRPr="00F659A6" w:rsidRDefault="00A0426A" w:rsidP="00D824FF">
            <w:pPr>
              <w:jc w:val="both"/>
              <w:rPr>
                <w:rFonts w:ascii="Times New Roman" w:hAnsi="Times New Roman"/>
                <w:sz w:val="20"/>
                <w:szCs w:val="20"/>
              </w:rPr>
            </w:pPr>
          </w:p>
        </w:tc>
      </w:tr>
      <w:tr w:rsidR="00A0426A" w:rsidRPr="00F659A6" w14:paraId="61BB8663" w14:textId="77777777" w:rsidTr="00CA5F02">
        <w:tc>
          <w:tcPr>
            <w:tcW w:w="1526" w:type="dxa"/>
          </w:tcPr>
          <w:p w14:paraId="78FC2C26" w14:textId="77777777" w:rsidR="00A0426A" w:rsidRPr="00F659A6" w:rsidRDefault="00A0426A" w:rsidP="00D824FF">
            <w:pPr>
              <w:rPr>
                <w:rFonts w:ascii="Times New Roman" w:hAnsi="Times New Roman"/>
                <w:sz w:val="20"/>
                <w:szCs w:val="20"/>
              </w:rPr>
            </w:pPr>
          </w:p>
        </w:tc>
        <w:tc>
          <w:tcPr>
            <w:tcW w:w="709" w:type="dxa"/>
          </w:tcPr>
          <w:p w14:paraId="7D36AE01" w14:textId="77777777" w:rsidR="00A0426A" w:rsidRPr="00F659A6" w:rsidRDefault="00112501" w:rsidP="00D824FF">
            <w:pPr>
              <w:rPr>
                <w:rFonts w:ascii="Times New Roman" w:hAnsi="Times New Roman"/>
                <w:sz w:val="20"/>
                <w:szCs w:val="20"/>
              </w:rPr>
            </w:pPr>
            <w:r w:rsidRPr="00F659A6">
              <w:rPr>
                <w:rFonts w:ascii="Times New Roman" w:hAnsi="Times New Roman"/>
                <w:sz w:val="20"/>
                <w:szCs w:val="20"/>
              </w:rPr>
              <w:t>2.4</w:t>
            </w:r>
          </w:p>
        </w:tc>
        <w:tc>
          <w:tcPr>
            <w:tcW w:w="7007" w:type="dxa"/>
          </w:tcPr>
          <w:p w14:paraId="35BE5479" w14:textId="77777777" w:rsidR="00A0426A" w:rsidRPr="00F659A6" w:rsidRDefault="00112501" w:rsidP="00D824FF">
            <w:pPr>
              <w:jc w:val="both"/>
              <w:rPr>
                <w:rFonts w:ascii="Times New Roman" w:hAnsi="Times New Roman"/>
                <w:sz w:val="20"/>
                <w:szCs w:val="20"/>
              </w:rPr>
            </w:pPr>
            <w:r w:rsidRPr="00F659A6">
              <w:rPr>
                <w:rFonts w:ascii="Times New Roman" w:hAnsi="Times New Roman"/>
                <w:sz w:val="20"/>
                <w:szCs w:val="20"/>
              </w:rPr>
              <w:t>Financial advisors should:</w:t>
            </w:r>
          </w:p>
        </w:tc>
      </w:tr>
      <w:tr w:rsidR="00A0426A" w:rsidRPr="00F659A6" w14:paraId="219FA097" w14:textId="77777777" w:rsidTr="00CA5F02">
        <w:tc>
          <w:tcPr>
            <w:tcW w:w="1526" w:type="dxa"/>
          </w:tcPr>
          <w:p w14:paraId="721F7B66" w14:textId="77777777" w:rsidR="00A0426A" w:rsidRPr="00F659A6" w:rsidRDefault="00A0426A" w:rsidP="00D824FF">
            <w:pPr>
              <w:rPr>
                <w:rFonts w:ascii="Times New Roman" w:hAnsi="Times New Roman"/>
                <w:sz w:val="20"/>
                <w:szCs w:val="20"/>
              </w:rPr>
            </w:pPr>
          </w:p>
        </w:tc>
        <w:tc>
          <w:tcPr>
            <w:tcW w:w="709" w:type="dxa"/>
          </w:tcPr>
          <w:p w14:paraId="3CCDE66D" w14:textId="77777777" w:rsidR="00A0426A" w:rsidRPr="00F659A6" w:rsidRDefault="00A0426A" w:rsidP="00D824FF">
            <w:pPr>
              <w:rPr>
                <w:rFonts w:ascii="Times New Roman" w:hAnsi="Times New Roman"/>
                <w:sz w:val="20"/>
                <w:szCs w:val="20"/>
              </w:rPr>
            </w:pPr>
          </w:p>
        </w:tc>
        <w:tc>
          <w:tcPr>
            <w:tcW w:w="7007" w:type="dxa"/>
          </w:tcPr>
          <w:p w14:paraId="420DAC81" w14:textId="77777777" w:rsidR="00A0426A" w:rsidRPr="00F659A6" w:rsidRDefault="00A0426A" w:rsidP="00D824FF">
            <w:pPr>
              <w:jc w:val="both"/>
              <w:rPr>
                <w:rFonts w:ascii="Times New Roman" w:hAnsi="Times New Roman"/>
                <w:sz w:val="20"/>
                <w:szCs w:val="20"/>
              </w:rPr>
            </w:pPr>
          </w:p>
        </w:tc>
      </w:tr>
      <w:tr w:rsidR="00A0426A" w:rsidRPr="00F659A6" w14:paraId="630B84D6" w14:textId="77777777" w:rsidTr="00CA5F02">
        <w:tc>
          <w:tcPr>
            <w:tcW w:w="1526" w:type="dxa"/>
          </w:tcPr>
          <w:p w14:paraId="03E07E87" w14:textId="77777777" w:rsidR="00A0426A" w:rsidRPr="00F659A6" w:rsidRDefault="00A0426A" w:rsidP="00D824FF">
            <w:pPr>
              <w:rPr>
                <w:rFonts w:ascii="Times New Roman" w:hAnsi="Times New Roman"/>
                <w:sz w:val="20"/>
                <w:szCs w:val="20"/>
              </w:rPr>
            </w:pPr>
          </w:p>
        </w:tc>
        <w:tc>
          <w:tcPr>
            <w:tcW w:w="709" w:type="dxa"/>
          </w:tcPr>
          <w:p w14:paraId="5662A0F6" w14:textId="77777777" w:rsidR="00A0426A" w:rsidRPr="00F659A6" w:rsidRDefault="00A0426A" w:rsidP="00D824FF">
            <w:pPr>
              <w:rPr>
                <w:rFonts w:ascii="Times New Roman" w:hAnsi="Times New Roman"/>
                <w:sz w:val="20"/>
                <w:szCs w:val="20"/>
              </w:rPr>
            </w:pPr>
          </w:p>
        </w:tc>
        <w:tc>
          <w:tcPr>
            <w:tcW w:w="7007" w:type="dxa"/>
          </w:tcPr>
          <w:p w14:paraId="20C5E5BF" w14:textId="77777777" w:rsidR="00A0426A" w:rsidRPr="00F659A6" w:rsidRDefault="00112501" w:rsidP="006F6F27">
            <w:pPr>
              <w:tabs>
                <w:tab w:val="left" w:pos="195"/>
              </w:tabs>
              <w:ind w:left="195" w:hanging="195"/>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Pr="00F659A6">
              <w:rPr>
                <w:rFonts w:ascii="Times New Roman" w:hAnsi="Times New Roman"/>
                <w:sz w:val="20"/>
                <w:szCs w:val="20"/>
              </w:rPr>
              <w:t>procure regulatory practice agency which shall perform any supervision task over any personnel in order to ensure the compliance of regulations, conditions, ethics and relevant governing laws;</w:t>
            </w:r>
          </w:p>
        </w:tc>
      </w:tr>
      <w:tr w:rsidR="00A0426A" w:rsidRPr="00F659A6" w14:paraId="1713D0EC" w14:textId="77777777" w:rsidTr="00CA5F02">
        <w:tc>
          <w:tcPr>
            <w:tcW w:w="1526" w:type="dxa"/>
          </w:tcPr>
          <w:p w14:paraId="4BF3E546" w14:textId="77777777" w:rsidR="00A0426A" w:rsidRPr="00F659A6" w:rsidRDefault="00A0426A" w:rsidP="00D824FF">
            <w:pPr>
              <w:rPr>
                <w:rFonts w:ascii="Times New Roman" w:hAnsi="Times New Roman"/>
                <w:sz w:val="20"/>
                <w:szCs w:val="20"/>
              </w:rPr>
            </w:pPr>
          </w:p>
        </w:tc>
        <w:tc>
          <w:tcPr>
            <w:tcW w:w="709" w:type="dxa"/>
          </w:tcPr>
          <w:p w14:paraId="66AF9EF8" w14:textId="77777777" w:rsidR="00A0426A" w:rsidRPr="00F659A6" w:rsidRDefault="00A0426A" w:rsidP="00D824FF">
            <w:pPr>
              <w:rPr>
                <w:rFonts w:ascii="Times New Roman" w:hAnsi="Times New Roman"/>
                <w:sz w:val="20"/>
                <w:szCs w:val="20"/>
              </w:rPr>
            </w:pPr>
          </w:p>
        </w:tc>
        <w:tc>
          <w:tcPr>
            <w:tcW w:w="7007" w:type="dxa"/>
          </w:tcPr>
          <w:p w14:paraId="7A72898D" w14:textId="77777777" w:rsidR="00A0426A" w:rsidRPr="00F659A6" w:rsidRDefault="00A0426A" w:rsidP="006F6F27">
            <w:pPr>
              <w:tabs>
                <w:tab w:val="left" w:pos="195"/>
              </w:tabs>
              <w:ind w:left="195" w:hanging="195"/>
              <w:jc w:val="both"/>
              <w:rPr>
                <w:rFonts w:ascii="Times New Roman" w:hAnsi="Times New Roman"/>
                <w:sz w:val="20"/>
                <w:szCs w:val="20"/>
              </w:rPr>
            </w:pPr>
          </w:p>
        </w:tc>
      </w:tr>
      <w:tr w:rsidR="00A0426A" w:rsidRPr="00F659A6" w14:paraId="471D9587" w14:textId="77777777" w:rsidTr="00CA5F02">
        <w:tc>
          <w:tcPr>
            <w:tcW w:w="1526" w:type="dxa"/>
          </w:tcPr>
          <w:p w14:paraId="6E42BA62" w14:textId="77777777" w:rsidR="00A0426A" w:rsidRPr="00F659A6" w:rsidRDefault="00A0426A" w:rsidP="00D824FF">
            <w:pPr>
              <w:rPr>
                <w:rFonts w:ascii="Times New Roman" w:hAnsi="Times New Roman"/>
                <w:sz w:val="20"/>
                <w:szCs w:val="20"/>
              </w:rPr>
            </w:pPr>
          </w:p>
        </w:tc>
        <w:tc>
          <w:tcPr>
            <w:tcW w:w="709" w:type="dxa"/>
          </w:tcPr>
          <w:p w14:paraId="10F53AD7" w14:textId="77777777" w:rsidR="00A0426A" w:rsidRPr="00F659A6" w:rsidRDefault="00A0426A" w:rsidP="00D824FF">
            <w:pPr>
              <w:rPr>
                <w:rFonts w:ascii="Times New Roman" w:hAnsi="Times New Roman"/>
                <w:sz w:val="20"/>
                <w:szCs w:val="20"/>
              </w:rPr>
            </w:pPr>
          </w:p>
        </w:tc>
        <w:tc>
          <w:tcPr>
            <w:tcW w:w="7007" w:type="dxa"/>
          </w:tcPr>
          <w:p w14:paraId="2ADEF9B0" w14:textId="77777777" w:rsidR="00A0426A" w:rsidRPr="00F659A6" w:rsidRDefault="00112501" w:rsidP="006F6F27">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 xml:space="preserve">provide expertise who </w:t>
            </w:r>
            <w:r w:rsidR="006E137B" w:rsidRPr="00F659A6">
              <w:rPr>
                <w:rFonts w:ascii="Times New Roman" w:hAnsi="Times New Roman" w:cs="Times New Roman"/>
                <w:sz w:val="20"/>
                <w:szCs w:val="20"/>
              </w:rPr>
              <w:t>is</w:t>
            </w:r>
            <w:r w:rsidRPr="00F659A6">
              <w:rPr>
                <w:rFonts w:ascii="Times New Roman" w:hAnsi="Times New Roman" w:cs="Times New Roman"/>
                <w:sz w:val="20"/>
                <w:szCs w:val="20"/>
              </w:rPr>
              <w:t xml:space="preserve"> adequately experienced in </w:t>
            </w:r>
            <w:r w:rsidR="00595628" w:rsidRPr="00F659A6">
              <w:rPr>
                <w:rFonts w:ascii="Times New Roman" w:hAnsi="Times New Roman" w:cs="Times New Roman"/>
                <w:sz w:val="20"/>
                <w:szCs w:val="20"/>
              </w:rPr>
              <w:t>supervising the operations</w:t>
            </w:r>
            <w:r w:rsidR="00933A3A">
              <w:rPr>
                <w:rFonts w:ascii="Times New Roman" w:hAnsi="Times New Roman" w:cs="Times New Roman"/>
                <w:sz w:val="20"/>
                <w:szCs w:val="20"/>
              </w:rPr>
              <w:t>;</w:t>
            </w:r>
          </w:p>
        </w:tc>
      </w:tr>
      <w:tr w:rsidR="00A0426A" w:rsidRPr="00F659A6" w14:paraId="4B868CD0" w14:textId="77777777" w:rsidTr="00CA5F02">
        <w:tc>
          <w:tcPr>
            <w:tcW w:w="1526" w:type="dxa"/>
          </w:tcPr>
          <w:p w14:paraId="54FE258C" w14:textId="77777777" w:rsidR="00A0426A" w:rsidRPr="00F659A6" w:rsidRDefault="00A0426A" w:rsidP="00D824FF">
            <w:pPr>
              <w:rPr>
                <w:rFonts w:ascii="Times New Roman" w:hAnsi="Times New Roman"/>
                <w:sz w:val="20"/>
                <w:szCs w:val="20"/>
              </w:rPr>
            </w:pPr>
          </w:p>
        </w:tc>
        <w:tc>
          <w:tcPr>
            <w:tcW w:w="709" w:type="dxa"/>
          </w:tcPr>
          <w:p w14:paraId="34F34CF8" w14:textId="77777777" w:rsidR="00A0426A" w:rsidRPr="00F659A6" w:rsidRDefault="00A0426A" w:rsidP="00D824FF">
            <w:pPr>
              <w:rPr>
                <w:rFonts w:ascii="Times New Roman" w:hAnsi="Times New Roman"/>
                <w:sz w:val="20"/>
                <w:szCs w:val="20"/>
              </w:rPr>
            </w:pPr>
          </w:p>
        </w:tc>
        <w:tc>
          <w:tcPr>
            <w:tcW w:w="7007" w:type="dxa"/>
          </w:tcPr>
          <w:p w14:paraId="74DC8927" w14:textId="77777777" w:rsidR="00A0426A" w:rsidRPr="00F659A6" w:rsidRDefault="00A0426A" w:rsidP="006F6F27">
            <w:pPr>
              <w:tabs>
                <w:tab w:val="left" w:pos="195"/>
              </w:tabs>
              <w:ind w:left="195" w:hanging="195"/>
              <w:jc w:val="both"/>
              <w:rPr>
                <w:rFonts w:ascii="Times New Roman" w:hAnsi="Times New Roman" w:cs="Times New Roman"/>
                <w:sz w:val="20"/>
                <w:szCs w:val="20"/>
              </w:rPr>
            </w:pPr>
          </w:p>
        </w:tc>
      </w:tr>
      <w:tr w:rsidR="00A0426A" w:rsidRPr="00F659A6" w14:paraId="03AAB61E" w14:textId="77777777" w:rsidTr="00CA5F02">
        <w:tc>
          <w:tcPr>
            <w:tcW w:w="1526" w:type="dxa"/>
          </w:tcPr>
          <w:p w14:paraId="03D4D3EB" w14:textId="77777777" w:rsidR="00A0426A" w:rsidRPr="00F659A6" w:rsidRDefault="00A0426A" w:rsidP="00D824FF">
            <w:pPr>
              <w:rPr>
                <w:rFonts w:ascii="Times New Roman" w:hAnsi="Times New Roman"/>
                <w:sz w:val="20"/>
                <w:szCs w:val="20"/>
              </w:rPr>
            </w:pPr>
          </w:p>
        </w:tc>
        <w:tc>
          <w:tcPr>
            <w:tcW w:w="709" w:type="dxa"/>
          </w:tcPr>
          <w:p w14:paraId="16D2955F" w14:textId="77777777" w:rsidR="00A0426A" w:rsidRPr="00F659A6" w:rsidRDefault="00A0426A" w:rsidP="00D824FF">
            <w:pPr>
              <w:rPr>
                <w:rFonts w:ascii="Times New Roman" w:hAnsi="Times New Roman"/>
                <w:sz w:val="20"/>
                <w:szCs w:val="20"/>
              </w:rPr>
            </w:pPr>
          </w:p>
        </w:tc>
        <w:tc>
          <w:tcPr>
            <w:tcW w:w="7007" w:type="dxa"/>
          </w:tcPr>
          <w:p w14:paraId="27B91D6D" w14:textId="77777777" w:rsidR="00A0426A" w:rsidRPr="00F659A6" w:rsidRDefault="00595628" w:rsidP="006F6F27">
            <w:pPr>
              <w:tabs>
                <w:tab w:val="left" w:pos="195"/>
              </w:tabs>
              <w:ind w:left="195" w:hanging="195"/>
              <w:jc w:val="both"/>
              <w:rPr>
                <w:rFonts w:ascii="Times New Roman" w:hAnsi="Times New Roman" w:cs="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Pr="00F659A6">
              <w:rPr>
                <w:rFonts w:ascii="Times New Roman" w:hAnsi="Times New Roman"/>
                <w:sz w:val="20"/>
                <w:szCs w:val="20"/>
              </w:rPr>
              <w:t xml:space="preserve">regulatory practice agency </w:t>
            </w:r>
            <w:r w:rsidRPr="00F659A6">
              <w:rPr>
                <w:rFonts w:ascii="Times New Roman" w:hAnsi="Times New Roman" w:cs="Times New Roman"/>
                <w:sz w:val="20"/>
                <w:szCs w:val="20"/>
              </w:rPr>
              <w:t xml:space="preserve">overseeing the operations should be independent, not </w:t>
            </w:r>
            <w:r w:rsidR="006E137B" w:rsidRPr="00F659A6">
              <w:rPr>
                <w:rFonts w:ascii="Times New Roman" w:hAnsi="Times New Roman" w:cs="Times New Roman"/>
                <w:sz w:val="20"/>
                <w:szCs w:val="20"/>
              </w:rPr>
              <w:t>under control of</w:t>
            </w:r>
            <w:r w:rsidRPr="00F659A6">
              <w:rPr>
                <w:rFonts w:ascii="Times New Roman" w:hAnsi="Times New Roman" w:cs="Times New Roman"/>
                <w:sz w:val="20"/>
                <w:szCs w:val="20"/>
              </w:rPr>
              <w:t xml:space="preserve"> any department within the organization whereby such </w:t>
            </w:r>
            <w:r w:rsidRPr="00F659A6">
              <w:rPr>
                <w:rFonts w:ascii="Times New Roman" w:hAnsi="Times New Roman"/>
                <w:sz w:val="20"/>
                <w:szCs w:val="20"/>
              </w:rPr>
              <w:t>regulatory practice agency</w:t>
            </w:r>
            <w:r w:rsidRPr="00F659A6">
              <w:rPr>
                <w:rFonts w:ascii="Times New Roman" w:hAnsi="Times New Roman" w:cs="Times New Roman"/>
                <w:sz w:val="20"/>
                <w:szCs w:val="20"/>
              </w:rPr>
              <w:t xml:space="preserve"> should report directly to the chief executive officer of the organization.  However, independent executives of small size-financial adviser organization with limited manpower may also perform the regulatory practice agency</w:t>
            </w:r>
            <w:r w:rsidR="00933A3A">
              <w:rPr>
                <w:rFonts w:ascii="Times New Roman" w:hAnsi="Times New Roman" w:cs="Times New Roman"/>
                <w:sz w:val="20"/>
                <w:szCs w:val="20"/>
              </w:rPr>
              <w:t>; and</w:t>
            </w:r>
          </w:p>
        </w:tc>
      </w:tr>
      <w:tr w:rsidR="00A0426A" w:rsidRPr="00F659A6" w14:paraId="476FDDB2" w14:textId="77777777" w:rsidTr="00CA5F02">
        <w:tc>
          <w:tcPr>
            <w:tcW w:w="1526" w:type="dxa"/>
          </w:tcPr>
          <w:p w14:paraId="4719565E" w14:textId="77777777" w:rsidR="00A0426A" w:rsidRPr="00F659A6" w:rsidRDefault="00A0426A" w:rsidP="00D824FF">
            <w:pPr>
              <w:rPr>
                <w:rFonts w:ascii="Times New Roman" w:hAnsi="Times New Roman"/>
                <w:sz w:val="20"/>
                <w:szCs w:val="20"/>
              </w:rPr>
            </w:pPr>
          </w:p>
        </w:tc>
        <w:tc>
          <w:tcPr>
            <w:tcW w:w="709" w:type="dxa"/>
          </w:tcPr>
          <w:p w14:paraId="32133A34" w14:textId="77777777" w:rsidR="00A0426A" w:rsidRPr="00F659A6" w:rsidRDefault="00A0426A" w:rsidP="00D824FF">
            <w:pPr>
              <w:rPr>
                <w:rFonts w:ascii="Times New Roman" w:hAnsi="Times New Roman"/>
                <w:sz w:val="20"/>
                <w:szCs w:val="20"/>
              </w:rPr>
            </w:pPr>
          </w:p>
        </w:tc>
        <w:tc>
          <w:tcPr>
            <w:tcW w:w="7007" w:type="dxa"/>
          </w:tcPr>
          <w:p w14:paraId="26AC9F81" w14:textId="77777777" w:rsidR="00A0426A" w:rsidRPr="00F659A6" w:rsidRDefault="00A0426A" w:rsidP="00D824FF">
            <w:pPr>
              <w:jc w:val="both"/>
              <w:rPr>
                <w:rFonts w:ascii="Times New Roman" w:hAnsi="Times New Roman" w:cs="Times New Roman"/>
                <w:sz w:val="20"/>
                <w:szCs w:val="20"/>
              </w:rPr>
            </w:pPr>
          </w:p>
        </w:tc>
      </w:tr>
      <w:tr w:rsidR="00A0426A" w:rsidRPr="00F659A6" w14:paraId="03B76F22" w14:textId="77777777" w:rsidTr="00CA5F02">
        <w:tc>
          <w:tcPr>
            <w:tcW w:w="1526" w:type="dxa"/>
          </w:tcPr>
          <w:p w14:paraId="2998DA98" w14:textId="77777777" w:rsidR="00A0426A" w:rsidRPr="00F659A6" w:rsidRDefault="00A0426A" w:rsidP="00D824FF">
            <w:pPr>
              <w:rPr>
                <w:rFonts w:ascii="Times New Roman" w:hAnsi="Times New Roman"/>
                <w:sz w:val="20"/>
                <w:szCs w:val="20"/>
              </w:rPr>
            </w:pPr>
          </w:p>
        </w:tc>
        <w:tc>
          <w:tcPr>
            <w:tcW w:w="709" w:type="dxa"/>
          </w:tcPr>
          <w:p w14:paraId="6806C665" w14:textId="77777777" w:rsidR="00A0426A" w:rsidRPr="00F659A6" w:rsidRDefault="00D20CFD" w:rsidP="00D824FF">
            <w:pPr>
              <w:rPr>
                <w:rFonts w:ascii="Times New Roman" w:hAnsi="Times New Roman"/>
                <w:sz w:val="20"/>
                <w:szCs w:val="20"/>
              </w:rPr>
            </w:pPr>
            <w:r w:rsidRPr="00F659A6">
              <w:rPr>
                <w:rFonts w:ascii="Times New Roman" w:hAnsi="Times New Roman"/>
                <w:sz w:val="20"/>
                <w:szCs w:val="20"/>
              </w:rPr>
              <w:t>2.5</w:t>
            </w:r>
          </w:p>
        </w:tc>
        <w:tc>
          <w:tcPr>
            <w:tcW w:w="7007" w:type="dxa"/>
          </w:tcPr>
          <w:p w14:paraId="66F5EDFA" w14:textId="77777777" w:rsidR="00A0426A" w:rsidRPr="00F659A6" w:rsidRDefault="00D20CFD" w:rsidP="00D824FF">
            <w:pPr>
              <w:jc w:val="both"/>
              <w:rPr>
                <w:rFonts w:ascii="Times New Roman" w:hAnsi="Times New Roman" w:cs="Times New Roman"/>
                <w:sz w:val="20"/>
                <w:szCs w:val="20"/>
              </w:rPr>
            </w:pPr>
            <w:r w:rsidRPr="00F659A6">
              <w:rPr>
                <w:rFonts w:ascii="Times New Roman" w:hAnsi="Times New Roman" w:cs="Times New Roman"/>
                <w:sz w:val="20"/>
                <w:szCs w:val="20"/>
              </w:rPr>
              <w:t xml:space="preserve">Internal supervision handbook covering the financial </w:t>
            </w:r>
            <w:r w:rsidR="00933A3A">
              <w:rPr>
                <w:rFonts w:ascii="Times New Roman" w:hAnsi="Times New Roman" w:cs="Times New Roman"/>
                <w:sz w:val="20"/>
                <w:szCs w:val="20"/>
              </w:rPr>
              <w:t xml:space="preserve">advisory </w:t>
            </w:r>
            <w:r w:rsidRPr="00F659A6">
              <w:rPr>
                <w:rFonts w:ascii="Times New Roman" w:hAnsi="Times New Roman" w:cs="Times New Roman"/>
                <w:sz w:val="20"/>
                <w:szCs w:val="20"/>
              </w:rPr>
              <w:t>services should be prepared which should be in compliance with any relevant regulations, governing rules, ethics and governing laws.</w:t>
            </w:r>
          </w:p>
        </w:tc>
      </w:tr>
      <w:tr w:rsidR="00D20CFD" w:rsidRPr="00F659A6" w14:paraId="3A11FA9C" w14:textId="77777777" w:rsidTr="00CA5F02">
        <w:tc>
          <w:tcPr>
            <w:tcW w:w="1526" w:type="dxa"/>
          </w:tcPr>
          <w:p w14:paraId="2F2F20A0" w14:textId="77777777" w:rsidR="00D20CFD" w:rsidRPr="00F659A6" w:rsidRDefault="00D20CFD" w:rsidP="00D824FF">
            <w:pPr>
              <w:rPr>
                <w:rFonts w:ascii="Times New Roman" w:hAnsi="Times New Roman"/>
                <w:sz w:val="20"/>
                <w:szCs w:val="20"/>
              </w:rPr>
            </w:pPr>
          </w:p>
        </w:tc>
        <w:tc>
          <w:tcPr>
            <w:tcW w:w="709" w:type="dxa"/>
          </w:tcPr>
          <w:p w14:paraId="3E037996" w14:textId="77777777" w:rsidR="00D20CFD" w:rsidRPr="00F659A6" w:rsidRDefault="00D20CFD" w:rsidP="00D824FF">
            <w:pPr>
              <w:rPr>
                <w:rFonts w:ascii="Times New Roman" w:hAnsi="Times New Roman"/>
                <w:sz w:val="20"/>
                <w:szCs w:val="20"/>
              </w:rPr>
            </w:pPr>
          </w:p>
        </w:tc>
        <w:tc>
          <w:tcPr>
            <w:tcW w:w="7007" w:type="dxa"/>
          </w:tcPr>
          <w:p w14:paraId="265C32B4" w14:textId="77777777" w:rsidR="00D20CFD" w:rsidRPr="00F659A6" w:rsidRDefault="00D20CFD" w:rsidP="00D824FF">
            <w:pPr>
              <w:jc w:val="both"/>
              <w:rPr>
                <w:rFonts w:ascii="Times New Roman" w:hAnsi="Times New Roman" w:cs="Times New Roman"/>
                <w:sz w:val="20"/>
                <w:szCs w:val="20"/>
              </w:rPr>
            </w:pPr>
          </w:p>
        </w:tc>
      </w:tr>
      <w:tr w:rsidR="00D20CFD" w:rsidRPr="00F659A6" w14:paraId="35256D9A" w14:textId="77777777" w:rsidTr="00CA5F02">
        <w:tc>
          <w:tcPr>
            <w:tcW w:w="1526" w:type="dxa"/>
          </w:tcPr>
          <w:p w14:paraId="5EC7F6A1" w14:textId="77777777" w:rsidR="00702D0E" w:rsidRPr="00F818ED" w:rsidRDefault="00702D0E" w:rsidP="00D824FF">
            <w:pPr>
              <w:rPr>
                <w:rFonts w:ascii="Times New Roman" w:hAnsi="Times New Roman"/>
                <w:sz w:val="20"/>
                <w:szCs w:val="20"/>
                <w:u w:val="single"/>
              </w:rPr>
            </w:pPr>
          </w:p>
          <w:p w14:paraId="384D7507" w14:textId="77777777" w:rsidR="00F818ED" w:rsidRPr="00F818ED" w:rsidRDefault="00F818ED" w:rsidP="00D824FF">
            <w:pPr>
              <w:rPr>
                <w:rFonts w:ascii="Times New Roman" w:hAnsi="Times New Roman"/>
                <w:sz w:val="20"/>
                <w:szCs w:val="20"/>
                <w:u w:val="single"/>
              </w:rPr>
            </w:pPr>
          </w:p>
          <w:p w14:paraId="0E8F4EA9" w14:textId="77777777" w:rsidR="00EF729B" w:rsidRPr="00BC7B29" w:rsidRDefault="00D20CFD" w:rsidP="00D824FF">
            <w:pPr>
              <w:rPr>
                <w:rFonts w:ascii="Times New Roman" w:hAnsi="Times New Roman"/>
                <w:b/>
                <w:bCs/>
                <w:sz w:val="20"/>
                <w:szCs w:val="20"/>
              </w:rPr>
            </w:pPr>
            <w:r w:rsidRPr="00BC7B29">
              <w:rPr>
                <w:rFonts w:ascii="Times New Roman" w:hAnsi="Times New Roman"/>
                <w:b/>
                <w:bCs/>
                <w:sz w:val="20"/>
                <w:szCs w:val="20"/>
              </w:rPr>
              <w:lastRenderedPageBreak/>
              <w:t xml:space="preserve">Policies in relation to </w:t>
            </w:r>
            <w:r w:rsidR="00EF729B" w:rsidRPr="00BC7B29">
              <w:rPr>
                <w:rFonts w:ascii="Times New Roman" w:hAnsi="Times New Roman"/>
                <w:b/>
                <w:bCs/>
                <w:sz w:val="20"/>
                <w:szCs w:val="20"/>
              </w:rPr>
              <w:t xml:space="preserve">the </w:t>
            </w:r>
            <w:r w:rsidRPr="00BC7B29">
              <w:rPr>
                <w:rFonts w:ascii="Times New Roman" w:hAnsi="Times New Roman"/>
                <w:b/>
                <w:bCs/>
                <w:sz w:val="20"/>
                <w:szCs w:val="20"/>
              </w:rPr>
              <w:t>acceptance of work and termination of work</w:t>
            </w:r>
          </w:p>
        </w:tc>
        <w:tc>
          <w:tcPr>
            <w:tcW w:w="709" w:type="dxa"/>
          </w:tcPr>
          <w:p w14:paraId="2AC956F4" w14:textId="77777777" w:rsidR="00D20CFD" w:rsidRPr="00F659A6" w:rsidRDefault="00D20CFD" w:rsidP="00D824FF">
            <w:pPr>
              <w:rPr>
                <w:rFonts w:ascii="Times New Roman" w:hAnsi="Times New Roman"/>
                <w:sz w:val="20"/>
                <w:szCs w:val="20"/>
              </w:rPr>
            </w:pPr>
          </w:p>
        </w:tc>
        <w:tc>
          <w:tcPr>
            <w:tcW w:w="7007" w:type="dxa"/>
          </w:tcPr>
          <w:p w14:paraId="091992E7" w14:textId="77777777" w:rsidR="00D20CFD" w:rsidRPr="00F659A6" w:rsidRDefault="00D20CFD" w:rsidP="00D824FF">
            <w:pPr>
              <w:jc w:val="both"/>
              <w:rPr>
                <w:rFonts w:ascii="Times New Roman" w:hAnsi="Times New Roman" w:cs="Times New Roman"/>
                <w:sz w:val="20"/>
                <w:szCs w:val="20"/>
              </w:rPr>
            </w:pPr>
          </w:p>
        </w:tc>
      </w:tr>
      <w:tr w:rsidR="00D20CFD" w:rsidRPr="00F659A6" w14:paraId="6D65FDE5" w14:textId="77777777" w:rsidTr="00CA5F02">
        <w:tc>
          <w:tcPr>
            <w:tcW w:w="1526" w:type="dxa"/>
          </w:tcPr>
          <w:p w14:paraId="77EA83EF" w14:textId="77777777" w:rsidR="00EF729B" w:rsidRPr="00F659A6" w:rsidRDefault="00EF729B" w:rsidP="00D824FF">
            <w:pPr>
              <w:rPr>
                <w:rFonts w:ascii="Times New Roman" w:hAnsi="Times New Roman"/>
                <w:b/>
                <w:bCs/>
                <w:sz w:val="20"/>
                <w:szCs w:val="20"/>
                <w:u w:val="single"/>
              </w:rPr>
            </w:pPr>
          </w:p>
        </w:tc>
        <w:tc>
          <w:tcPr>
            <w:tcW w:w="709" w:type="dxa"/>
          </w:tcPr>
          <w:p w14:paraId="7AD4639A" w14:textId="77777777" w:rsidR="00D20CFD" w:rsidRPr="00F659A6" w:rsidRDefault="00154682" w:rsidP="00D824FF">
            <w:pPr>
              <w:rPr>
                <w:rFonts w:ascii="Times New Roman" w:hAnsi="Times New Roman"/>
                <w:sz w:val="20"/>
                <w:szCs w:val="20"/>
              </w:rPr>
            </w:pPr>
            <w:r w:rsidRPr="00F659A6">
              <w:rPr>
                <w:rFonts w:ascii="Times New Roman" w:hAnsi="Times New Roman"/>
                <w:sz w:val="20"/>
                <w:szCs w:val="20"/>
              </w:rPr>
              <w:t>2.6</w:t>
            </w:r>
          </w:p>
        </w:tc>
        <w:tc>
          <w:tcPr>
            <w:tcW w:w="7007" w:type="dxa"/>
          </w:tcPr>
          <w:p w14:paraId="40FE0DD8" w14:textId="77777777" w:rsidR="00D20CFD" w:rsidRPr="00F659A6" w:rsidRDefault="00154682"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Companies should set out policies and guidelines </w:t>
            </w:r>
            <w:r w:rsidR="00A50BD5" w:rsidRPr="00F659A6">
              <w:rPr>
                <w:rFonts w:ascii="Times New Roman" w:hAnsi="Times New Roman" w:cs="Times New Roman"/>
                <w:sz w:val="20"/>
                <w:szCs w:val="20"/>
              </w:rPr>
              <w:t xml:space="preserve">as </w:t>
            </w:r>
            <w:r w:rsidRPr="00F659A6">
              <w:rPr>
                <w:rFonts w:ascii="Times New Roman" w:hAnsi="Times New Roman" w:cs="Times New Roman"/>
                <w:sz w:val="20"/>
                <w:szCs w:val="20"/>
              </w:rPr>
              <w:t xml:space="preserve">to </w:t>
            </w:r>
            <w:r w:rsidR="00A50BD5" w:rsidRPr="00F659A6">
              <w:rPr>
                <w:rFonts w:ascii="Times New Roman" w:hAnsi="Times New Roman" w:cs="Times New Roman"/>
                <w:sz w:val="20"/>
                <w:szCs w:val="20"/>
              </w:rPr>
              <w:t>the acceptance of</w:t>
            </w:r>
            <w:r w:rsidRPr="00F659A6">
              <w:rPr>
                <w:rFonts w:ascii="Times New Roman" w:hAnsi="Times New Roman" w:cs="Times New Roman"/>
                <w:sz w:val="20"/>
                <w:szCs w:val="20"/>
              </w:rPr>
              <w:t xml:space="preserve"> </w:t>
            </w:r>
            <w:r w:rsidR="00A50BD5" w:rsidRPr="00F659A6">
              <w:rPr>
                <w:rFonts w:ascii="Times New Roman" w:hAnsi="Times New Roman" w:cs="Times New Roman"/>
                <w:sz w:val="20"/>
                <w:szCs w:val="20"/>
              </w:rPr>
              <w:t>works from clientele</w:t>
            </w:r>
            <w:r w:rsidRPr="00F659A6">
              <w:rPr>
                <w:rFonts w:ascii="Times New Roman" w:hAnsi="Times New Roman" w:cs="Times New Roman"/>
                <w:sz w:val="20"/>
                <w:szCs w:val="20"/>
              </w:rPr>
              <w:t xml:space="preserve">. </w:t>
            </w:r>
            <w:r w:rsidR="00A50BD5" w:rsidRPr="00F659A6">
              <w:rPr>
                <w:rFonts w:ascii="Times New Roman" w:hAnsi="Times New Roman" w:cs="Times New Roman"/>
                <w:sz w:val="20"/>
                <w:szCs w:val="20"/>
              </w:rPr>
              <w:t xml:space="preserve"> Such work acceptance policies </w:t>
            </w:r>
            <w:r w:rsidRPr="00F659A6">
              <w:rPr>
                <w:rFonts w:ascii="Times New Roman" w:hAnsi="Times New Roman" w:cs="Times New Roman"/>
                <w:sz w:val="20"/>
                <w:szCs w:val="20"/>
              </w:rPr>
              <w:t>must take into account the independenc</w:t>
            </w:r>
            <w:r w:rsidR="006E137B" w:rsidRPr="00F659A6">
              <w:rPr>
                <w:rFonts w:ascii="Times New Roman" w:hAnsi="Times New Roman" w:cs="Times New Roman"/>
                <w:sz w:val="20"/>
                <w:szCs w:val="20"/>
              </w:rPr>
              <w:t>y</w:t>
            </w:r>
            <w:r w:rsidRPr="00F659A6">
              <w:rPr>
                <w:rFonts w:ascii="Times New Roman" w:hAnsi="Times New Roman" w:cs="Times New Roman"/>
                <w:sz w:val="20"/>
                <w:szCs w:val="20"/>
              </w:rPr>
              <w:t xml:space="preserve"> of the company in accepting the work from clients, the availability of human resources </w:t>
            </w:r>
            <w:r w:rsidR="00A50BD5" w:rsidRPr="00F659A6">
              <w:rPr>
                <w:rFonts w:ascii="Times New Roman" w:hAnsi="Times New Roman" w:cs="Times New Roman"/>
                <w:sz w:val="20"/>
                <w:szCs w:val="20"/>
              </w:rPr>
              <w:t>and the</w:t>
            </w:r>
            <w:r w:rsidRPr="00F659A6">
              <w:rPr>
                <w:rFonts w:ascii="Times New Roman" w:hAnsi="Times New Roman" w:cs="Times New Roman"/>
                <w:sz w:val="20"/>
                <w:szCs w:val="20"/>
              </w:rPr>
              <w:t xml:space="preserve"> monitoring </w:t>
            </w:r>
            <w:r w:rsidR="00A50BD5" w:rsidRPr="00F659A6">
              <w:rPr>
                <w:rFonts w:ascii="Times New Roman" w:hAnsi="Times New Roman" w:cs="Times New Roman"/>
                <w:sz w:val="20"/>
                <w:szCs w:val="20"/>
              </w:rPr>
              <w:t>mechanism of clients’ primary inf</w:t>
            </w:r>
            <w:r w:rsidRPr="00F659A6">
              <w:rPr>
                <w:rFonts w:ascii="Times New Roman" w:hAnsi="Times New Roman" w:cs="Times New Roman"/>
                <w:sz w:val="20"/>
                <w:szCs w:val="20"/>
              </w:rPr>
              <w:t>ormation</w:t>
            </w:r>
            <w:r w:rsidR="00933A3A">
              <w:rPr>
                <w:rFonts w:ascii="Times New Roman" w:hAnsi="Times New Roman" w:cs="Times New Roman"/>
                <w:sz w:val="20"/>
                <w:szCs w:val="20"/>
              </w:rPr>
              <w:t>; and</w:t>
            </w:r>
          </w:p>
        </w:tc>
      </w:tr>
      <w:tr w:rsidR="00A50BD5" w:rsidRPr="00F659A6" w14:paraId="642222E9" w14:textId="77777777" w:rsidTr="007E42F0">
        <w:trPr>
          <w:trHeight w:val="135"/>
        </w:trPr>
        <w:tc>
          <w:tcPr>
            <w:tcW w:w="1526" w:type="dxa"/>
          </w:tcPr>
          <w:p w14:paraId="7CCA1FA4" w14:textId="77777777" w:rsidR="00A50BD5" w:rsidRPr="00F659A6" w:rsidRDefault="00A50BD5" w:rsidP="00D824FF">
            <w:pPr>
              <w:rPr>
                <w:rFonts w:ascii="Times New Roman" w:hAnsi="Times New Roman"/>
                <w:b/>
                <w:bCs/>
                <w:sz w:val="20"/>
                <w:szCs w:val="20"/>
                <w:u w:val="single"/>
              </w:rPr>
            </w:pPr>
          </w:p>
        </w:tc>
        <w:tc>
          <w:tcPr>
            <w:tcW w:w="709" w:type="dxa"/>
          </w:tcPr>
          <w:p w14:paraId="712CD4AE" w14:textId="77777777" w:rsidR="00A50BD5" w:rsidRPr="00F659A6" w:rsidRDefault="00A50BD5" w:rsidP="00D824FF">
            <w:pPr>
              <w:rPr>
                <w:rFonts w:ascii="Times New Roman" w:hAnsi="Times New Roman"/>
                <w:sz w:val="20"/>
                <w:szCs w:val="20"/>
              </w:rPr>
            </w:pPr>
          </w:p>
        </w:tc>
        <w:tc>
          <w:tcPr>
            <w:tcW w:w="7007" w:type="dxa"/>
          </w:tcPr>
          <w:p w14:paraId="5FE80C06" w14:textId="77777777" w:rsidR="00A50BD5" w:rsidRPr="00F659A6" w:rsidRDefault="00A50BD5" w:rsidP="00A50BD5">
            <w:pPr>
              <w:jc w:val="both"/>
              <w:rPr>
                <w:rFonts w:ascii="Times New Roman" w:hAnsi="Times New Roman" w:cs="Times New Roman"/>
                <w:sz w:val="20"/>
                <w:szCs w:val="20"/>
              </w:rPr>
            </w:pPr>
          </w:p>
        </w:tc>
      </w:tr>
      <w:tr w:rsidR="00A50BD5" w:rsidRPr="00F659A6" w14:paraId="766097B9" w14:textId="77777777" w:rsidTr="00CA5F02">
        <w:tc>
          <w:tcPr>
            <w:tcW w:w="1526" w:type="dxa"/>
          </w:tcPr>
          <w:p w14:paraId="0CA23198" w14:textId="77777777" w:rsidR="00A50BD5" w:rsidRPr="00F659A6" w:rsidRDefault="00A50BD5" w:rsidP="00D824FF">
            <w:pPr>
              <w:rPr>
                <w:rFonts w:ascii="Times New Roman" w:hAnsi="Times New Roman"/>
                <w:b/>
                <w:bCs/>
                <w:sz w:val="20"/>
                <w:szCs w:val="20"/>
                <w:u w:val="single"/>
              </w:rPr>
            </w:pPr>
          </w:p>
        </w:tc>
        <w:tc>
          <w:tcPr>
            <w:tcW w:w="709" w:type="dxa"/>
          </w:tcPr>
          <w:p w14:paraId="45554BBE" w14:textId="77777777" w:rsidR="00A50BD5" w:rsidRPr="00F659A6" w:rsidRDefault="00A50BD5" w:rsidP="00D824FF">
            <w:pPr>
              <w:rPr>
                <w:rFonts w:ascii="Times New Roman" w:hAnsi="Times New Roman"/>
                <w:sz w:val="20"/>
                <w:szCs w:val="20"/>
              </w:rPr>
            </w:pPr>
            <w:r w:rsidRPr="00F659A6">
              <w:rPr>
                <w:rFonts w:ascii="Times New Roman" w:hAnsi="Times New Roman"/>
                <w:sz w:val="20"/>
                <w:szCs w:val="20"/>
              </w:rPr>
              <w:t>2.7</w:t>
            </w:r>
          </w:p>
        </w:tc>
        <w:tc>
          <w:tcPr>
            <w:tcW w:w="7007" w:type="dxa"/>
          </w:tcPr>
          <w:p w14:paraId="74478259" w14:textId="77777777" w:rsidR="00A50BD5" w:rsidRPr="00F659A6" w:rsidRDefault="00A50BD5"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Companies should set up policies in withdrawing themselves from the work accepted in the event that companies receive or discover any information following to the acceptance of such work which information indicates that the clients are </w:t>
            </w:r>
            <w:r w:rsidR="006E137B" w:rsidRPr="00F659A6">
              <w:rPr>
                <w:rFonts w:ascii="Times New Roman" w:hAnsi="Times New Roman" w:cs="Times New Roman"/>
                <w:sz w:val="20"/>
                <w:szCs w:val="20"/>
              </w:rPr>
              <w:t xml:space="preserve">not </w:t>
            </w:r>
            <w:r w:rsidRPr="00F659A6">
              <w:rPr>
                <w:rFonts w:ascii="Times New Roman" w:hAnsi="Times New Roman" w:cs="Times New Roman"/>
                <w:sz w:val="20"/>
                <w:szCs w:val="20"/>
              </w:rPr>
              <w:t xml:space="preserve">collaborative in </w:t>
            </w:r>
            <w:r w:rsidR="006E137B" w:rsidRPr="00F659A6">
              <w:rPr>
                <w:rFonts w:ascii="Times New Roman" w:hAnsi="Times New Roman" w:cs="Times New Roman"/>
                <w:sz w:val="20"/>
                <w:szCs w:val="20"/>
              </w:rPr>
              <w:t xml:space="preserve">any inspection or </w:t>
            </w:r>
            <w:r w:rsidR="00933A3A">
              <w:rPr>
                <w:rFonts w:ascii="Times New Roman" w:hAnsi="Times New Roman" w:cs="Times New Roman"/>
                <w:sz w:val="20"/>
                <w:szCs w:val="20"/>
              </w:rPr>
              <w:t xml:space="preserve">do not </w:t>
            </w:r>
            <w:r w:rsidR="006E137B" w:rsidRPr="00F659A6">
              <w:rPr>
                <w:rFonts w:ascii="Times New Roman" w:hAnsi="Times New Roman" w:cs="Times New Roman"/>
                <w:sz w:val="20"/>
                <w:szCs w:val="20"/>
              </w:rPr>
              <w:t>resolv</w:t>
            </w:r>
            <w:r w:rsidR="00933A3A">
              <w:rPr>
                <w:rFonts w:ascii="Times New Roman" w:hAnsi="Times New Roman" w:cs="Times New Roman"/>
                <w:sz w:val="20"/>
                <w:szCs w:val="20"/>
              </w:rPr>
              <w:t>e</w:t>
            </w:r>
            <w:r w:rsidR="006E137B" w:rsidRPr="00F659A6">
              <w:rPr>
                <w:rFonts w:ascii="Times New Roman" w:hAnsi="Times New Roman" w:cs="Times New Roman"/>
                <w:sz w:val="20"/>
                <w:szCs w:val="20"/>
              </w:rPr>
              <w:t xml:space="preserve"> any problems which may result in companies’ disabilities to perform the financial advisor’s duties in accordance with the provisions of laws, ethics or professional standards.</w:t>
            </w:r>
          </w:p>
        </w:tc>
      </w:tr>
      <w:tr w:rsidR="006E137B" w:rsidRPr="00F659A6" w14:paraId="3AD7CB02" w14:textId="77777777" w:rsidTr="00CA5F02">
        <w:tc>
          <w:tcPr>
            <w:tcW w:w="1526" w:type="dxa"/>
          </w:tcPr>
          <w:p w14:paraId="72A99D19" w14:textId="77777777" w:rsidR="006E137B" w:rsidRPr="00F659A6" w:rsidRDefault="00F22E36" w:rsidP="00D824FF">
            <w:pPr>
              <w:rPr>
                <w:rFonts w:ascii="Times New Roman" w:hAnsi="Times New Roman"/>
                <w:b/>
                <w:bCs/>
                <w:sz w:val="20"/>
                <w:szCs w:val="20"/>
                <w:u w:val="single"/>
              </w:rPr>
            </w:pPr>
            <w:r w:rsidRPr="00BC7B29">
              <w:rPr>
                <w:rFonts w:ascii="Times New Roman" w:hAnsi="Times New Roman"/>
                <w:b/>
                <w:bCs/>
                <w:sz w:val="20"/>
                <w:szCs w:val="20"/>
              </w:rPr>
              <w:t>Accurateness and completion of the information disclosure</w:t>
            </w:r>
          </w:p>
        </w:tc>
        <w:tc>
          <w:tcPr>
            <w:tcW w:w="709" w:type="dxa"/>
          </w:tcPr>
          <w:p w14:paraId="6FFCC2E3" w14:textId="77777777" w:rsidR="006E137B" w:rsidRPr="00F659A6" w:rsidRDefault="006E137B" w:rsidP="00D824FF">
            <w:pPr>
              <w:rPr>
                <w:rFonts w:ascii="Times New Roman" w:hAnsi="Times New Roman"/>
                <w:sz w:val="20"/>
                <w:szCs w:val="20"/>
              </w:rPr>
            </w:pPr>
          </w:p>
        </w:tc>
        <w:tc>
          <w:tcPr>
            <w:tcW w:w="7007" w:type="dxa"/>
          </w:tcPr>
          <w:p w14:paraId="4ECD7394" w14:textId="77777777" w:rsidR="006E137B" w:rsidRPr="00F659A6" w:rsidRDefault="006E137B" w:rsidP="00A50BD5">
            <w:pPr>
              <w:jc w:val="both"/>
              <w:rPr>
                <w:rFonts w:ascii="Times New Roman" w:hAnsi="Times New Roman" w:cs="Times New Roman"/>
                <w:sz w:val="20"/>
                <w:szCs w:val="20"/>
              </w:rPr>
            </w:pPr>
          </w:p>
        </w:tc>
      </w:tr>
      <w:tr w:rsidR="00F22E36" w:rsidRPr="00F659A6" w14:paraId="695BF687" w14:textId="77777777" w:rsidTr="00CA5F02">
        <w:tc>
          <w:tcPr>
            <w:tcW w:w="1526" w:type="dxa"/>
          </w:tcPr>
          <w:p w14:paraId="0393E831" w14:textId="77777777" w:rsidR="00F22E36" w:rsidRPr="00F659A6" w:rsidRDefault="00F22E36" w:rsidP="00D824FF">
            <w:pPr>
              <w:rPr>
                <w:rFonts w:ascii="Times New Roman" w:hAnsi="Times New Roman"/>
                <w:b/>
                <w:bCs/>
                <w:sz w:val="20"/>
                <w:szCs w:val="20"/>
                <w:u w:val="single"/>
              </w:rPr>
            </w:pPr>
          </w:p>
        </w:tc>
        <w:tc>
          <w:tcPr>
            <w:tcW w:w="709" w:type="dxa"/>
          </w:tcPr>
          <w:p w14:paraId="5C3F58D2" w14:textId="77777777" w:rsidR="00F22E36" w:rsidRPr="00F659A6" w:rsidRDefault="00F22E36" w:rsidP="00D824FF">
            <w:pPr>
              <w:rPr>
                <w:rFonts w:ascii="Times New Roman" w:hAnsi="Times New Roman"/>
                <w:sz w:val="20"/>
                <w:szCs w:val="20"/>
              </w:rPr>
            </w:pPr>
            <w:r w:rsidRPr="00F659A6">
              <w:rPr>
                <w:rFonts w:ascii="Times New Roman" w:hAnsi="Times New Roman"/>
                <w:sz w:val="20"/>
                <w:szCs w:val="20"/>
              </w:rPr>
              <w:t>2.8</w:t>
            </w:r>
          </w:p>
        </w:tc>
        <w:tc>
          <w:tcPr>
            <w:tcW w:w="7007" w:type="dxa"/>
          </w:tcPr>
          <w:p w14:paraId="053F52E6" w14:textId="77777777" w:rsidR="00F22E36" w:rsidRPr="00F659A6" w:rsidRDefault="00F22E36"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w:t>
            </w:r>
            <w:r w:rsidR="00933A3A">
              <w:rPr>
                <w:rFonts w:ascii="Times New Roman" w:hAnsi="Times New Roman" w:cs="Times New Roman"/>
                <w:sz w:val="20"/>
                <w:szCs w:val="20"/>
              </w:rPr>
              <w:t>a</w:t>
            </w:r>
            <w:r w:rsidRPr="00F659A6">
              <w:rPr>
                <w:rFonts w:ascii="Times New Roman" w:hAnsi="Times New Roman" w:cs="Times New Roman"/>
                <w:sz w:val="20"/>
                <w:szCs w:val="20"/>
              </w:rPr>
              <w:t>dvisors should conduct proper due diligence on the accurateness and completion of the information that have been disclosed in various relevant forms according to the guidelines and standards in compliance with the rules and acceptable to the government agencies.</w:t>
            </w:r>
          </w:p>
        </w:tc>
      </w:tr>
      <w:tr w:rsidR="00F22E36" w:rsidRPr="00F659A6" w14:paraId="0D8E659D" w14:textId="77777777" w:rsidTr="00CA5F02">
        <w:tc>
          <w:tcPr>
            <w:tcW w:w="1526" w:type="dxa"/>
          </w:tcPr>
          <w:p w14:paraId="080D82FF" w14:textId="77777777" w:rsidR="00F22E36" w:rsidRPr="00F659A6" w:rsidRDefault="00F22E36" w:rsidP="00D824FF">
            <w:pPr>
              <w:rPr>
                <w:rFonts w:ascii="Times New Roman" w:hAnsi="Times New Roman"/>
                <w:b/>
                <w:bCs/>
                <w:sz w:val="20"/>
                <w:szCs w:val="20"/>
                <w:u w:val="single"/>
              </w:rPr>
            </w:pPr>
          </w:p>
        </w:tc>
        <w:tc>
          <w:tcPr>
            <w:tcW w:w="709" w:type="dxa"/>
          </w:tcPr>
          <w:p w14:paraId="09671DF9" w14:textId="77777777" w:rsidR="00F22E36" w:rsidRPr="00F659A6" w:rsidRDefault="00F22E36" w:rsidP="00D824FF">
            <w:pPr>
              <w:rPr>
                <w:rFonts w:ascii="Times New Roman" w:hAnsi="Times New Roman"/>
                <w:sz w:val="20"/>
                <w:szCs w:val="20"/>
              </w:rPr>
            </w:pPr>
          </w:p>
        </w:tc>
        <w:tc>
          <w:tcPr>
            <w:tcW w:w="7007" w:type="dxa"/>
          </w:tcPr>
          <w:p w14:paraId="53F588D0" w14:textId="77777777" w:rsidR="00F22E36" w:rsidRPr="00F659A6" w:rsidRDefault="00F22E36" w:rsidP="00A50BD5">
            <w:pPr>
              <w:jc w:val="both"/>
              <w:rPr>
                <w:rFonts w:ascii="Times New Roman" w:hAnsi="Times New Roman" w:cs="Times New Roman"/>
                <w:sz w:val="20"/>
                <w:szCs w:val="20"/>
              </w:rPr>
            </w:pPr>
          </w:p>
        </w:tc>
      </w:tr>
      <w:tr w:rsidR="00F22E36" w:rsidRPr="00F659A6" w14:paraId="56A89269" w14:textId="77777777" w:rsidTr="00CA5F02">
        <w:tc>
          <w:tcPr>
            <w:tcW w:w="1526" w:type="dxa"/>
          </w:tcPr>
          <w:p w14:paraId="2ADCE78B" w14:textId="77777777" w:rsidR="00F22E36" w:rsidRPr="00F659A6" w:rsidRDefault="00F22E36" w:rsidP="00D824FF">
            <w:pPr>
              <w:rPr>
                <w:rFonts w:ascii="Times New Roman" w:hAnsi="Times New Roman"/>
                <w:b/>
                <w:bCs/>
                <w:sz w:val="20"/>
                <w:szCs w:val="20"/>
                <w:u w:val="single"/>
              </w:rPr>
            </w:pPr>
          </w:p>
        </w:tc>
        <w:tc>
          <w:tcPr>
            <w:tcW w:w="709" w:type="dxa"/>
          </w:tcPr>
          <w:p w14:paraId="77AB791D" w14:textId="77777777" w:rsidR="00F22E36" w:rsidRPr="00F659A6" w:rsidRDefault="00F22E36" w:rsidP="00D824FF">
            <w:pPr>
              <w:rPr>
                <w:rFonts w:ascii="Times New Roman" w:hAnsi="Times New Roman"/>
                <w:sz w:val="20"/>
                <w:szCs w:val="20"/>
              </w:rPr>
            </w:pPr>
            <w:r w:rsidRPr="00F659A6">
              <w:rPr>
                <w:rFonts w:ascii="Times New Roman" w:hAnsi="Times New Roman"/>
                <w:sz w:val="20"/>
                <w:szCs w:val="20"/>
              </w:rPr>
              <w:t>2.9</w:t>
            </w:r>
          </w:p>
        </w:tc>
        <w:tc>
          <w:tcPr>
            <w:tcW w:w="7007" w:type="dxa"/>
          </w:tcPr>
          <w:p w14:paraId="08524187" w14:textId="77777777" w:rsidR="00F22E36" w:rsidRPr="00F659A6" w:rsidRDefault="00F22E36"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In the event that information received from clients has been utilised for the purposes of analysis, recommendation and preparation of documents to be distributed to investors and filing with the relevant government agencies, financial advisors must use careful and rationale skills in accordance the professional standards.  Recommendations </w:t>
            </w:r>
            <w:r w:rsidR="00933A3A">
              <w:rPr>
                <w:rFonts w:ascii="Times New Roman" w:hAnsi="Times New Roman" w:cs="Times New Roman"/>
                <w:sz w:val="20"/>
                <w:szCs w:val="20"/>
              </w:rPr>
              <w:t>provided</w:t>
            </w:r>
            <w:r w:rsidRPr="00F659A6">
              <w:rPr>
                <w:rFonts w:ascii="Times New Roman" w:hAnsi="Times New Roman" w:cs="Times New Roman"/>
                <w:sz w:val="20"/>
                <w:szCs w:val="20"/>
              </w:rPr>
              <w:t xml:space="preserve"> to clients as to </w:t>
            </w:r>
            <w:r w:rsidR="00880BC6" w:rsidRPr="00F659A6">
              <w:rPr>
                <w:rFonts w:ascii="Times New Roman" w:hAnsi="Times New Roman" w:cs="Times New Roman"/>
                <w:sz w:val="20"/>
                <w:szCs w:val="20"/>
              </w:rPr>
              <w:t>responsibilities must be sufficiently and appropriately provided in order to ensure that such information suffice and accurate and does not cause any confusion or lack o</w:t>
            </w:r>
            <w:r w:rsidR="00933A3A">
              <w:rPr>
                <w:rFonts w:ascii="Times New Roman" w:hAnsi="Times New Roman" w:cs="Times New Roman"/>
                <w:sz w:val="20"/>
                <w:szCs w:val="20"/>
              </w:rPr>
              <w:t>f</w:t>
            </w:r>
            <w:r w:rsidR="00880BC6" w:rsidRPr="00F659A6">
              <w:rPr>
                <w:rFonts w:ascii="Times New Roman" w:hAnsi="Times New Roman" w:cs="Times New Roman"/>
                <w:sz w:val="20"/>
                <w:szCs w:val="20"/>
              </w:rPr>
              <w:t xml:space="preserve"> any material information which might have caused adverse effects on the analysis and recommendation of financial advisors which may also impact on the decision of investors.</w:t>
            </w:r>
          </w:p>
        </w:tc>
      </w:tr>
      <w:tr w:rsidR="00880BC6" w:rsidRPr="00F659A6" w14:paraId="3CFE1F3A" w14:textId="77777777" w:rsidTr="00CA5F02">
        <w:tc>
          <w:tcPr>
            <w:tcW w:w="1526" w:type="dxa"/>
          </w:tcPr>
          <w:p w14:paraId="1C05B318" w14:textId="77777777" w:rsidR="00880BC6" w:rsidRPr="00F659A6" w:rsidRDefault="00880BC6" w:rsidP="00D824FF">
            <w:pPr>
              <w:rPr>
                <w:rFonts w:ascii="Times New Roman" w:hAnsi="Times New Roman"/>
                <w:b/>
                <w:bCs/>
                <w:sz w:val="20"/>
                <w:szCs w:val="20"/>
                <w:u w:val="single"/>
              </w:rPr>
            </w:pPr>
          </w:p>
        </w:tc>
        <w:tc>
          <w:tcPr>
            <w:tcW w:w="709" w:type="dxa"/>
          </w:tcPr>
          <w:p w14:paraId="21B4573E" w14:textId="77777777" w:rsidR="00880BC6" w:rsidRPr="00F659A6" w:rsidRDefault="00880BC6" w:rsidP="00D824FF">
            <w:pPr>
              <w:rPr>
                <w:rFonts w:ascii="Times New Roman" w:hAnsi="Times New Roman"/>
                <w:sz w:val="20"/>
                <w:szCs w:val="20"/>
              </w:rPr>
            </w:pPr>
          </w:p>
        </w:tc>
        <w:tc>
          <w:tcPr>
            <w:tcW w:w="7007" w:type="dxa"/>
          </w:tcPr>
          <w:p w14:paraId="1E83AFDB" w14:textId="77777777" w:rsidR="00880BC6" w:rsidRPr="00F659A6" w:rsidRDefault="00880BC6" w:rsidP="00880BC6">
            <w:pPr>
              <w:jc w:val="both"/>
              <w:rPr>
                <w:rFonts w:ascii="Times New Roman" w:hAnsi="Times New Roman" w:cs="Times New Roman"/>
                <w:sz w:val="20"/>
                <w:szCs w:val="20"/>
              </w:rPr>
            </w:pPr>
          </w:p>
        </w:tc>
      </w:tr>
      <w:tr w:rsidR="00880BC6" w:rsidRPr="00F659A6" w14:paraId="01653058" w14:textId="77777777" w:rsidTr="00CA5F02">
        <w:tc>
          <w:tcPr>
            <w:tcW w:w="1526" w:type="dxa"/>
          </w:tcPr>
          <w:p w14:paraId="7C00D686" w14:textId="77777777" w:rsidR="00880BC6" w:rsidRPr="00F659A6" w:rsidRDefault="00880BC6" w:rsidP="00D824FF">
            <w:pPr>
              <w:rPr>
                <w:rFonts w:ascii="Times New Roman" w:hAnsi="Times New Roman"/>
                <w:b/>
                <w:bCs/>
                <w:sz w:val="20"/>
                <w:szCs w:val="20"/>
                <w:u w:val="single"/>
              </w:rPr>
            </w:pPr>
          </w:p>
        </w:tc>
        <w:tc>
          <w:tcPr>
            <w:tcW w:w="709" w:type="dxa"/>
          </w:tcPr>
          <w:p w14:paraId="4732C672"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2.10</w:t>
            </w:r>
          </w:p>
        </w:tc>
        <w:tc>
          <w:tcPr>
            <w:tcW w:w="7007" w:type="dxa"/>
          </w:tcPr>
          <w:p w14:paraId="01F3CF52" w14:textId="77777777" w:rsidR="00880BC6" w:rsidRPr="00F659A6" w:rsidRDefault="000504AD" w:rsidP="00933A3A">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participate in the preparation of information to be disclosed to the public so as to ensure the complet</w:t>
            </w:r>
            <w:r w:rsidR="00933A3A">
              <w:rPr>
                <w:rFonts w:ascii="Times New Roman" w:hAnsi="Times New Roman" w:cs="Times New Roman"/>
                <w:sz w:val="20"/>
                <w:szCs w:val="20"/>
              </w:rPr>
              <w:t>eness</w:t>
            </w:r>
            <w:r w:rsidRPr="00F659A6">
              <w:rPr>
                <w:rFonts w:ascii="Times New Roman" w:hAnsi="Times New Roman" w:cs="Times New Roman"/>
                <w:sz w:val="20"/>
                <w:szCs w:val="20"/>
              </w:rPr>
              <w:t xml:space="preserve"> and accurateness of the documents for complete and clear understanding in material information which might affect the decision of investors.</w:t>
            </w:r>
          </w:p>
        </w:tc>
      </w:tr>
      <w:tr w:rsidR="00880BC6" w:rsidRPr="00F659A6" w14:paraId="414FB950" w14:textId="77777777" w:rsidTr="00CA5F02">
        <w:tc>
          <w:tcPr>
            <w:tcW w:w="1526" w:type="dxa"/>
          </w:tcPr>
          <w:p w14:paraId="21FC5240" w14:textId="77777777" w:rsidR="00880BC6" w:rsidRPr="00F659A6" w:rsidRDefault="00880BC6" w:rsidP="00D824FF">
            <w:pPr>
              <w:rPr>
                <w:rFonts w:ascii="Times New Roman" w:hAnsi="Times New Roman"/>
                <w:b/>
                <w:bCs/>
                <w:sz w:val="20"/>
                <w:szCs w:val="20"/>
                <w:u w:val="single"/>
              </w:rPr>
            </w:pPr>
          </w:p>
        </w:tc>
        <w:tc>
          <w:tcPr>
            <w:tcW w:w="709" w:type="dxa"/>
          </w:tcPr>
          <w:p w14:paraId="67EC2726" w14:textId="77777777" w:rsidR="00880BC6" w:rsidRPr="00F659A6" w:rsidRDefault="00880BC6" w:rsidP="00D824FF">
            <w:pPr>
              <w:rPr>
                <w:rFonts w:ascii="Times New Roman" w:hAnsi="Times New Roman"/>
                <w:sz w:val="20"/>
                <w:szCs w:val="20"/>
              </w:rPr>
            </w:pPr>
          </w:p>
        </w:tc>
        <w:tc>
          <w:tcPr>
            <w:tcW w:w="7007" w:type="dxa"/>
          </w:tcPr>
          <w:p w14:paraId="69A6DBEB" w14:textId="77777777" w:rsidR="00880BC6" w:rsidRPr="00F659A6" w:rsidRDefault="00880BC6" w:rsidP="00880BC6">
            <w:pPr>
              <w:jc w:val="both"/>
              <w:rPr>
                <w:rFonts w:ascii="Times New Roman" w:hAnsi="Times New Roman" w:cs="Times New Roman"/>
                <w:sz w:val="20"/>
                <w:szCs w:val="20"/>
              </w:rPr>
            </w:pPr>
          </w:p>
        </w:tc>
      </w:tr>
      <w:tr w:rsidR="00880BC6" w:rsidRPr="00F659A6" w14:paraId="5A05A965" w14:textId="77777777" w:rsidTr="00CA5F02">
        <w:tc>
          <w:tcPr>
            <w:tcW w:w="1526" w:type="dxa"/>
          </w:tcPr>
          <w:p w14:paraId="2A84FDF7" w14:textId="77777777" w:rsidR="00880BC6" w:rsidRPr="00F659A6" w:rsidRDefault="00880BC6" w:rsidP="00D824FF">
            <w:pPr>
              <w:rPr>
                <w:rFonts w:ascii="Times New Roman" w:hAnsi="Times New Roman"/>
                <w:b/>
                <w:bCs/>
                <w:sz w:val="20"/>
                <w:szCs w:val="20"/>
                <w:u w:val="single"/>
              </w:rPr>
            </w:pPr>
          </w:p>
        </w:tc>
        <w:tc>
          <w:tcPr>
            <w:tcW w:w="709" w:type="dxa"/>
          </w:tcPr>
          <w:p w14:paraId="4B0FC6A5"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2.11</w:t>
            </w:r>
          </w:p>
        </w:tc>
        <w:tc>
          <w:tcPr>
            <w:tcW w:w="7007" w:type="dxa"/>
          </w:tcPr>
          <w:p w14:paraId="37448095" w14:textId="77777777" w:rsidR="00880BC6" w:rsidRPr="00F659A6" w:rsidRDefault="000504AD" w:rsidP="00933A3A">
            <w:pPr>
              <w:jc w:val="both"/>
              <w:rPr>
                <w:rFonts w:ascii="Times New Roman" w:hAnsi="Times New Roman" w:cs="Times New Roman"/>
                <w:sz w:val="20"/>
                <w:szCs w:val="20"/>
              </w:rPr>
            </w:pPr>
            <w:r w:rsidRPr="00F659A6">
              <w:rPr>
                <w:rFonts w:ascii="Times New Roman" w:hAnsi="Times New Roman" w:cs="Times New Roman"/>
                <w:sz w:val="20"/>
                <w:szCs w:val="20"/>
              </w:rPr>
              <w:t>Fina</w:t>
            </w:r>
            <w:r w:rsidR="008C31C3" w:rsidRPr="00F659A6">
              <w:rPr>
                <w:rFonts w:ascii="Times New Roman" w:hAnsi="Times New Roman" w:cs="Times New Roman"/>
                <w:sz w:val="20"/>
                <w:szCs w:val="20"/>
              </w:rPr>
              <w:t xml:space="preserve">ncial advisors must not imitate, </w:t>
            </w:r>
            <w:r w:rsidRPr="00F659A6">
              <w:rPr>
                <w:rFonts w:ascii="Times New Roman" w:hAnsi="Times New Roman" w:cs="Times New Roman"/>
                <w:sz w:val="20"/>
                <w:szCs w:val="20"/>
              </w:rPr>
              <w:t xml:space="preserve">reproduce work products or information of other persons or arrogate </w:t>
            </w:r>
            <w:r w:rsidR="008C31C3" w:rsidRPr="00F659A6">
              <w:rPr>
                <w:rFonts w:ascii="Times New Roman" w:hAnsi="Times New Roman" w:cs="Times New Roman"/>
                <w:sz w:val="20"/>
                <w:szCs w:val="20"/>
              </w:rPr>
              <w:t xml:space="preserve">or falsely claim that such work product or information is </w:t>
            </w:r>
            <w:r w:rsidR="00933A3A">
              <w:rPr>
                <w:rFonts w:ascii="Times New Roman" w:hAnsi="Times New Roman" w:cs="Times New Roman"/>
                <w:sz w:val="20"/>
                <w:szCs w:val="20"/>
              </w:rPr>
              <w:t>their</w:t>
            </w:r>
            <w:r w:rsidR="008C31C3" w:rsidRPr="00F659A6">
              <w:rPr>
                <w:rFonts w:ascii="Times New Roman" w:hAnsi="Times New Roman" w:cs="Times New Roman"/>
                <w:sz w:val="20"/>
                <w:szCs w:val="20"/>
              </w:rPr>
              <w:t xml:space="preserve"> work product or information or act in any manner that would be considered a copyright or intellectual property infringement when it comes to the presentation of work to their clients.</w:t>
            </w:r>
          </w:p>
        </w:tc>
      </w:tr>
      <w:tr w:rsidR="00880BC6" w:rsidRPr="00F659A6" w14:paraId="4EA2CCA8" w14:textId="77777777" w:rsidTr="00CA5F02">
        <w:tc>
          <w:tcPr>
            <w:tcW w:w="1526" w:type="dxa"/>
          </w:tcPr>
          <w:p w14:paraId="26407CA8" w14:textId="77777777" w:rsidR="00880BC6" w:rsidRPr="00F659A6" w:rsidRDefault="00880BC6" w:rsidP="00D824FF">
            <w:pPr>
              <w:rPr>
                <w:rFonts w:ascii="Times New Roman" w:hAnsi="Times New Roman"/>
                <w:b/>
                <w:bCs/>
                <w:sz w:val="20"/>
                <w:szCs w:val="20"/>
                <w:u w:val="single"/>
              </w:rPr>
            </w:pPr>
          </w:p>
        </w:tc>
        <w:tc>
          <w:tcPr>
            <w:tcW w:w="709" w:type="dxa"/>
          </w:tcPr>
          <w:p w14:paraId="12FB0144" w14:textId="77777777" w:rsidR="00880BC6" w:rsidRPr="00F659A6" w:rsidRDefault="00880BC6" w:rsidP="00D824FF">
            <w:pPr>
              <w:rPr>
                <w:rFonts w:ascii="Times New Roman" w:hAnsi="Times New Roman"/>
                <w:sz w:val="20"/>
                <w:szCs w:val="20"/>
              </w:rPr>
            </w:pPr>
          </w:p>
        </w:tc>
        <w:tc>
          <w:tcPr>
            <w:tcW w:w="7007" w:type="dxa"/>
          </w:tcPr>
          <w:p w14:paraId="426C4513" w14:textId="77777777" w:rsidR="00880BC6" w:rsidRPr="00F659A6" w:rsidRDefault="00880BC6" w:rsidP="00880BC6">
            <w:pPr>
              <w:jc w:val="both"/>
              <w:rPr>
                <w:rFonts w:ascii="Times New Roman" w:hAnsi="Times New Roman" w:cs="Times New Roman"/>
                <w:sz w:val="20"/>
                <w:szCs w:val="20"/>
              </w:rPr>
            </w:pPr>
          </w:p>
        </w:tc>
      </w:tr>
      <w:tr w:rsidR="00880BC6" w:rsidRPr="00F659A6" w14:paraId="0B7BABBB" w14:textId="77777777" w:rsidTr="00CA5F02">
        <w:tc>
          <w:tcPr>
            <w:tcW w:w="1526" w:type="dxa"/>
          </w:tcPr>
          <w:p w14:paraId="5692324E" w14:textId="77777777" w:rsidR="00880BC6" w:rsidRPr="00F659A6" w:rsidRDefault="00880BC6" w:rsidP="00D824FF">
            <w:pPr>
              <w:rPr>
                <w:rFonts w:ascii="Times New Roman" w:hAnsi="Times New Roman"/>
                <w:b/>
                <w:bCs/>
                <w:sz w:val="20"/>
                <w:szCs w:val="20"/>
                <w:u w:val="single"/>
              </w:rPr>
            </w:pPr>
          </w:p>
        </w:tc>
        <w:tc>
          <w:tcPr>
            <w:tcW w:w="709" w:type="dxa"/>
          </w:tcPr>
          <w:p w14:paraId="41A0BC0B"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2.12</w:t>
            </w:r>
          </w:p>
        </w:tc>
        <w:tc>
          <w:tcPr>
            <w:tcW w:w="7007" w:type="dxa"/>
          </w:tcPr>
          <w:p w14:paraId="4E5AC671" w14:textId="77777777" w:rsidR="00880BC6" w:rsidRPr="00F659A6" w:rsidRDefault="00001AA9" w:rsidP="00880BC6">
            <w:pPr>
              <w:jc w:val="both"/>
              <w:rPr>
                <w:rFonts w:ascii="Times New Roman" w:hAnsi="Times New Roman" w:cs="Times New Roman"/>
                <w:sz w:val="20"/>
                <w:szCs w:val="20"/>
              </w:rPr>
            </w:pPr>
            <w:r w:rsidRPr="00F659A6">
              <w:rPr>
                <w:rFonts w:ascii="Times New Roman" w:hAnsi="Times New Roman" w:cs="Times New Roman"/>
                <w:sz w:val="20"/>
                <w:szCs w:val="20"/>
              </w:rPr>
              <w:t xml:space="preserve">In providing the services, financial advisors shall present the outcome of the services by </w:t>
            </w:r>
            <w:r w:rsidR="00581213" w:rsidRPr="00F659A6">
              <w:rPr>
                <w:rFonts w:ascii="Times New Roman" w:hAnsi="Times New Roman" w:cs="Angsana New"/>
                <w:sz w:val="20"/>
                <w:szCs w:val="20"/>
              </w:rPr>
              <w:t xml:space="preserve">explicitly </w:t>
            </w:r>
            <w:r w:rsidRPr="00F659A6">
              <w:rPr>
                <w:rFonts w:ascii="Times New Roman" w:hAnsi="Times New Roman" w:cs="Times New Roman"/>
                <w:sz w:val="20"/>
                <w:szCs w:val="20"/>
              </w:rPr>
              <w:t xml:space="preserve">distinguishing </w:t>
            </w:r>
            <w:r w:rsidR="00581213" w:rsidRPr="00F659A6">
              <w:rPr>
                <w:rFonts w:ascii="Times New Roman" w:hAnsi="Times New Roman" w:cs="Times New Roman"/>
                <w:sz w:val="20"/>
                <w:szCs w:val="20"/>
              </w:rPr>
              <w:t>between the factual elements, analysis and opinion of the financial advisors so as to avoid any doubt or confusion for those using such information.</w:t>
            </w:r>
          </w:p>
        </w:tc>
      </w:tr>
      <w:tr w:rsidR="00880BC6" w:rsidRPr="00F659A6" w14:paraId="19CD00DC" w14:textId="77777777" w:rsidTr="00CA5F02">
        <w:tc>
          <w:tcPr>
            <w:tcW w:w="1526" w:type="dxa"/>
          </w:tcPr>
          <w:p w14:paraId="2277CDC6" w14:textId="77777777" w:rsidR="00880BC6" w:rsidRPr="00F659A6" w:rsidRDefault="00880BC6" w:rsidP="00D824FF">
            <w:pPr>
              <w:rPr>
                <w:rFonts w:ascii="Times New Roman" w:hAnsi="Times New Roman"/>
                <w:b/>
                <w:bCs/>
                <w:sz w:val="20"/>
                <w:szCs w:val="20"/>
                <w:u w:val="single"/>
              </w:rPr>
            </w:pPr>
          </w:p>
        </w:tc>
        <w:tc>
          <w:tcPr>
            <w:tcW w:w="709" w:type="dxa"/>
          </w:tcPr>
          <w:p w14:paraId="691DD82E" w14:textId="77777777" w:rsidR="00880BC6" w:rsidRPr="00F659A6" w:rsidRDefault="00880BC6" w:rsidP="00D824FF">
            <w:pPr>
              <w:rPr>
                <w:rFonts w:ascii="Times New Roman" w:hAnsi="Times New Roman"/>
                <w:sz w:val="20"/>
                <w:szCs w:val="20"/>
              </w:rPr>
            </w:pPr>
          </w:p>
        </w:tc>
        <w:tc>
          <w:tcPr>
            <w:tcW w:w="7007" w:type="dxa"/>
          </w:tcPr>
          <w:p w14:paraId="38FB3FD8" w14:textId="77777777" w:rsidR="00880BC6" w:rsidRPr="00F659A6" w:rsidRDefault="00880BC6" w:rsidP="00880BC6">
            <w:pPr>
              <w:jc w:val="both"/>
              <w:rPr>
                <w:rFonts w:ascii="Times New Roman" w:hAnsi="Times New Roman" w:cs="Times New Roman"/>
                <w:sz w:val="20"/>
                <w:szCs w:val="20"/>
              </w:rPr>
            </w:pPr>
          </w:p>
        </w:tc>
      </w:tr>
      <w:tr w:rsidR="00880BC6" w:rsidRPr="00F659A6" w14:paraId="0C5B69F1" w14:textId="77777777" w:rsidTr="00CA5F02">
        <w:tc>
          <w:tcPr>
            <w:tcW w:w="1526" w:type="dxa"/>
          </w:tcPr>
          <w:p w14:paraId="68A6C505" w14:textId="77777777" w:rsidR="00880BC6" w:rsidRPr="00F659A6" w:rsidRDefault="00880BC6" w:rsidP="00D824FF">
            <w:pPr>
              <w:rPr>
                <w:rFonts w:ascii="Times New Roman" w:hAnsi="Times New Roman"/>
                <w:b/>
                <w:bCs/>
                <w:sz w:val="20"/>
                <w:szCs w:val="20"/>
                <w:u w:val="single"/>
              </w:rPr>
            </w:pPr>
          </w:p>
        </w:tc>
        <w:tc>
          <w:tcPr>
            <w:tcW w:w="709" w:type="dxa"/>
          </w:tcPr>
          <w:p w14:paraId="60E14D7F"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2.13</w:t>
            </w:r>
          </w:p>
        </w:tc>
        <w:tc>
          <w:tcPr>
            <w:tcW w:w="7007" w:type="dxa"/>
          </w:tcPr>
          <w:p w14:paraId="3E66E491" w14:textId="77777777" w:rsidR="00880BC6" w:rsidRPr="00F659A6" w:rsidRDefault="00E72532" w:rsidP="00933A3A">
            <w:pPr>
              <w:jc w:val="both"/>
              <w:rPr>
                <w:rFonts w:ascii="Times New Roman" w:hAnsi="Times New Roman"/>
                <w:sz w:val="20"/>
                <w:szCs w:val="20"/>
                <w:cs/>
              </w:rPr>
            </w:pPr>
            <w:r w:rsidRPr="00F659A6">
              <w:rPr>
                <w:rFonts w:ascii="Times New Roman" w:hAnsi="Times New Roman" w:cs="Times New Roman"/>
                <w:sz w:val="20"/>
                <w:szCs w:val="20"/>
              </w:rPr>
              <w:t>Financial advisors must not engage or consent for any third party</w:t>
            </w:r>
            <w:r w:rsidR="00933A3A">
              <w:rPr>
                <w:rFonts w:ascii="Times New Roman" w:hAnsi="Times New Roman" w:cs="Times New Roman"/>
                <w:sz w:val="20"/>
                <w:szCs w:val="20"/>
              </w:rPr>
              <w:t>,</w:t>
            </w:r>
            <w:r w:rsidRPr="00F659A6">
              <w:rPr>
                <w:rFonts w:ascii="Times New Roman" w:hAnsi="Times New Roman" w:cs="Times New Roman"/>
                <w:sz w:val="20"/>
                <w:szCs w:val="20"/>
              </w:rPr>
              <w:t xml:space="preserve"> regardless of whether they are individuals or legal entities</w:t>
            </w:r>
            <w:r w:rsidR="00933A3A">
              <w:rPr>
                <w:rFonts w:ascii="Times New Roman" w:hAnsi="Times New Roman" w:cs="Times New Roman"/>
                <w:sz w:val="20"/>
                <w:szCs w:val="20"/>
              </w:rPr>
              <w:t>,</w:t>
            </w:r>
            <w:r w:rsidRPr="00F659A6">
              <w:rPr>
                <w:rFonts w:ascii="Times New Roman" w:hAnsi="Times New Roman" w:cs="Times New Roman"/>
                <w:sz w:val="20"/>
                <w:szCs w:val="20"/>
              </w:rPr>
              <w:t xml:space="preserve"> to perform the financial advisor’s duties either in whole or in part under the name of the financial advisor.  Incidentally, financial advisors must be aware that they shall be fully responsible </w:t>
            </w:r>
            <w:r w:rsidRPr="00F659A6">
              <w:rPr>
                <w:rFonts w:ascii="Times New Roman" w:hAnsi="Times New Roman" w:cs="Times New Roman"/>
                <w:sz w:val="20"/>
                <w:szCs w:val="20"/>
              </w:rPr>
              <w:lastRenderedPageBreak/>
              <w:t>for the contents and accura</w:t>
            </w:r>
            <w:r w:rsidR="00933A3A">
              <w:rPr>
                <w:rFonts w:ascii="Times New Roman" w:hAnsi="Times New Roman" w:cs="Times New Roman"/>
                <w:sz w:val="20"/>
                <w:szCs w:val="20"/>
              </w:rPr>
              <w:t>teness</w:t>
            </w:r>
            <w:r w:rsidRPr="00F659A6">
              <w:rPr>
                <w:rFonts w:ascii="Times New Roman" w:hAnsi="Times New Roman" w:cs="Times New Roman"/>
                <w:sz w:val="20"/>
                <w:szCs w:val="20"/>
              </w:rPr>
              <w:t xml:space="preserve"> of the report, including </w:t>
            </w:r>
            <w:r w:rsidR="00933A3A">
              <w:rPr>
                <w:rFonts w:ascii="Times New Roman" w:hAnsi="Times New Roman" w:cs="Times New Roman"/>
                <w:sz w:val="20"/>
                <w:szCs w:val="20"/>
              </w:rPr>
              <w:t xml:space="preserve">any </w:t>
            </w:r>
            <w:r w:rsidRPr="00F659A6">
              <w:rPr>
                <w:rFonts w:ascii="Times New Roman" w:hAnsi="Times New Roman" w:cs="Times New Roman"/>
                <w:sz w:val="20"/>
                <w:szCs w:val="20"/>
              </w:rPr>
              <w:t>referenced contents which are work products of others by signing their names in the report.</w:t>
            </w:r>
          </w:p>
        </w:tc>
      </w:tr>
      <w:tr w:rsidR="00581213" w:rsidRPr="00F659A6" w14:paraId="2E71BA7A" w14:textId="77777777" w:rsidTr="00CA5F02">
        <w:tc>
          <w:tcPr>
            <w:tcW w:w="1526" w:type="dxa"/>
          </w:tcPr>
          <w:p w14:paraId="29FBFF2B" w14:textId="77777777" w:rsidR="00581213" w:rsidRPr="00BC7B29" w:rsidRDefault="00581213" w:rsidP="00D824FF">
            <w:pPr>
              <w:rPr>
                <w:rFonts w:ascii="Times New Roman" w:hAnsi="Times New Roman"/>
                <w:b/>
                <w:bCs/>
                <w:sz w:val="20"/>
                <w:szCs w:val="20"/>
              </w:rPr>
            </w:pPr>
            <w:r w:rsidRPr="00BC7B29">
              <w:rPr>
                <w:rFonts w:ascii="Times New Roman" w:hAnsi="Times New Roman"/>
                <w:b/>
                <w:bCs/>
                <w:sz w:val="20"/>
                <w:szCs w:val="20"/>
              </w:rPr>
              <w:lastRenderedPageBreak/>
              <w:t>Entering into contracts or agreements with clients</w:t>
            </w:r>
          </w:p>
        </w:tc>
        <w:tc>
          <w:tcPr>
            <w:tcW w:w="709" w:type="dxa"/>
          </w:tcPr>
          <w:p w14:paraId="4378EC70" w14:textId="77777777" w:rsidR="00581213" w:rsidRPr="00F659A6" w:rsidRDefault="00581213" w:rsidP="00D824FF">
            <w:pPr>
              <w:rPr>
                <w:rFonts w:ascii="Times New Roman" w:hAnsi="Times New Roman"/>
                <w:sz w:val="20"/>
                <w:szCs w:val="20"/>
              </w:rPr>
            </w:pPr>
          </w:p>
        </w:tc>
        <w:tc>
          <w:tcPr>
            <w:tcW w:w="7007" w:type="dxa"/>
          </w:tcPr>
          <w:p w14:paraId="11135A09" w14:textId="77777777" w:rsidR="00581213" w:rsidRPr="00F659A6" w:rsidRDefault="00581213" w:rsidP="00880BC6">
            <w:pPr>
              <w:jc w:val="both"/>
              <w:rPr>
                <w:rFonts w:ascii="Times New Roman" w:hAnsi="Times New Roman" w:cs="Times New Roman"/>
                <w:sz w:val="20"/>
                <w:szCs w:val="20"/>
              </w:rPr>
            </w:pPr>
          </w:p>
        </w:tc>
      </w:tr>
      <w:tr w:rsidR="00581213" w:rsidRPr="00F659A6" w14:paraId="747FED99" w14:textId="77777777" w:rsidTr="00CA5F02">
        <w:tc>
          <w:tcPr>
            <w:tcW w:w="1526" w:type="dxa"/>
          </w:tcPr>
          <w:p w14:paraId="5C0B9E6E" w14:textId="77777777" w:rsidR="00581213" w:rsidRPr="00F659A6" w:rsidRDefault="00581213" w:rsidP="00D824FF">
            <w:pPr>
              <w:rPr>
                <w:rFonts w:ascii="Times New Roman" w:hAnsi="Times New Roman"/>
                <w:b/>
                <w:bCs/>
                <w:sz w:val="20"/>
                <w:szCs w:val="20"/>
                <w:u w:val="single"/>
              </w:rPr>
            </w:pPr>
          </w:p>
        </w:tc>
        <w:tc>
          <w:tcPr>
            <w:tcW w:w="709" w:type="dxa"/>
          </w:tcPr>
          <w:p w14:paraId="44C9C012" w14:textId="77777777" w:rsidR="00581213" w:rsidRPr="00F659A6" w:rsidRDefault="00581213" w:rsidP="00D824FF">
            <w:pPr>
              <w:rPr>
                <w:rFonts w:ascii="Times New Roman" w:hAnsi="Times New Roman"/>
                <w:sz w:val="20"/>
                <w:szCs w:val="20"/>
              </w:rPr>
            </w:pPr>
          </w:p>
        </w:tc>
        <w:tc>
          <w:tcPr>
            <w:tcW w:w="7007" w:type="dxa"/>
          </w:tcPr>
          <w:p w14:paraId="0ADA51C7" w14:textId="77777777" w:rsidR="00581213" w:rsidRPr="00F659A6" w:rsidRDefault="00581213" w:rsidP="00880BC6">
            <w:pPr>
              <w:jc w:val="both"/>
              <w:rPr>
                <w:rFonts w:ascii="Times New Roman" w:hAnsi="Times New Roman" w:cs="Times New Roman"/>
                <w:sz w:val="20"/>
                <w:szCs w:val="20"/>
              </w:rPr>
            </w:pPr>
          </w:p>
        </w:tc>
      </w:tr>
      <w:tr w:rsidR="00581213" w:rsidRPr="00F659A6" w14:paraId="0F8601D5" w14:textId="77777777" w:rsidTr="00CA5F02">
        <w:tc>
          <w:tcPr>
            <w:tcW w:w="1526" w:type="dxa"/>
          </w:tcPr>
          <w:p w14:paraId="6ACAEA29" w14:textId="77777777" w:rsidR="00581213" w:rsidRPr="00F659A6" w:rsidRDefault="00581213" w:rsidP="00D824FF">
            <w:pPr>
              <w:rPr>
                <w:rFonts w:ascii="Times New Roman" w:hAnsi="Times New Roman"/>
                <w:b/>
                <w:bCs/>
                <w:sz w:val="20"/>
                <w:szCs w:val="20"/>
                <w:u w:val="single"/>
              </w:rPr>
            </w:pPr>
          </w:p>
        </w:tc>
        <w:tc>
          <w:tcPr>
            <w:tcW w:w="709" w:type="dxa"/>
          </w:tcPr>
          <w:p w14:paraId="0586102C" w14:textId="77777777" w:rsidR="00581213" w:rsidRPr="00F659A6" w:rsidRDefault="00581213" w:rsidP="00D824FF">
            <w:pPr>
              <w:rPr>
                <w:rFonts w:ascii="Times New Roman" w:hAnsi="Times New Roman"/>
                <w:sz w:val="20"/>
                <w:szCs w:val="20"/>
              </w:rPr>
            </w:pPr>
            <w:r w:rsidRPr="00F659A6">
              <w:rPr>
                <w:rFonts w:ascii="Times New Roman" w:hAnsi="Times New Roman"/>
                <w:sz w:val="20"/>
                <w:szCs w:val="20"/>
              </w:rPr>
              <w:t>2.14</w:t>
            </w:r>
          </w:p>
        </w:tc>
        <w:tc>
          <w:tcPr>
            <w:tcW w:w="7007" w:type="dxa"/>
          </w:tcPr>
          <w:p w14:paraId="03272368" w14:textId="77777777" w:rsidR="00581213" w:rsidRPr="00F659A6" w:rsidRDefault="00581213" w:rsidP="009F69A2">
            <w:pPr>
              <w:jc w:val="both"/>
              <w:rPr>
                <w:rFonts w:ascii="Times New Roman" w:hAnsi="Times New Roman" w:cs="Times New Roman"/>
                <w:sz w:val="20"/>
                <w:szCs w:val="20"/>
              </w:rPr>
            </w:pPr>
            <w:r w:rsidRPr="00F659A6">
              <w:rPr>
                <w:rFonts w:ascii="Times New Roman" w:hAnsi="Times New Roman" w:cs="Times New Roman"/>
                <w:sz w:val="20"/>
                <w:szCs w:val="20"/>
              </w:rPr>
              <w:t xml:space="preserve">It is advisable that financial advisors prepare and enter into contracts or agreements with clients so as to enable the clients to be aware of the professional fees to be collected, including terms and conditions and the scope of services to be rendered to the clients which must be made crystal clear.  Financial advisors must not cause anything to be done with an agreement that financial advisors would be </w:t>
            </w:r>
            <w:r w:rsidR="009F69A2" w:rsidRPr="009F69A2">
              <w:rPr>
                <w:rFonts w:ascii="Times New Roman" w:hAnsi="Times New Roman" w:cs="Times New Roman"/>
                <w:sz w:val="20"/>
                <w:szCs w:val="20"/>
              </w:rPr>
              <w:t>supererogato</w:t>
            </w:r>
            <w:r w:rsidR="009F69A2">
              <w:rPr>
                <w:rFonts w:ascii="Times New Roman" w:hAnsi="Times New Roman" w:cs="Times New Roman"/>
                <w:sz w:val="20"/>
                <w:szCs w:val="20"/>
              </w:rPr>
              <w:t>ry</w:t>
            </w:r>
            <w:r w:rsidR="009F69A2" w:rsidRPr="009F69A2">
              <w:rPr>
                <w:rFonts w:ascii="Times New Roman" w:hAnsi="Times New Roman" w:cs="Times New Roman"/>
                <w:sz w:val="20"/>
                <w:szCs w:val="20"/>
              </w:rPr>
              <w:t xml:space="preserve"> </w:t>
            </w:r>
            <w:r w:rsidRPr="00F659A6">
              <w:rPr>
                <w:rFonts w:ascii="Times New Roman" w:hAnsi="Times New Roman" w:cs="Times New Roman"/>
                <w:sz w:val="20"/>
                <w:szCs w:val="20"/>
              </w:rPr>
              <w:t>remunerated other than the remuneration that the financial advisors would normally received in an ordinary course of business</w:t>
            </w:r>
            <w:r w:rsidR="009F69A2">
              <w:rPr>
                <w:rFonts w:ascii="Times New Roman" w:hAnsi="Times New Roman" w:cs="Times New Roman"/>
                <w:sz w:val="20"/>
                <w:szCs w:val="20"/>
              </w:rPr>
              <w:t>; and</w:t>
            </w:r>
          </w:p>
        </w:tc>
      </w:tr>
      <w:tr w:rsidR="00581213" w:rsidRPr="00F659A6" w14:paraId="59B7B9C3" w14:textId="77777777" w:rsidTr="00CA5F02">
        <w:tc>
          <w:tcPr>
            <w:tcW w:w="1526" w:type="dxa"/>
          </w:tcPr>
          <w:p w14:paraId="230112F0" w14:textId="77777777" w:rsidR="00581213" w:rsidRPr="00F659A6" w:rsidRDefault="00581213" w:rsidP="00D824FF">
            <w:pPr>
              <w:rPr>
                <w:rFonts w:ascii="Times New Roman" w:hAnsi="Times New Roman"/>
                <w:b/>
                <w:bCs/>
                <w:sz w:val="20"/>
                <w:szCs w:val="20"/>
                <w:u w:val="single"/>
              </w:rPr>
            </w:pPr>
          </w:p>
        </w:tc>
        <w:tc>
          <w:tcPr>
            <w:tcW w:w="709" w:type="dxa"/>
          </w:tcPr>
          <w:p w14:paraId="7B404166" w14:textId="77777777" w:rsidR="00581213" w:rsidRPr="00F659A6" w:rsidRDefault="00581213" w:rsidP="00D824FF">
            <w:pPr>
              <w:rPr>
                <w:rFonts w:ascii="Times New Roman" w:hAnsi="Times New Roman"/>
                <w:sz w:val="20"/>
                <w:szCs w:val="20"/>
              </w:rPr>
            </w:pPr>
          </w:p>
        </w:tc>
        <w:tc>
          <w:tcPr>
            <w:tcW w:w="7007" w:type="dxa"/>
          </w:tcPr>
          <w:p w14:paraId="6B19D971" w14:textId="77777777" w:rsidR="00581213" w:rsidRPr="00F659A6" w:rsidRDefault="00581213" w:rsidP="00880BC6">
            <w:pPr>
              <w:jc w:val="both"/>
              <w:rPr>
                <w:rFonts w:ascii="Times New Roman" w:hAnsi="Times New Roman" w:cs="Times New Roman"/>
                <w:sz w:val="20"/>
                <w:szCs w:val="20"/>
              </w:rPr>
            </w:pPr>
          </w:p>
        </w:tc>
      </w:tr>
      <w:tr w:rsidR="00581213" w:rsidRPr="00F659A6" w14:paraId="734DF70C" w14:textId="77777777" w:rsidTr="00CA5F02">
        <w:tc>
          <w:tcPr>
            <w:tcW w:w="1526" w:type="dxa"/>
          </w:tcPr>
          <w:p w14:paraId="785E5576" w14:textId="77777777" w:rsidR="00581213" w:rsidRPr="00F659A6" w:rsidRDefault="00581213" w:rsidP="00D824FF">
            <w:pPr>
              <w:rPr>
                <w:rFonts w:ascii="Times New Roman" w:hAnsi="Times New Roman"/>
                <w:b/>
                <w:bCs/>
                <w:sz w:val="20"/>
                <w:szCs w:val="20"/>
                <w:u w:val="single"/>
              </w:rPr>
            </w:pPr>
          </w:p>
        </w:tc>
        <w:tc>
          <w:tcPr>
            <w:tcW w:w="709" w:type="dxa"/>
          </w:tcPr>
          <w:p w14:paraId="56019816" w14:textId="77777777" w:rsidR="00581213" w:rsidRPr="00F659A6" w:rsidRDefault="00581213" w:rsidP="00D824FF">
            <w:pPr>
              <w:rPr>
                <w:rFonts w:ascii="Times New Roman" w:hAnsi="Times New Roman"/>
                <w:sz w:val="20"/>
                <w:szCs w:val="20"/>
              </w:rPr>
            </w:pPr>
            <w:r w:rsidRPr="00F659A6">
              <w:rPr>
                <w:rFonts w:ascii="Times New Roman" w:hAnsi="Times New Roman"/>
                <w:sz w:val="20"/>
                <w:szCs w:val="20"/>
              </w:rPr>
              <w:t>2.15</w:t>
            </w:r>
          </w:p>
        </w:tc>
        <w:tc>
          <w:tcPr>
            <w:tcW w:w="7007" w:type="dxa"/>
          </w:tcPr>
          <w:p w14:paraId="16346687" w14:textId="77777777" w:rsidR="00581213" w:rsidRPr="00F659A6" w:rsidRDefault="00BE7A02" w:rsidP="00CA5F02">
            <w:pPr>
              <w:jc w:val="both"/>
              <w:rPr>
                <w:rFonts w:ascii="Times New Roman" w:hAnsi="Times New Roman" w:cs="Times New Roman"/>
                <w:sz w:val="20"/>
                <w:szCs w:val="20"/>
              </w:rPr>
            </w:pPr>
            <w:r w:rsidRPr="00F659A6">
              <w:rPr>
                <w:rFonts w:ascii="Times New Roman" w:hAnsi="Times New Roman" w:cs="Times New Roman"/>
                <w:sz w:val="20"/>
                <w:szCs w:val="20"/>
              </w:rPr>
              <w:t xml:space="preserve">Prior to the execution of the financial advisory services agreement, financial advisors shall use reasonable endeavor </w:t>
            </w:r>
            <w:r w:rsidR="00802FDE" w:rsidRPr="00F659A6">
              <w:rPr>
                <w:rFonts w:ascii="Times New Roman" w:hAnsi="Times New Roman" w:cs="Times New Roman"/>
                <w:sz w:val="20"/>
                <w:szCs w:val="20"/>
              </w:rPr>
              <w:t>to review</w:t>
            </w:r>
            <w:r w:rsidRPr="00F659A6">
              <w:rPr>
                <w:rFonts w:ascii="Times New Roman" w:hAnsi="Times New Roman" w:cs="Times New Roman"/>
                <w:sz w:val="20"/>
                <w:szCs w:val="20"/>
              </w:rPr>
              <w:t xml:space="preserve"> the agreement to ensure </w:t>
            </w:r>
            <w:r w:rsidR="00CA5F02" w:rsidRPr="00F659A6">
              <w:rPr>
                <w:rFonts w:ascii="Times New Roman" w:hAnsi="Times New Roman" w:cs="Times New Roman"/>
                <w:sz w:val="20"/>
                <w:szCs w:val="20"/>
              </w:rPr>
              <w:t>that</w:t>
            </w:r>
            <w:r w:rsidRPr="00F659A6">
              <w:rPr>
                <w:rFonts w:ascii="Times New Roman" w:hAnsi="Times New Roman" w:cs="Times New Roman"/>
                <w:sz w:val="20"/>
                <w:szCs w:val="20"/>
              </w:rPr>
              <w:t xml:space="preserve"> financial advisors would be able to end the provisions of services if the client refuses t</w:t>
            </w:r>
            <w:r w:rsidR="00802FDE" w:rsidRPr="00F659A6">
              <w:rPr>
                <w:rFonts w:ascii="Times New Roman" w:hAnsi="Times New Roman" w:cs="Times New Roman"/>
                <w:sz w:val="20"/>
                <w:szCs w:val="20"/>
              </w:rPr>
              <w:t xml:space="preserve">o comply with the laws; or </w:t>
            </w:r>
            <w:r w:rsidRPr="00F659A6">
              <w:rPr>
                <w:rFonts w:ascii="Times New Roman" w:hAnsi="Times New Roman" w:cs="Times New Roman"/>
                <w:sz w:val="20"/>
                <w:szCs w:val="20"/>
              </w:rPr>
              <w:t>the client is not cooperative</w:t>
            </w:r>
            <w:r w:rsidR="00802FDE" w:rsidRPr="00F659A6">
              <w:rPr>
                <w:rFonts w:ascii="Times New Roman" w:hAnsi="Times New Roman" w:cs="Times New Roman"/>
                <w:sz w:val="20"/>
                <w:szCs w:val="20"/>
              </w:rPr>
              <w:t xml:space="preserve"> in the due diligence process</w:t>
            </w:r>
            <w:r w:rsidR="00CA5F02" w:rsidRPr="00F659A6">
              <w:rPr>
                <w:rFonts w:ascii="Times New Roman" w:hAnsi="Times New Roman" w:cs="Times New Roman"/>
                <w:sz w:val="20"/>
                <w:szCs w:val="20"/>
              </w:rPr>
              <w:t>es</w:t>
            </w:r>
            <w:r w:rsidR="00802FDE" w:rsidRPr="00F659A6">
              <w:rPr>
                <w:rFonts w:ascii="Times New Roman" w:hAnsi="Times New Roman" w:cs="Times New Roman"/>
                <w:sz w:val="20"/>
                <w:szCs w:val="20"/>
              </w:rPr>
              <w:t>.</w:t>
            </w:r>
          </w:p>
        </w:tc>
      </w:tr>
    </w:tbl>
    <w:p w14:paraId="110B756F" w14:textId="77777777" w:rsidR="00F621E8" w:rsidRPr="00F659A6" w:rsidRDefault="00F621E8" w:rsidP="007C3F2B">
      <w:pPr>
        <w:rPr>
          <w:rFonts w:ascii="Times New Roman" w:hAnsi="Times New Roman"/>
          <w:sz w:val="20"/>
          <w:szCs w:val="20"/>
        </w:rPr>
      </w:pPr>
    </w:p>
    <w:p w14:paraId="7FA4D05A" w14:textId="77777777" w:rsidR="00F621E8" w:rsidRPr="00F659A6" w:rsidRDefault="00F621E8">
      <w:pPr>
        <w:rPr>
          <w:rFonts w:ascii="Times New Roman" w:hAnsi="Times New Roman"/>
          <w:sz w:val="20"/>
          <w:szCs w:val="20"/>
        </w:rPr>
      </w:pPr>
      <w:r w:rsidRPr="00F659A6">
        <w:rPr>
          <w:rFonts w:ascii="Times New Roman" w:hAnsi="Times New Roman"/>
          <w:sz w:val="20"/>
          <w:szCs w:val="20"/>
        </w:rPr>
        <w:br w:type="page"/>
      </w:r>
    </w:p>
    <w:p w14:paraId="70DA1344" w14:textId="77777777" w:rsidR="00337C3A" w:rsidRPr="00FF4E73" w:rsidRDefault="00F659A6" w:rsidP="00652BDD">
      <w:pPr>
        <w:jc w:val="center"/>
        <w:rPr>
          <w:rFonts w:ascii="Times New Roman" w:hAnsi="Times New Roman"/>
          <w:b/>
          <w:bCs/>
          <w:sz w:val="24"/>
          <w:szCs w:val="24"/>
        </w:rPr>
      </w:pPr>
      <w:r w:rsidRPr="00FF4E73">
        <w:rPr>
          <w:rFonts w:ascii="Times New Roman" w:hAnsi="Times New Roman"/>
          <w:b/>
          <w:bCs/>
          <w:sz w:val="24"/>
          <w:szCs w:val="24"/>
        </w:rPr>
        <w:lastRenderedPageBreak/>
        <w:t>3.</w:t>
      </w:r>
      <w:r w:rsidRPr="00FF4E73">
        <w:rPr>
          <w:rFonts w:ascii="Times New Roman" w:hAnsi="Times New Roman"/>
          <w:b/>
          <w:bCs/>
          <w:sz w:val="24"/>
          <w:szCs w:val="24"/>
        </w:rPr>
        <w:tab/>
      </w:r>
      <w:r w:rsidR="00652BDD" w:rsidRPr="00FF4E73">
        <w:rPr>
          <w:rFonts w:ascii="Times New Roman" w:hAnsi="Times New Roman"/>
          <w:b/>
          <w:bCs/>
          <w:sz w:val="24"/>
          <w:szCs w:val="24"/>
        </w:rPr>
        <w:t>Competenc</w:t>
      </w:r>
      <w:r w:rsidRPr="00FF4E73">
        <w:rPr>
          <w:rFonts w:ascii="Times New Roman" w:hAnsi="Times New Roman"/>
          <w:b/>
          <w:bCs/>
          <w:sz w:val="24"/>
          <w:szCs w:val="24"/>
        </w:rPr>
        <w:t>e</w:t>
      </w:r>
    </w:p>
    <w:p w14:paraId="7921FA3B" w14:textId="77777777" w:rsidR="00652BDD" w:rsidRPr="00F659A6" w:rsidRDefault="00652BDD" w:rsidP="00652BDD">
      <w:pPr>
        <w:rPr>
          <w:rFonts w:ascii="Times New Roman" w:hAnsi="Times New Roman"/>
          <w:sz w:val="20"/>
          <w:szCs w:val="20"/>
        </w:rPr>
      </w:pPr>
      <w:r w:rsidRPr="00F659A6">
        <w:rPr>
          <w:rFonts w:ascii="Times New Roman" w:hAnsi="Times New Roman"/>
          <w:sz w:val="20"/>
          <w:szCs w:val="20"/>
        </w:rPr>
        <w:t xml:space="preserve">Financial advisors shall perform </w:t>
      </w:r>
      <w:r w:rsidR="00F659A6">
        <w:rPr>
          <w:rFonts w:ascii="Times New Roman" w:hAnsi="Times New Roman"/>
          <w:sz w:val="20"/>
          <w:szCs w:val="20"/>
        </w:rPr>
        <w:t>their</w:t>
      </w:r>
      <w:r w:rsidRPr="00F659A6">
        <w:rPr>
          <w:rFonts w:ascii="Times New Roman" w:hAnsi="Times New Roman"/>
          <w:sz w:val="20"/>
          <w:szCs w:val="20"/>
        </w:rPr>
        <w:t xml:space="preserve"> duties with competence.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699"/>
        <w:gridCol w:w="6806"/>
      </w:tblGrid>
      <w:tr w:rsidR="00652BDD" w:rsidRPr="00F659A6" w14:paraId="1E8DBF14" w14:textId="77777777" w:rsidTr="002B204C">
        <w:tc>
          <w:tcPr>
            <w:tcW w:w="1526" w:type="dxa"/>
          </w:tcPr>
          <w:p w14:paraId="2789A43E" w14:textId="77777777" w:rsidR="00652BDD" w:rsidRPr="00F659A6" w:rsidRDefault="00652BDD"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666EAD45" w14:textId="77777777" w:rsidR="00652BDD" w:rsidRPr="00F659A6" w:rsidRDefault="00652BDD" w:rsidP="00D824FF">
            <w:pPr>
              <w:rPr>
                <w:rFonts w:ascii="Times New Roman" w:hAnsi="Times New Roman"/>
                <w:sz w:val="20"/>
                <w:szCs w:val="20"/>
              </w:rPr>
            </w:pPr>
          </w:p>
        </w:tc>
        <w:tc>
          <w:tcPr>
            <w:tcW w:w="7007" w:type="dxa"/>
          </w:tcPr>
          <w:p w14:paraId="3EFA2C99" w14:textId="77777777" w:rsidR="00652BDD" w:rsidRPr="00F659A6" w:rsidRDefault="00652BDD" w:rsidP="00D824FF">
            <w:pPr>
              <w:jc w:val="both"/>
              <w:rPr>
                <w:rFonts w:ascii="Times New Roman" w:hAnsi="Times New Roman" w:cs="Times New Roman"/>
                <w:sz w:val="20"/>
                <w:szCs w:val="20"/>
              </w:rPr>
            </w:pPr>
          </w:p>
        </w:tc>
      </w:tr>
      <w:tr w:rsidR="00652BDD" w:rsidRPr="00F659A6" w14:paraId="5EC08277" w14:textId="77777777" w:rsidTr="002B204C">
        <w:tc>
          <w:tcPr>
            <w:tcW w:w="1526" w:type="dxa"/>
          </w:tcPr>
          <w:p w14:paraId="3EE81F68" w14:textId="77777777" w:rsidR="00652BDD" w:rsidRPr="00F659A6" w:rsidRDefault="00652BDD" w:rsidP="00D824FF">
            <w:pPr>
              <w:rPr>
                <w:rFonts w:ascii="Times New Roman" w:hAnsi="Times New Roman"/>
                <w:b/>
                <w:bCs/>
                <w:sz w:val="20"/>
                <w:szCs w:val="20"/>
                <w:u w:val="single"/>
              </w:rPr>
            </w:pPr>
          </w:p>
        </w:tc>
        <w:tc>
          <w:tcPr>
            <w:tcW w:w="709" w:type="dxa"/>
          </w:tcPr>
          <w:p w14:paraId="6A09BB03" w14:textId="77777777" w:rsidR="00652BDD" w:rsidRPr="00F659A6" w:rsidRDefault="00652BDD" w:rsidP="00D824FF">
            <w:pPr>
              <w:rPr>
                <w:rFonts w:ascii="Times New Roman" w:hAnsi="Times New Roman"/>
                <w:sz w:val="20"/>
                <w:szCs w:val="20"/>
              </w:rPr>
            </w:pPr>
          </w:p>
        </w:tc>
        <w:tc>
          <w:tcPr>
            <w:tcW w:w="7007" w:type="dxa"/>
          </w:tcPr>
          <w:p w14:paraId="125840F4" w14:textId="77777777" w:rsidR="00652BDD" w:rsidRPr="00F659A6" w:rsidRDefault="00652BDD" w:rsidP="00D824FF">
            <w:pPr>
              <w:jc w:val="both"/>
              <w:rPr>
                <w:rFonts w:ascii="Times New Roman" w:hAnsi="Times New Roman" w:cs="Times New Roman"/>
                <w:sz w:val="20"/>
                <w:szCs w:val="20"/>
              </w:rPr>
            </w:pPr>
          </w:p>
        </w:tc>
      </w:tr>
      <w:tr w:rsidR="00652BDD" w:rsidRPr="00F659A6" w14:paraId="4195BB13" w14:textId="77777777" w:rsidTr="002B204C">
        <w:tc>
          <w:tcPr>
            <w:tcW w:w="1526" w:type="dxa"/>
          </w:tcPr>
          <w:p w14:paraId="1A5A076B" w14:textId="77777777" w:rsidR="00652BDD" w:rsidRPr="00BC7B29" w:rsidRDefault="00652BDD" w:rsidP="00D824FF">
            <w:pPr>
              <w:rPr>
                <w:rFonts w:ascii="Times New Roman" w:hAnsi="Times New Roman"/>
                <w:b/>
                <w:bCs/>
                <w:sz w:val="20"/>
                <w:szCs w:val="20"/>
              </w:rPr>
            </w:pPr>
            <w:r w:rsidRPr="00BC7B29">
              <w:rPr>
                <w:rFonts w:ascii="Times New Roman" w:hAnsi="Times New Roman"/>
                <w:b/>
                <w:bCs/>
                <w:sz w:val="20"/>
                <w:szCs w:val="20"/>
              </w:rPr>
              <w:t>Competenc</w:t>
            </w:r>
            <w:r w:rsidR="00E7510E" w:rsidRPr="00BC7B29">
              <w:rPr>
                <w:rFonts w:ascii="Times New Roman" w:hAnsi="Times New Roman"/>
                <w:b/>
                <w:bCs/>
                <w:sz w:val="20"/>
                <w:szCs w:val="20"/>
              </w:rPr>
              <w:t>i</w:t>
            </w:r>
            <w:r w:rsidRPr="00BC7B29">
              <w:rPr>
                <w:rFonts w:ascii="Times New Roman" w:hAnsi="Times New Roman"/>
                <w:b/>
                <w:bCs/>
                <w:sz w:val="20"/>
                <w:szCs w:val="20"/>
              </w:rPr>
              <w:t xml:space="preserve">es of financial advisors </w:t>
            </w:r>
          </w:p>
        </w:tc>
        <w:tc>
          <w:tcPr>
            <w:tcW w:w="709" w:type="dxa"/>
          </w:tcPr>
          <w:p w14:paraId="0ADB54D6" w14:textId="77777777" w:rsidR="00652BDD" w:rsidRPr="00F659A6" w:rsidRDefault="00652BDD" w:rsidP="00D824FF">
            <w:pPr>
              <w:rPr>
                <w:rFonts w:ascii="Times New Roman" w:hAnsi="Times New Roman"/>
                <w:sz w:val="20"/>
                <w:szCs w:val="20"/>
              </w:rPr>
            </w:pPr>
          </w:p>
        </w:tc>
        <w:tc>
          <w:tcPr>
            <w:tcW w:w="7007" w:type="dxa"/>
          </w:tcPr>
          <w:p w14:paraId="1B525BBA" w14:textId="77777777" w:rsidR="00652BDD" w:rsidRPr="00F659A6" w:rsidRDefault="00652BDD" w:rsidP="00D824FF">
            <w:pPr>
              <w:jc w:val="both"/>
              <w:rPr>
                <w:rFonts w:ascii="Times New Roman" w:hAnsi="Times New Roman" w:cs="Times New Roman"/>
                <w:sz w:val="20"/>
                <w:szCs w:val="20"/>
              </w:rPr>
            </w:pPr>
          </w:p>
        </w:tc>
      </w:tr>
      <w:tr w:rsidR="00CA5F02" w:rsidRPr="00F659A6" w14:paraId="6D096BBD" w14:textId="77777777" w:rsidTr="002B204C">
        <w:tc>
          <w:tcPr>
            <w:tcW w:w="1526" w:type="dxa"/>
          </w:tcPr>
          <w:p w14:paraId="28368CD7" w14:textId="77777777" w:rsidR="00CA5F02" w:rsidRPr="00F659A6" w:rsidRDefault="00CA5F02" w:rsidP="00D824FF">
            <w:pPr>
              <w:rPr>
                <w:rFonts w:ascii="Times New Roman" w:hAnsi="Times New Roman"/>
                <w:b/>
                <w:bCs/>
                <w:sz w:val="20"/>
                <w:szCs w:val="20"/>
                <w:u w:val="single"/>
              </w:rPr>
            </w:pPr>
          </w:p>
        </w:tc>
        <w:tc>
          <w:tcPr>
            <w:tcW w:w="709" w:type="dxa"/>
          </w:tcPr>
          <w:p w14:paraId="4FC5CBC7" w14:textId="77777777" w:rsidR="00CA5F02" w:rsidRPr="00F659A6" w:rsidRDefault="00CA5F02" w:rsidP="00D824FF">
            <w:pPr>
              <w:rPr>
                <w:rFonts w:ascii="Times New Roman" w:hAnsi="Times New Roman"/>
                <w:sz w:val="20"/>
                <w:szCs w:val="20"/>
              </w:rPr>
            </w:pPr>
          </w:p>
        </w:tc>
        <w:tc>
          <w:tcPr>
            <w:tcW w:w="7007" w:type="dxa"/>
          </w:tcPr>
          <w:p w14:paraId="7227698E" w14:textId="77777777" w:rsidR="00CA5F02" w:rsidRPr="00F659A6" w:rsidRDefault="00CA5F02" w:rsidP="00D824FF">
            <w:pPr>
              <w:jc w:val="both"/>
              <w:rPr>
                <w:rFonts w:ascii="Times New Roman" w:hAnsi="Times New Roman" w:cs="Times New Roman"/>
                <w:sz w:val="20"/>
                <w:szCs w:val="20"/>
              </w:rPr>
            </w:pPr>
          </w:p>
        </w:tc>
      </w:tr>
      <w:tr w:rsidR="00CA5F02" w:rsidRPr="00F659A6" w14:paraId="72D25889" w14:textId="77777777" w:rsidTr="002B204C">
        <w:tc>
          <w:tcPr>
            <w:tcW w:w="1526" w:type="dxa"/>
          </w:tcPr>
          <w:p w14:paraId="1D7714F1" w14:textId="77777777" w:rsidR="00CA5F02" w:rsidRPr="00F659A6" w:rsidRDefault="00CA5F02" w:rsidP="00D824FF">
            <w:pPr>
              <w:rPr>
                <w:rFonts w:ascii="Times New Roman" w:hAnsi="Times New Roman"/>
                <w:b/>
                <w:bCs/>
                <w:sz w:val="20"/>
                <w:szCs w:val="20"/>
                <w:u w:val="single"/>
              </w:rPr>
            </w:pPr>
          </w:p>
        </w:tc>
        <w:tc>
          <w:tcPr>
            <w:tcW w:w="709" w:type="dxa"/>
          </w:tcPr>
          <w:p w14:paraId="7C6B2EF3" w14:textId="77777777" w:rsidR="00CA5F02" w:rsidRPr="00F659A6" w:rsidRDefault="001D09CE" w:rsidP="00D824FF">
            <w:pPr>
              <w:rPr>
                <w:rFonts w:ascii="Times New Roman" w:hAnsi="Times New Roman"/>
                <w:sz w:val="20"/>
                <w:szCs w:val="20"/>
              </w:rPr>
            </w:pPr>
            <w:r w:rsidRPr="00F659A6">
              <w:rPr>
                <w:rFonts w:ascii="Times New Roman" w:hAnsi="Times New Roman"/>
                <w:sz w:val="20"/>
                <w:szCs w:val="20"/>
              </w:rPr>
              <w:t>3.1</w:t>
            </w:r>
          </w:p>
        </w:tc>
        <w:tc>
          <w:tcPr>
            <w:tcW w:w="7007" w:type="dxa"/>
          </w:tcPr>
          <w:p w14:paraId="36F51278" w14:textId="77777777" w:rsidR="00CA5F02" w:rsidRPr="00F659A6" w:rsidRDefault="001D09CE" w:rsidP="001D09CE">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accept the financial advisory tasks which they are competent to do so.  Such competencies should include academic knowledge and awareness in the client’s industry.</w:t>
            </w:r>
          </w:p>
        </w:tc>
      </w:tr>
      <w:tr w:rsidR="00CA5F02" w:rsidRPr="00F659A6" w14:paraId="0A994F28" w14:textId="77777777" w:rsidTr="002B204C">
        <w:tc>
          <w:tcPr>
            <w:tcW w:w="1526" w:type="dxa"/>
          </w:tcPr>
          <w:p w14:paraId="0A9B82E6" w14:textId="77777777" w:rsidR="00CA5F02" w:rsidRPr="00F659A6" w:rsidRDefault="00CA5F02" w:rsidP="00D824FF">
            <w:pPr>
              <w:rPr>
                <w:rFonts w:ascii="Times New Roman" w:hAnsi="Times New Roman"/>
                <w:b/>
                <w:bCs/>
                <w:sz w:val="20"/>
                <w:szCs w:val="20"/>
                <w:u w:val="single"/>
              </w:rPr>
            </w:pPr>
          </w:p>
        </w:tc>
        <w:tc>
          <w:tcPr>
            <w:tcW w:w="709" w:type="dxa"/>
          </w:tcPr>
          <w:p w14:paraId="0AF9603D" w14:textId="77777777" w:rsidR="00CA5F02" w:rsidRPr="00F659A6" w:rsidRDefault="00CA5F02" w:rsidP="00D824FF">
            <w:pPr>
              <w:rPr>
                <w:rFonts w:ascii="Times New Roman" w:hAnsi="Times New Roman"/>
                <w:sz w:val="20"/>
                <w:szCs w:val="20"/>
              </w:rPr>
            </w:pPr>
          </w:p>
        </w:tc>
        <w:tc>
          <w:tcPr>
            <w:tcW w:w="7007" w:type="dxa"/>
          </w:tcPr>
          <w:p w14:paraId="1BEDBDDC" w14:textId="77777777" w:rsidR="00CA5F02" w:rsidRPr="00F659A6" w:rsidRDefault="00CA5F02" w:rsidP="00D824FF">
            <w:pPr>
              <w:jc w:val="both"/>
              <w:rPr>
                <w:rFonts w:ascii="Times New Roman" w:hAnsi="Times New Roman" w:cs="Times New Roman"/>
                <w:sz w:val="20"/>
                <w:szCs w:val="20"/>
              </w:rPr>
            </w:pPr>
          </w:p>
        </w:tc>
      </w:tr>
      <w:tr w:rsidR="001D09CE" w:rsidRPr="00F659A6" w14:paraId="783C5C23" w14:textId="77777777" w:rsidTr="002B204C">
        <w:tc>
          <w:tcPr>
            <w:tcW w:w="1526" w:type="dxa"/>
          </w:tcPr>
          <w:p w14:paraId="367E67C8" w14:textId="77777777" w:rsidR="001D09CE" w:rsidRPr="00F659A6" w:rsidRDefault="001D09CE" w:rsidP="00D824FF">
            <w:pPr>
              <w:rPr>
                <w:rFonts w:ascii="Times New Roman" w:hAnsi="Times New Roman"/>
                <w:b/>
                <w:bCs/>
                <w:sz w:val="20"/>
                <w:szCs w:val="20"/>
                <w:u w:val="single"/>
              </w:rPr>
            </w:pPr>
          </w:p>
        </w:tc>
        <w:tc>
          <w:tcPr>
            <w:tcW w:w="709" w:type="dxa"/>
          </w:tcPr>
          <w:p w14:paraId="2A602A9D" w14:textId="77777777" w:rsidR="001D09CE" w:rsidRPr="00F659A6" w:rsidRDefault="001D09CE" w:rsidP="00D824FF">
            <w:pPr>
              <w:rPr>
                <w:rFonts w:ascii="Times New Roman" w:hAnsi="Times New Roman"/>
                <w:sz w:val="20"/>
                <w:szCs w:val="20"/>
              </w:rPr>
            </w:pPr>
            <w:r w:rsidRPr="00F659A6">
              <w:rPr>
                <w:rFonts w:ascii="Times New Roman" w:hAnsi="Times New Roman"/>
                <w:sz w:val="20"/>
                <w:szCs w:val="20"/>
              </w:rPr>
              <w:t>3.2</w:t>
            </w:r>
          </w:p>
        </w:tc>
        <w:tc>
          <w:tcPr>
            <w:tcW w:w="7007" w:type="dxa"/>
          </w:tcPr>
          <w:p w14:paraId="464FA366" w14:textId="77777777" w:rsidR="001D09CE" w:rsidRPr="00F659A6" w:rsidRDefault="001D09CE" w:rsidP="00A03405">
            <w:pPr>
              <w:jc w:val="both"/>
              <w:rPr>
                <w:rFonts w:ascii="Times New Roman" w:hAnsi="Times New Roman" w:cs="Times New Roman"/>
                <w:sz w:val="20"/>
                <w:szCs w:val="20"/>
              </w:rPr>
            </w:pPr>
            <w:r w:rsidRPr="00F659A6">
              <w:rPr>
                <w:rFonts w:ascii="Times New Roman" w:hAnsi="Times New Roman" w:cs="Times New Roman"/>
                <w:sz w:val="20"/>
                <w:szCs w:val="20"/>
              </w:rPr>
              <w:t>In order to be engaged by the clients, financial advisors must not advertise or over-exaggerate about their</w:t>
            </w:r>
            <w:r w:rsidR="00A03405">
              <w:rPr>
                <w:rFonts w:ascii="Times New Roman" w:hAnsi="Times New Roman" w:cs="Times New Roman"/>
                <w:sz w:val="20"/>
                <w:szCs w:val="20"/>
              </w:rPr>
              <w:t xml:space="preserve"> professional qualifications</w:t>
            </w:r>
            <w:r w:rsidR="00A03405">
              <w:rPr>
                <w:rFonts w:ascii="Times New Roman" w:hAnsi="Times New Roman" w:cs="Angsana New"/>
                <w:sz w:val="20"/>
                <w:szCs w:val="25"/>
              </w:rPr>
              <w:t xml:space="preserve">, </w:t>
            </w:r>
            <w:r w:rsidR="00A03405">
              <w:rPr>
                <w:rFonts w:ascii="Times New Roman" w:hAnsi="Times New Roman" w:cs="Times New Roman"/>
                <w:sz w:val="20"/>
                <w:szCs w:val="20"/>
              </w:rPr>
              <w:t xml:space="preserve">knowledge, </w:t>
            </w:r>
            <w:r w:rsidRPr="00F659A6">
              <w:rPr>
                <w:rFonts w:ascii="Times New Roman" w:hAnsi="Times New Roman" w:cs="Times New Roman"/>
                <w:sz w:val="20"/>
                <w:szCs w:val="20"/>
              </w:rPr>
              <w:t xml:space="preserve">expertise </w:t>
            </w:r>
            <w:r w:rsidR="00A03405">
              <w:rPr>
                <w:rFonts w:ascii="Times New Roman" w:hAnsi="Times New Roman" w:cs="Times New Roman"/>
                <w:sz w:val="20"/>
                <w:szCs w:val="20"/>
              </w:rPr>
              <w:t>nor</w:t>
            </w:r>
            <w:r w:rsidRPr="00F659A6">
              <w:rPr>
                <w:rFonts w:ascii="Times New Roman" w:hAnsi="Times New Roman" w:cs="Times New Roman"/>
                <w:sz w:val="20"/>
                <w:szCs w:val="20"/>
              </w:rPr>
              <w:t xml:space="preserve"> their working experiences.</w:t>
            </w:r>
          </w:p>
        </w:tc>
      </w:tr>
      <w:tr w:rsidR="001D09CE" w:rsidRPr="00F659A6" w14:paraId="7FBE12B9" w14:textId="77777777" w:rsidTr="002B204C">
        <w:tc>
          <w:tcPr>
            <w:tcW w:w="1526" w:type="dxa"/>
          </w:tcPr>
          <w:p w14:paraId="3EA7B3FC" w14:textId="77777777" w:rsidR="001D09CE" w:rsidRPr="00F659A6" w:rsidRDefault="001D09CE" w:rsidP="00D824FF">
            <w:pPr>
              <w:rPr>
                <w:rFonts w:ascii="Times New Roman" w:hAnsi="Times New Roman"/>
                <w:b/>
                <w:bCs/>
                <w:sz w:val="20"/>
                <w:szCs w:val="20"/>
                <w:u w:val="single"/>
              </w:rPr>
            </w:pPr>
          </w:p>
        </w:tc>
        <w:tc>
          <w:tcPr>
            <w:tcW w:w="709" w:type="dxa"/>
          </w:tcPr>
          <w:p w14:paraId="42B09B65" w14:textId="77777777" w:rsidR="001D09CE" w:rsidRPr="00F659A6" w:rsidRDefault="001D09CE" w:rsidP="00D824FF">
            <w:pPr>
              <w:rPr>
                <w:rFonts w:ascii="Times New Roman" w:hAnsi="Times New Roman"/>
                <w:sz w:val="20"/>
                <w:szCs w:val="20"/>
              </w:rPr>
            </w:pPr>
          </w:p>
        </w:tc>
        <w:tc>
          <w:tcPr>
            <w:tcW w:w="7007" w:type="dxa"/>
          </w:tcPr>
          <w:p w14:paraId="0C464B29" w14:textId="77777777" w:rsidR="001D09CE" w:rsidRPr="00F659A6" w:rsidRDefault="001D09CE" w:rsidP="00D824FF">
            <w:pPr>
              <w:jc w:val="both"/>
              <w:rPr>
                <w:rFonts w:ascii="Times New Roman" w:hAnsi="Times New Roman" w:cs="Times New Roman"/>
                <w:sz w:val="20"/>
                <w:szCs w:val="20"/>
              </w:rPr>
            </w:pPr>
          </w:p>
        </w:tc>
      </w:tr>
      <w:tr w:rsidR="001D09CE" w:rsidRPr="00F659A6" w14:paraId="4E587361" w14:textId="77777777" w:rsidTr="002B204C">
        <w:tc>
          <w:tcPr>
            <w:tcW w:w="1526" w:type="dxa"/>
          </w:tcPr>
          <w:p w14:paraId="39E13134" w14:textId="77777777" w:rsidR="001D09CE" w:rsidRPr="00F659A6" w:rsidRDefault="001D09CE" w:rsidP="00D824FF">
            <w:pPr>
              <w:rPr>
                <w:rFonts w:ascii="Times New Roman" w:hAnsi="Times New Roman"/>
                <w:b/>
                <w:bCs/>
                <w:sz w:val="20"/>
                <w:szCs w:val="20"/>
                <w:u w:val="single"/>
              </w:rPr>
            </w:pPr>
          </w:p>
        </w:tc>
        <w:tc>
          <w:tcPr>
            <w:tcW w:w="709" w:type="dxa"/>
          </w:tcPr>
          <w:p w14:paraId="0F29643F" w14:textId="77777777" w:rsidR="001D09CE" w:rsidRPr="00F659A6" w:rsidRDefault="001D09CE" w:rsidP="00D824FF">
            <w:pPr>
              <w:rPr>
                <w:rFonts w:ascii="Times New Roman" w:hAnsi="Times New Roman"/>
                <w:sz w:val="20"/>
                <w:szCs w:val="20"/>
              </w:rPr>
            </w:pPr>
            <w:r w:rsidRPr="00F659A6">
              <w:rPr>
                <w:rFonts w:ascii="Times New Roman" w:hAnsi="Times New Roman"/>
                <w:sz w:val="20"/>
                <w:szCs w:val="20"/>
              </w:rPr>
              <w:t>3.3</w:t>
            </w:r>
          </w:p>
        </w:tc>
        <w:tc>
          <w:tcPr>
            <w:tcW w:w="7007" w:type="dxa"/>
          </w:tcPr>
          <w:p w14:paraId="41F77BE2" w14:textId="77777777" w:rsidR="001D09CE" w:rsidRPr="00F659A6" w:rsidRDefault="001D09CE" w:rsidP="00E7052E">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not use other financial advisors work product without having obtained such other financial advisors’ consent.  In using work products of such other financial advisors, the financial advisors must use their discretion in using such work products taking into account the </w:t>
            </w:r>
            <w:r w:rsidR="00E7052E" w:rsidRPr="00F659A6">
              <w:rPr>
                <w:rFonts w:ascii="Times New Roman" w:hAnsi="Times New Roman" w:cs="Times New Roman"/>
                <w:sz w:val="20"/>
                <w:szCs w:val="20"/>
              </w:rPr>
              <w:t>timing appropriateness.  Financial advisors must review such work products with due care as much as the professional would do.</w:t>
            </w:r>
          </w:p>
        </w:tc>
      </w:tr>
      <w:tr w:rsidR="00E7052E" w:rsidRPr="00F659A6" w14:paraId="62D6F7B4" w14:textId="77777777" w:rsidTr="002B204C">
        <w:tc>
          <w:tcPr>
            <w:tcW w:w="1526" w:type="dxa"/>
          </w:tcPr>
          <w:p w14:paraId="324F27C1" w14:textId="77777777" w:rsidR="00E7052E" w:rsidRPr="00F659A6" w:rsidRDefault="00E7052E" w:rsidP="00D824FF">
            <w:pPr>
              <w:rPr>
                <w:rFonts w:ascii="Times New Roman" w:hAnsi="Times New Roman"/>
                <w:b/>
                <w:bCs/>
                <w:sz w:val="20"/>
                <w:szCs w:val="20"/>
                <w:u w:val="single"/>
              </w:rPr>
            </w:pPr>
          </w:p>
        </w:tc>
        <w:tc>
          <w:tcPr>
            <w:tcW w:w="709" w:type="dxa"/>
          </w:tcPr>
          <w:p w14:paraId="21B4F6F3" w14:textId="77777777" w:rsidR="00E7052E" w:rsidRPr="00F659A6" w:rsidRDefault="00E7052E" w:rsidP="00D824FF">
            <w:pPr>
              <w:rPr>
                <w:rFonts w:ascii="Times New Roman" w:hAnsi="Times New Roman"/>
                <w:sz w:val="20"/>
                <w:szCs w:val="20"/>
              </w:rPr>
            </w:pPr>
          </w:p>
        </w:tc>
        <w:tc>
          <w:tcPr>
            <w:tcW w:w="7007" w:type="dxa"/>
          </w:tcPr>
          <w:p w14:paraId="367287F8" w14:textId="77777777" w:rsidR="00E7052E" w:rsidRPr="00F659A6" w:rsidRDefault="00E7052E" w:rsidP="00E7052E">
            <w:pPr>
              <w:jc w:val="both"/>
              <w:rPr>
                <w:rFonts w:ascii="Times New Roman" w:hAnsi="Times New Roman" w:cs="Times New Roman"/>
                <w:sz w:val="20"/>
                <w:szCs w:val="20"/>
              </w:rPr>
            </w:pPr>
          </w:p>
        </w:tc>
      </w:tr>
      <w:tr w:rsidR="00E7052E" w:rsidRPr="00F659A6" w14:paraId="0F87BC61" w14:textId="77777777" w:rsidTr="002B204C">
        <w:tc>
          <w:tcPr>
            <w:tcW w:w="1526" w:type="dxa"/>
          </w:tcPr>
          <w:p w14:paraId="6BE9A096" w14:textId="77777777" w:rsidR="00E7052E" w:rsidRPr="00BC7B29" w:rsidRDefault="00804730" w:rsidP="00D824FF">
            <w:pPr>
              <w:rPr>
                <w:rFonts w:ascii="Times New Roman" w:hAnsi="Times New Roman"/>
                <w:b/>
                <w:bCs/>
                <w:sz w:val="20"/>
                <w:szCs w:val="20"/>
              </w:rPr>
            </w:pPr>
            <w:r w:rsidRPr="00BC7B29">
              <w:rPr>
                <w:rFonts w:ascii="Times New Roman" w:hAnsi="Times New Roman"/>
                <w:b/>
                <w:bCs/>
                <w:sz w:val="20"/>
                <w:szCs w:val="20"/>
              </w:rPr>
              <w:t>Financial advisor’s personnel</w:t>
            </w:r>
          </w:p>
        </w:tc>
        <w:tc>
          <w:tcPr>
            <w:tcW w:w="709" w:type="dxa"/>
          </w:tcPr>
          <w:p w14:paraId="7CC27F6B" w14:textId="77777777" w:rsidR="00E7052E" w:rsidRPr="00F659A6" w:rsidRDefault="00E7052E" w:rsidP="00D824FF">
            <w:pPr>
              <w:rPr>
                <w:rFonts w:ascii="Times New Roman" w:hAnsi="Times New Roman"/>
                <w:sz w:val="20"/>
                <w:szCs w:val="20"/>
              </w:rPr>
            </w:pPr>
          </w:p>
        </w:tc>
        <w:tc>
          <w:tcPr>
            <w:tcW w:w="7007" w:type="dxa"/>
          </w:tcPr>
          <w:p w14:paraId="4C9F1F7C" w14:textId="77777777" w:rsidR="00E7052E" w:rsidRPr="00F659A6" w:rsidRDefault="00E7052E" w:rsidP="00E7052E">
            <w:pPr>
              <w:jc w:val="both"/>
              <w:rPr>
                <w:rFonts w:ascii="Times New Roman" w:hAnsi="Times New Roman" w:cs="Times New Roman"/>
                <w:sz w:val="20"/>
                <w:szCs w:val="20"/>
              </w:rPr>
            </w:pPr>
          </w:p>
        </w:tc>
      </w:tr>
      <w:tr w:rsidR="00804730" w:rsidRPr="00F659A6" w14:paraId="7C84A5AE" w14:textId="77777777" w:rsidTr="002B204C">
        <w:tc>
          <w:tcPr>
            <w:tcW w:w="1526" w:type="dxa"/>
          </w:tcPr>
          <w:p w14:paraId="65529107" w14:textId="77777777" w:rsidR="00804730" w:rsidRPr="00F659A6" w:rsidRDefault="00804730" w:rsidP="00D824FF">
            <w:pPr>
              <w:rPr>
                <w:rFonts w:ascii="Times New Roman" w:hAnsi="Times New Roman"/>
                <w:b/>
                <w:bCs/>
                <w:sz w:val="20"/>
                <w:szCs w:val="20"/>
                <w:u w:val="single"/>
              </w:rPr>
            </w:pPr>
          </w:p>
        </w:tc>
        <w:tc>
          <w:tcPr>
            <w:tcW w:w="709" w:type="dxa"/>
          </w:tcPr>
          <w:p w14:paraId="2B92B7CC" w14:textId="77777777" w:rsidR="00804730" w:rsidRPr="00F659A6" w:rsidRDefault="00804730" w:rsidP="00D824FF">
            <w:pPr>
              <w:rPr>
                <w:rFonts w:ascii="Times New Roman" w:hAnsi="Times New Roman"/>
                <w:sz w:val="20"/>
                <w:szCs w:val="20"/>
              </w:rPr>
            </w:pPr>
          </w:p>
        </w:tc>
        <w:tc>
          <w:tcPr>
            <w:tcW w:w="7007" w:type="dxa"/>
          </w:tcPr>
          <w:p w14:paraId="36A1E96C" w14:textId="77777777" w:rsidR="00804730" w:rsidRPr="00F659A6" w:rsidRDefault="00804730" w:rsidP="00E7052E">
            <w:pPr>
              <w:jc w:val="both"/>
              <w:rPr>
                <w:rFonts w:ascii="Times New Roman" w:hAnsi="Times New Roman" w:cs="Times New Roman"/>
                <w:sz w:val="20"/>
                <w:szCs w:val="20"/>
              </w:rPr>
            </w:pPr>
          </w:p>
        </w:tc>
      </w:tr>
      <w:tr w:rsidR="00804730" w:rsidRPr="00F659A6" w14:paraId="34BEABAA" w14:textId="77777777" w:rsidTr="002B204C">
        <w:tc>
          <w:tcPr>
            <w:tcW w:w="1526" w:type="dxa"/>
          </w:tcPr>
          <w:p w14:paraId="07D4EF10" w14:textId="77777777" w:rsidR="00804730" w:rsidRPr="00F659A6" w:rsidRDefault="00804730" w:rsidP="00D824FF">
            <w:pPr>
              <w:rPr>
                <w:rFonts w:ascii="Times New Roman" w:hAnsi="Times New Roman"/>
                <w:b/>
                <w:bCs/>
                <w:sz w:val="20"/>
                <w:szCs w:val="20"/>
                <w:u w:val="single"/>
              </w:rPr>
            </w:pPr>
          </w:p>
        </w:tc>
        <w:tc>
          <w:tcPr>
            <w:tcW w:w="709" w:type="dxa"/>
          </w:tcPr>
          <w:p w14:paraId="0EE3ED31" w14:textId="77777777" w:rsidR="00804730" w:rsidRPr="00F659A6" w:rsidRDefault="00804730" w:rsidP="00D824FF">
            <w:pPr>
              <w:rPr>
                <w:rFonts w:ascii="Times New Roman" w:hAnsi="Times New Roman"/>
                <w:sz w:val="20"/>
                <w:szCs w:val="20"/>
              </w:rPr>
            </w:pPr>
            <w:r w:rsidRPr="00F659A6">
              <w:rPr>
                <w:rFonts w:ascii="Times New Roman" w:hAnsi="Times New Roman"/>
                <w:sz w:val="20"/>
                <w:szCs w:val="20"/>
              </w:rPr>
              <w:t>3.4</w:t>
            </w:r>
          </w:p>
        </w:tc>
        <w:tc>
          <w:tcPr>
            <w:tcW w:w="7007" w:type="dxa"/>
          </w:tcPr>
          <w:p w14:paraId="590F2300" w14:textId="77777777" w:rsidR="00804730" w:rsidRPr="00F659A6" w:rsidRDefault="00804730" w:rsidP="00E7052E">
            <w:pPr>
              <w:jc w:val="both"/>
              <w:rPr>
                <w:rFonts w:ascii="Times New Roman" w:hAnsi="Times New Roman" w:cs="Times New Roman"/>
                <w:sz w:val="20"/>
                <w:szCs w:val="20"/>
              </w:rPr>
            </w:pPr>
            <w:r w:rsidRPr="00F659A6">
              <w:rPr>
                <w:rFonts w:ascii="Times New Roman" w:hAnsi="Times New Roman" w:cs="Times New Roman"/>
                <w:sz w:val="20"/>
                <w:szCs w:val="20"/>
              </w:rPr>
              <w:t>Financial advisors must ensure that:</w:t>
            </w:r>
          </w:p>
        </w:tc>
      </w:tr>
      <w:tr w:rsidR="00804730" w:rsidRPr="00F659A6" w14:paraId="4F7C3D53" w14:textId="77777777" w:rsidTr="002B204C">
        <w:tc>
          <w:tcPr>
            <w:tcW w:w="1526" w:type="dxa"/>
          </w:tcPr>
          <w:p w14:paraId="11CC6B7B" w14:textId="77777777" w:rsidR="00804730" w:rsidRPr="00F659A6" w:rsidRDefault="00804730" w:rsidP="00D824FF">
            <w:pPr>
              <w:rPr>
                <w:rFonts w:ascii="Times New Roman" w:hAnsi="Times New Roman"/>
                <w:b/>
                <w:bCs/>
                <w:sz w:val="20"/>
                <w:szCs w:val="20"/>
                <w:u w:val="single"/>
              </w:rPr>
            </w:pPr>
          </w:p>
        </w:tc>
        <w:tc>
          <w:tcPr>
            <w:tcW w:w="709" w:type="dxa"/>
          </w:tcPr>
          <w:p w14:paraId="6A44158A" w14:textId="77777777" w:rsidR="00804730" w:rsidRPr="00F659A6" w:rsidRDefault="00804730" w:rsidP="00D824FF">
            <w:pPr>
              <w:rPr>
                <w:rFonts w:ascii="Times New Roman" w:hAnsi="Times New Roman"/>
                <w:sz w:val="20"/>
                <w:szCs w:val="20"/>
              </w:rPr>
            </w:pPr>
          </w:p>
        </w:tc>
        <w:tc>
          <w:tcPr>
            <w:tcW w:w="7007" w:type="dxa"/>
          </w:tcPr>
          <w:p w14:paraId="50FB3064" w14:textId="77777777" w:rsidR="00804730" w:rsidRPr="00F659A6" w:rsidRDefault="00804730" w:rsidP="00E7052E">
            <w:pPr>
              <w:jc w:val="both"/>
              <w:rPr>
                <w:rFonts w:ascii="Times New Roman" w:hAnsi="Times New Roman" w:cs="Times New Roman"/>
                <w:sz w:val="20"/>
                <w:szCs w:val="20"/>
              </w:rPr>
            </w:pPr>
          </w:p>
        </w:tc>
      </w:tr>
      <w:tr w:rsidR="00804730" w:rsidRPr="00F659A6" w14:paraId="59C47F22" w14:textId="77777777" w:rsidTr="002B204C">
        <w:tc>
          <w:tcPr>
            <w:tcW w:w="1526" w:type="dxa"/>
          </w:tcPr>
          <w:p w14:paraId="6C49808D" w14:textId="77777777" w:rsidR="00804730" w:rsidRPr="00F659A6" w:rsidRDefault="00804730" w:rsidP="00D824FF">
            <w:pPr>
              <w:rPr>
                <w:rFonts w:ascii="Times New Roman" w:hAnsi="Times New Roman"/>
                <w:b/>
                <w:bCs/>
                <w:sz w:val="20"/>
                <w:szCs w:val="20"/>
                <w:u w:val="single"/>
              </w:rPr>
            </w:pPr>
          </w:p>
        </w:tc>
        <w:tc>
          <w:tcPr>
            <w:tcW w:w="709" w:type="dxa"/>
          </w:tcPr>
          <w:p w14:paraId="5AD59489" w14:textId="77777777" w:rsidR="00804730" w:rsidRPr="00F659A6" w:rsidRDefault="00804730" w:rsidP="00D824FF">
            <w:pPr>
              <w:rPr>
                <w:rFonts w:ascii="Times New Roman" w:hAnsi="Times New Roman"/>
                <w:sz w:val="20"/>
                <w:szCs w:val="20"/>
              </w:rPr>
            </w:pPr>
          </w:p>
        </w:tc>
        <w:tc>
          <w:tcPr>
            <w:tcW w:w="7007" w:type="dxa"/>
          </w:tcPr>
          <w:p w14:paraId="4EB03A97" w14:textId="77777777" w:rsidR="00804730" w:rsidRPr="00F659A6" w:rsidRDefault="00804730" w:rsidP="00FA685C">
            <w:pPr>
              <w:ind w:left="742" w:hanging="742"/>
              <w:jc w:val="both"/>
              <w:rPr>
                <w:rFonts w:ascii="Times New Roman" w:hAnsi="Times New Roman" w:cs="Times New Roman"/>
                <w:sz w:val="20"/>
                <w:szCs w:val="20"/>
              </w:rPr>
            </w:pPr>
            <w:r w:rsidRPr="00F659A6">
              <w:rPr>
                <w:rFonts w:ascii="Times New Roman" w:hAnsi="Times New Roman" w:cs="Times New Roman"/>
                <w:sz w:val="20"/>
                <w:szCs w:val="20"/>
              </w:rPr>
              <w:t>(1)</w:t>
            </w:r>
            <w:r w:rsidRPr="00F659A6">
              <w:rPr>
                <w:rFonts w:ascii="Times New Roman" w:hAnsi="Times New Roman" w:cs="Times New Roman"/>
                <w:sz w:val="20"/>
                <w:szCs w:val="20"/>
              </w:rPr>
              <w:tab/>
            </w:r>
            <w:r w:rsidR="00FA685C">
              <w:rPr>
                <w:rFonts w:ascii="Times New Roman" w:hAnsi="Times New Roman" w:cs="Times New Roman"/>
                <w:sz w:val="20"/>
                <w:szCs w:val="20"/>
              </w:rPr>
              <w:t>p</w:t>
            </w:r>
            <w:r w:rsidRPr="00F659A6">
              <w:rPr>
                <w:rFonts w:ascii="Times New Roman" w:hAnsi="Times New Roman" w:cs="Times New Roman"/>
                <w:sz w:val="20"/>
                <w:szCs w:val="20"/>
              </w:rPr>
              <w:t>ersonnel providing financial advisory services possesses appropriate qualifications in providing such services;</w:t>
            </w:r>
          </w:p>
        </w:tc>
      </w:tr>
      <w:tr w:rsidR="00804730" w:rsidRPr="00F659A6" w14:paraId="6DEE843A" w14:textId="77777777" w:rsidTr="002B204C">
        <w:tc>
          <w:tcPr>
            <w:tcW w:w="1526" w:type="dxa"/>
          </w:tcPr>
          <w:p w14:paraId="624E11BE" w14:textId="77777777" w:rsidR="00804730" w:rsidRPr="00F659A6" w:rsidRDefault="00804730" w:rsidP="00D824FF">
            <w:pPr>
              <w:rPr>
                <w:rFonts w:ascii="Times New Roman" w:hAnsi="Times New Roman"/>
                <w:b/>
                <w:bCs/>
                <w:sz w:val="20"/>
                <w:szCs w:val="20"/>
                <w:u w:val="single"/>
              </w:rPr>
            </w:pPr>
          </w:p>
        </w:tc>
        <w:tc>
          <w:tcPr>
            <w:tcW w:w="709" w:type="dxa"/>
          </w:tcPr>
          <w:p w14:paraId="680B906B" w14:textId="77777777" w:rsidR="00804730" w:rsidRPr="00F659A6" w:rsidRDefault="00804730" w:rsidP="00D824FF">
            <w:pPr>
              <w:rPr>
                <w:rFonts w:ascii="Times New Roman" w:hAnsi="Times New Roman"/>
                <w:sz w:val="20"/>
                <w:szCs w:val="20"/>
              </w:rPr>
            </w:pPr>
          </w:p>
        </w:tc>
        <w:tc>
          <w:tcPr>
            <w:tcW w:w="7007" w:type="dxa"/>
          </w:tcPr>
          <w:p w14:paraId="1EB05661" w14:textId="77777777" w:rsidR="00804730" w:rsidRPr="00F659A6" w:rsidRDefault="00804730" w:rsidP="00E7052E">
            <w:pPr>
              <w:jc w:val="both"/>
              <w:rPr>
                <w:rFonts w:ascii="Times New Roman" w:hAnsi="Times New Roman" w:cs="Times New Roman"/>
                <w:sz w:val="20"/>
                <w:szCs w:val="20"/>
              </w:rPr>
            </w:pPr>
          </w:p>
        </w:tc>
      </w:tr>
      <w:tr w:rsidR="00EF729B" w:rsidRPr="00F659A6" w14:paraId="65DA40B9" w14:textId="77777777" w:rsidTr="002B204C">
        <w:tc>
          <w:tcPr>
            <w:tcW w:w="1526" w:type="dxa"/>
          </w:tcPr>
          <w:p w14:paraId="72539FBA" w14:textId="77777777" w:rsidR="00EF729B" w:rsidRPr="00F659A6" w:rsidRDefault="00EF729B" w:rsidP="00D824FF">
            <w:pPr>
              <w:rPr>
                <w:rFonts w:ascii="Times New Roman" w:hAnsi="Times New Roman"/>
                <w:b/>
                <w:bCs/>
                <w:sz w:val="20"/>
                <w:szCs w:val="20"/>
                <w:u w:val="single"/>
              </w:rPr>
            </w:pPr>
          </w:p>
        </w:tc>
        <w:tc>
          <w:tcPr>
            <w:tcW w:w="709" w:type="dxa"/>
          </w:tcPr>
          <w:p w14:paraId="0D2389C0" w14:textId="77777777" w:rsidR="00EF729B" w:rsidRPr="00F659A6" w:rsidRDefault="00EF729B" w:rsidP="00D824FF">
            <w:pPr>
              <w:rPr>
                <w:rFonts w:ascii="Times New Roman" w:hAnsi="Times New Roman"/>
                <w:sz w:val="20"/>
                <w:szCs w:val="20"/>
              </w:rPr>
            </w:pPr>
          </w:p>
        </w:tc>
        <w:tc>
          <w:tcPr>
            <w:tcW w:w="7007" w:type="dxa"/>
          </w:tcPr>
          <w:p w14:paraId="276842E0" w14:textId="77777777" w:rsidR="00EF729B" w:rsidRPr="00F659A6" w:rsidRDefault="00EF729B" w:rsidP="009C6951">
            <w:pPr>
              <w:ind w:left="742" w:hanging="742"/>
              <w:jc w:val="both"/>
              <w:rPr>
                <w:rFonts w:ascii="Times New Roman" w:hAnsi="Times New Roman" w:cs="Times New Roman"/>
                <w:sz w:val="20"/>
                <w:szCs w:val="20"/>
              </w:rPr>
            </w:pPr>
            <w:r w:rsidRPr="00F659A6">
              <w:rPr>
                <w:rFonts w:ascii="Times New Roman" w:hAnsi="Times New Roman" w:cs="Times New Roman"/>
                <w:sz w:val="20"/>
                <w:szCs w:val="20"/>
              </w:rPr>
              <w:t>(2)</w:t>
            </w:r>
            <w:r w:rsidRPr="00F659A6">
              <w:rPr>
                <w:rFonts w:ascii="Times New Roman" w:hAnsi="Times New Roman" w:cs="Times New Roman"/>
                <w:sz w:val="20"/>
                <w:szCs w:val="20"/>
              </w:rPr>
              <w:tab/>
            </w:r>
            <w:r w:rsidR="00FA685C">
              <w:rPr>
                <w:rFonts w:ascii="Times New Roman" w:hAnsi="Times New Roman" w:cs="Times New Roman"/>
                <w:sz w:val="20"/>
                <w:szCs w:val="20"/>
              </w:rPr>
              <w:t>s</w:t>
            </w:r>
            <w:r w:rsidRPr="00F659A6">
              <w:rPr>
                <w:rFonts w:ascii="Times New Roman" w:hAnsi="Times New Roman" w:cs="Times New Roman"/>
                <w:sz w:val="20"/>
                <w:szCs w:val="20"/>
              </w:rPr>
              <w:t xml:space="preserve">taff shall possess professional standards.  Professional training would be regularly and continuously provided to those staff so as to enable </w:t>
            </w:r>
            <w:r w:rsidR="00FA685C">
              <w:rPr>
                <w:rFonts w:ascii="Times New Roman" w:hAnsi="Times New Roman" w:cs="Times New Roman"/>
                <w:sz w:val="20"/>
                <w:szCs w:val="20"/>
              </w:rPr>
              <w:t>them</w:t>
            </w:r>
            <w:r w:rsidRPr="00F659A6">
              <w:rPr>
                <w:rFonts w:ascii="Times New Roman" w:hAnsi="Times New Roman" w:cs="Times New Roman"/>
                <w:sz w:val="20"/>
                <w:szCs w:val="20"/>
              </w:rPr>
              <w:t xml:space="preserve"> to be knowledgeable and capable </w:t>
            </w:r>
            <w:r w:rsidR="009C6951">
              <w:rPr>
                <w:rFonts w:ascii="Times New Roman" w:hAnsi="Times New Roman" w:cs="Times New Roman"/>
                <w:sz w:val="20"/>
                <w:szCs w:val="20"/>
              </w:rPr>
              <w:t>of</w:t>
            </w:r>
            <w:r w:rsidRPr="00F659A6">
              <w:rPr>
                <w:rFonts w:ascii="Times New Roman" w:hAnsi="Times New Roman" w:cs="Times New Roman"/>
                <w:sz w:val="20"/>
                <w:szCs w:val="20"/>
              </w:rPr>
              <w:t xml:space="preserve"> perform</w:t>
            </w:r>
            <w:r w:rsidR="009C6951">
              <w:rPr>
                <w:rFonts w:ascii="Times New Roman" w:hAnsi="Times New Roman" w:cs="Times New Roman"/>
                <w:sz w:val="20"/>
                <w:szCs w:val="20"/>
              </w:rPr>
              <w:t>ing</w:t>
            </w:r>
            <w:r w:rsidRPr="00F659A6">
              <w:rPr>
                <w:rFonts w:ascii="Times New Roman" w:hAnsi="Times New Roman" w:cs="Times New Roman"/>
                <w:sz w:val="20"/>
                <w:szCs w:val="20"/>
              </w:rPr>
              <w:t xml:space="preserve"> their duties with proper ethics, responsibilities and due care.</w:t>
            </w:r>
          </w:p>
        </w:tc>
      </w:tr>
      <w:tr w:rsidR="00EF729B" w:rsidRPr="00F659A6" w14:paraId="74C0685C" w14:textId="77777777" w:rsidTr="002B204C">
        <w:tc>
          <w:tcPr>
            <w:tcW w:w="1526" w:type="dxa"/>
          </w:tcPr>
          <w:p w14:paraId="00F1DFA3" w14:textId="77777777" w:rsidR="00EF729B" w:rsidRPr="00F659A6" w:rsidRDefault="00EF729B" w:rsidP="00D824FF">
            <w:pPr>
              <w:rPr>
                <w:rFonts w:ascii="Times New Roman" w:hAnsi="Times New Roman"/>
                <w:b/>
                <w:bCs/>
                <w:sz w:val="20"/>
                <w:szCs w:val="20"/>
                <w:u w:val="single"/>
              </w:rPr>
            </w:pPr>
          </w:p>
        </w:tc>
        <w:tc>
          <w:tcPr>
            <w:tcW w:w="709" w:type="dxa"/>
          </w:tcPr>
          <w:p w14:paraId="5A1D2F4E" w14:textId="77777777" w:rsidR="00EF729B" w:rsidRPr="00F659A6" w:rsidRDefault="00EF729B" w:rsidP="00D824FF">
            <w:pPr>
              <w:rPr>
                <w:rFonts w:ascii="Times New Roman" w:hAnsi="Times New Roman"/>
                <w:sz w:val="20"/>
                <w:szCs w:val="20"/>
              </w:rPr>
            </w:pPr>
          </w:p>
        </w:tc>
        <w:tc>
          <w:tcPr>
            <w:tcW w:w="7007" w:type="dxa"/>
          </w:tcPr>
          <w:p w14:paraId="2CAC9AEE" w14:textId="77777777" w:rsidR="00EF729B" w:rsidRPr="00F659A6" w:rsidRDefault="00EF729B" w:rsidP="00E7052E">
            <w:pPr>
              <w:jc w:val="both"/>
              <w:rPr>
                <w:rFonts w:ascii="Times New Roman" w:hAnsi="Times New Roman" w:cs="Times New Roman"/>
                <w:sz w:val="20"/>
                <w:szCs w:val="20"/>
              </w:rPr>
            </w:pPr>
          </w:p>
        </w:tc>
      </w:tr>
      <w:tr w:rsidR="00EF729B" w:rsidRPr="00F659A6" w14:paraId="385163EE" w14:textId="77777777" w:rsidTr="002B204C">
        <w:tc>
          <w:tcPr>
            <w:tcW w:w="1526" w:type="dxa"/>
          </w:tcPr>
          <w:p w14:paraId="147091B4" w14:textId="77777777" w:rsidR="00EF729B" w:rsidRPr="00F659A6" w:rsidRDefault="00EF729B" w:rsidP="00D824FF">
            <w:pPr>
              <w:rPr>
                <w:rFonts w:ascii="Times New Roman" w:hAnsi="Times New Roman"/>
                <w:b/>
                <w:bCs/>
                <w:sz w:val="20"/>
                <w:szCs w:val="20"/>
                <w:u w:val="single"/>
              </w:rPr>
            </w:pPr>
          </w:p>
        </w:tc>
        <w:tc>
          <w:tcPr>
            <w:tcW w:w="709" w:type="dxa"/>
          </w:tcPr>
          <w:p w14:paraId="3D9258AB" w14:textId="77777777" w:rsidR="00EF729B" w:rsidRPr="00F659A6" w:rsidRDefault="00EF729B" w:rsidP="00D824FF">
            <w:pPr>
              <w:rPr>
                <w:rFonts w:ascii="Times New Roman" w:hAnsi="Times New Roman"/>
                <w:sz w:val="20"/>
                <w:szCs w:val="20"/>
              </w:rPr>
            </w:pPr>
          </w:p>
        </w:tc>
        <w:tc>
          <w:tcPr>
            <w:tcW w:w="7007" w:type="dxa"/>
          </w:tcPr>
          <w:p w14:paraId="32606D64" w14:textId="77777777" w:rsidR="00EF729B" w:rsidRPr="00F659A6" w:rsidRDefault="00EF729B" w:rsidP="00FA685C">
            <w:pPr>
              <w:ind w:left="742" w:hanging="742"/>
              <w:jc w:val="both"/>
              <w:rPr>
                <w:rFonts w:ascii="Times New Roman" w:hAnsi="Times New Roman" w:cs="Times New Roman"/>
                <w:sz w:val="20"/>
                <w:szCs w:val="20"/>
              </w:rPr>
            </w:pPr>
            <w:r w:rsidRPr="00F659A6">
              <w:rPr>
                <w:rFonts w:ascii="Times New Roman" w:hAnsi="Times New Roman" w:cs="Times New Roman"/>
                <w:sz w:val="20"/>
                <w:szCs w:val="20"/>
              </w:rPr>
              <w:t>(3)</w:t>
            </w:r>
            <w:r w:rsidRPr="00F659A6">
              <w:rPr>
                <w:rFonts w:ascii="Times New Roman" w:hAnsi="Times New Roman" w:cs="Times New Roman"/>
                <w:sz w:val="20"/>
                <w:szCs w:val="20"/>
              </w:rPr>
              <w:tab/>
            </w:r>
            <w:r w:rsidR="00FA685C">
              <w:rPr>
                <w:rFonts w:ascii="Times New Roman" w:hAnsi="Times New Roman" w:cs="Times New Roman"/>
                <w:sz w:val="20"/>
                <w:szCs w:val="20"/>
              </w:rPr>
              <w:t>m</w:t>
            </w:r>
            <w:r w:rsidRPr="00F659A6">
              <w:rPr>
                <w:rFonts w:ascii="Times New Roman" w:hAnsi="Times New Roman" w:cs="Times New Roman"/>
                <w:sz w:val="20"/>
                <w:szCs w:val="20"/>
              </w:rPr>
              <w:t xml:space="preserve">andate of line of accountability in relation to the financial advisory services is clearly allocated </w:t>
            </w:r>
            <w:r w:rsidRPr="00F659A6">
              <w:rPr>
                <w:rFonts w:ascii="Times New Roman" w:hAnsi="Times New Roman" w:cs="Times New Roman"/>
                <w:sz w:val="20"/>
                <w:szCs w:val="20"/>
                <w:u w:val="single"/>
              </w:rPr>
              <w:t xml:space="preserve">and led by the </w:t>
            </w:r>
            <w:r w:rsidR="00FA685C">
              <w:rPr>
                <w:rFonts w:ascii="Times New Roman" w:hAnsi="Times New Roman" w:cs="Times New Roman"/>
                <w:sz w:val="20"/>
                <w:szCs w:val="20"/>
                <w:u w:val="single"/>
              </w:rPr>
              <w:t>suitable</w:t>
            </w:r>
            <w:r w:rsidRPr="00F659A6">
              <w:rPr>
                <w:rFonts w:ascii="Times New Roman" w:hAnsi="Times New Roman" w:cs="Times New Roman"/>
                <w:sz w:val="20"/>
                <w:szCs w:val="20"/>
                <w:u w:val="single"/>
              </w:rPr>
              <w:t xml:space="preserve"> supervisor who possesses qualification in accordance with the qualifications set out by the Investment Banking Club</w:t>
            </w:r>
            <w:r w:rsidR="00F818ED">
              <w:rPr>
                <w:rStyle w:val="FootnoteReference"/>
                <w:rFonts w:ascii="Times New Roman" w:hAnsi="Times New Roman" w:cs="Times New Roman"/>
                <w:sz w:val="20"/>
                <w:szCs w:val="20"/>
                <w:u w:val="single"/>
              </w:rPr>
              <w:footnoteReference w:id="1"/>
            </w:r>
            <w:r w:rsidRPr="00F659A6">
              <w:rPr>
                <w:rFonts w:ascii="Times New Roman" w:hAnsi="Times New Roman" w:cs="Times New Roman"/>
                <w:sz w:val="20"/>
                <w:szCs w:val="20"/>
              </w:rPr>
              <w:t>.</w:t>
            </w:r>
          </w:p>
        </w:tc>
      </w:tr>
      <w:tr w:rsidR="00EF729B" w:rsidRPr="00F659A6" w14:paraId="7F2C2C73" w14:textId="77777777" w:rsidTr="002B204C">
        <w:tc>
          <w:tcPr>
            <w:tcW w:w="1526" w:type="dxa"/>
          </w:tcPr>
          <w:p w14:paraId="257369B2" w14:textId="77777777" w:rsidR="00EF729B" w:rsidRPr="00F659A6" w:rsidRDefault="00EF729B" w:rsidP="00D824FF">
            <w:pPr>
              <w:rPr>
                <w:rFonts w:ascii="Times New Roman" w:hAnsi="Times New Roman"/>
                <w:b/>
                <w:bCs/>
                <w:sz w:val="20"/>
                <w:szCs w:val="20"/>
                <w:u w:val="single"/>
              </w:rPr>
            </w:pPr>
          </w:p>
        </w:tc>
        <w:tc>
          <w:tcPr>
            <w:tcW w:w="709" w:type="dxa"/>
          </w:tcPr>
          <w:p w14:paraId="57AA8909" w14:textId="77777777" w:rsidR="00EF729B" w:rsidRPr="00F659A6" w:rsidRDefault="00EF729B" w:rsidP="00D824FF">
            <w:pPr>
              <w:rPr>
                <w:rFonts w:ascii="Times New Roman" w:hAnsi="Times New Roman"/>
                <w:sz w:val="20"/>
                <w:szCs w:val="20"/>
              </w:rPr>
            </w:pPr>
          </w:p>
        </w:tc>
        <w:tc>
          <w:tcPr>
            <w:tcW w:w="7007" w:type="dxa"/>
          </w:tcPr>
          <w:p w14:paraId="44580106" w14:textId="77777777" w:rsidR="00EF729B" w:rsidRPr="00F659A6" w:rsidRDefault="00EF729B" w:rsidP="00E7052E">
            <w:pPr>
              <w:jc w:val="both"/>
              <w:rPr>
                <w:rFonts w:ascii="Times New Roman" w:hAnsi="Times New Roman" w:cs="Times New Roman"/>
                <w:sz w:val="20"/>
                <w:szCs w:val="20"/>
              </w:rPr>
            </w:pPr>
          </w:p>
        </w:tc>
      </w:tr>
    </w:tbl>
    <w:p w14:paraId="5CB23FD8" w14:textId="77777777" w:rsidR="00BC7B29" w:rsidRDefault="00BC7B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700"/>
        <w:gridCol w:w="6809"/>
      </w:tblGrid>
      <w:tr w:rsidR="00EF729B" w:rsidRPr="00F659A6" w14:paraId="3F32555C" w14:textId="77777777" w:rsidTr="002B204C">
        <w:tc>
          <w:tcPr>
            <w:tcW w:w="1526" w:type="dxa"/>
          </w:tcPr>
          <w:p w14:paraId="3D483C47" w14:textId="77777777" w:rsidR="00EF729B" w:rsidRPr="00BC7B29" w:rsidRDefault="00EF729B" w:rsidP="00D824FF">
            <w:pPr>
              <w:rPr>
                <w:rFonts w:ascii="Times New Roman" w:hAnsi="Times New Roman"/>
                <w:b/>
                <w:bCs/>
                <w:sz w:val="20"/>
                <w:szCs w:val="20"/>
              </w:rPr>
            </w:pPr>
            <w:r w:rsidRPr="00BC7B29">
              <w:rPr>
                <w:rFonts w:ascii="Times New Roman" w:hAnsi="Times New Roman"/>
                <w:b/>
                <w:bCs/>
                <w:sz w:val="20"/>
                <w:szCs w:val="20"/>
              </w:rPr>
              <w:lastRenderedPageBreak/>
              <w:t>Engagement of other expertise</w:t>
            </w:r>
          </w:p>
        </w:tc>
        <w:tc>
          <w:tcPr>
            <w:tcW w:w="709" w:type="dxa"/>
          </w:tcPr>
          <w:p w14:paraId="173D3E78" w14:textId="77777777" w:rsidR="00EF729B" w:rsidRPr="00F659A6" w:rsidRDefault="00EF729B" w:rsidP="00D824FF">
            <w:pPr>
              <w:rPr>
                <w:rFonts w:ascii="Times New Roman" w:hAnsi="Times New Roman"/>
                <w:sz w:val="20"/>
                <w:szCs w:val="20"/>
              </w:rPr>
            </w:pPr>
          </w:p>
        </w:tc>
        <w:tc>
          <w:tcPr>
            <w:tcW w:w="7007" w:type="dxa"/>
          </w:tcPr>
          <w:p w14:paraId="239250CC" w14:textId="77777777" w:rsidR="00EF729B" w:rsidRPr="00F659A6" w:rsidRDefault="00EF729B" w:rsidP="00E7052E">
            <w:pPr>
              <w:jc w:val="both"/>
              <w:rPr>
                <w:rFonts w:ascii="Times New Roman" w:hAnsi="Times New Roman" w:cs="Times New Roman"/>
                <w:sz w:val="20"/>
                <w:szCs w:val="20"/>
              </w:rPr>
            </w:pPr>
          </w:p>
        </w:tc>
      </w:tr>
      <w:tr w:rsidR="00EF729B" w:rsidRPr="00F659A6" w14:paraId="72B9020D" w14:textId="77777777" w:rsidTr="002B204C">
        <w:tc>
          <w:tcPr>
            <w:tcW w:w="1526" w:type="dxa"/>
          </w:tcPr>
          <w:p w14:paraId="09018D8E" w14:textId="77777777" w:rsidR="00EF729B" w:rsidRPr="00F659A6" w:rsidRDefault="00EF729B" w:rsidP="00D824FF">
            <w:pPr>
              <w:rPr>
                <w:rFonts w:ascii="Times New Roman" w:hAnsi="Times New Roman"/>
                <w:b/>
                <w:bCs/>
                <w:sz w:val="20"/>
                <w:szCs w:val="20"/>
                <w:u w:val="single"/>
              </w:rPr>
            </w:pPr>
          </w:p>
        </w:tc>
        <w:tc>
          <w:tcPr>
            <w:tcW w:w="709" w:type="dxa"/>
          </w:tcPr>
          <w:p w14:paraId="1BA03FFA" w14:textId="77777777" w:rsidR="00EF729B" w:rsidRPr="00F659A6" w:rsidRDefault="00EF729B" w:rsidP="00D824FF">
            <w:pPr>
              <w:rPr>
                <w:rFonts w:ascii="Times New Roman" w:hAnsi="Times New Roman"/>
                <w:sz w:val="20"/>
                <w:szCs w:val="20"/>
              </w:rPr>
            </w:pPr>
          </w:p>
        </w:tc>
        <w:tc>
          <w:tcPr>
            <w:tcW w:w="7007" w:type="dxa"/>
          </w:tcPr>
          <w:p w14:paraId="6DC326EB" w14:textId="77777777" w:rsidR="00EF729B" w:rsidRPr="00F659A6" w:rsidRDefault="00EF729B" w:rsidP="00E7052E">
            <w:pPr>
              <w:jc w:val="both"/>
              <w:rPr>
                <w:rFonts w:ascii="Times New Roman" w:hAnsi="Times New Roman" w:cs="Times New Roman"/>
                <w:sz w:val="20"/>
                <w:szCs w:val="20"/>
              </w:rPr>
            </w:pPr>
          </w:p>
        </w:tc>
      </w:tr>
      <w:tr w:rsidR="00EF729B" w:rsidRPr="00F659A6" w14:paraId="353EE042" w14:textId="77777777" w:rsidTr="002B204C">
        <w:tc>
          <w:tcPr>
            <w:tcW w:w="1526" w:type="dxa"/>
          </w:tcPr>
          <w:p w14:paraId="3E909027" w14:textId="77777777" w:rsidR="00EF729B" w:rsidRPr="00F659A6" w:rsidRDefault="00EF729B" w:rsidP="00D824FF">
            <w:pPr>
              <w:rPr>
                <w:rFonts w:ascii="Times New Roman" w:hAnsi="Times New Roman"/>
                <w:b/>
                <w:bCs/>
                <w:sz w:val="20"/>
                <w:szCs w:val="20"/>
                <w:u w:val="single"/>
              </w:rPr>
            </w:pPr>
          </w:p>
        </w:tc>
        <w:tc>
          <w:tcPr>
            <w:tcW w:w="709" w:type="dxa"/>
          </w:tcPr>
          <w:p w14:paraId="4AF70381" w14:textId="77777777" w:rsidR="00EF729B" w:rsidRPr="00F659A6" w:rsidRDefault="00EF729B" w:rsidP="00D824FF">
            <w:pPr>
              <w:rPr>
                <w:rFonts w:ascii="Times New Roman" w:hAnsi="Times New Roman"/>
                <w:sz w:val="20"/>
                <w:szCs w:val="20"/>
              </w:rPr>
            </w:pPr>
            <w:r w:rsidRPr="00F659A6">
              <w:rPr>
                <w:rFonts w:ascii="Times New Roman" w:hAnsi="Times New Roman"/>
                <w:sz w:val="20"/>
                <w:szCs w:val="20"/>
              </w:rPr>
              <w:t>3.5</w:t>
            </w:r>
          </w:p>
        </w:tc>
        <w:tc>
          <w:tcPr>
            <w:tcW w:w="7007" w:type="dxa"/>
          </w:tcPr>
          <w:p w14:paraId="014E55D1" w14:textId="77777777" w:rsidR="00EF729B" w:rsidRPr="00F659A6" w:rsidRDefault="006448CA" w:rsidP="006448CA">
            <w:pPr>
              <w:jc w:val="both"/>
              <w:rPr>
                <w:rFonts w:ascii="Times New Roman" w:hAnsi="Times New Roman" w:cs="Times New Roman"/>
                <w:sz w:val="20"/>
                <w:szCs w:val="20"/>
              </w:rPr>
            </w:pPr>
            <w:r w:rsidRPr="00F659A6">
              <w:rPr>
                <w:rFonts w:ascii="Times New Roman" w:hAnsi="Times New Roman" w:cs="Times New Roman"/>
                <w:sz w:val="20"/>
                <w:szCs w:val="20"/>
              </w:rPr>
              <w:t>In providing services which require special expertise, financial advisors should advise</w:t>
            </w:r>
            <w:r w:rsidR="00B00F4E" w:rsidRPr="00F659A6">
              <w:rPr>
                <w:rFonts w:ascii="Times New Roman" w:hAnsi="Times New Roman" w:cs="Times New Roman"/>
                <w:sz w:val="20"/>
                <w:szCs w:val="20"/>
              </w:rPr>
              <w:t xml:space="preserve"> the client to engage expertise who would be able to provide recommendation so that the client obtains most beneficial services which recommendation would be in compliance with the rules, regulations and laws.</w:t>
            </w:r>
          </w:p>
        </w:tc>
      </w:tr>
      <w:tr w:rsidR="00EF729B" w:rsidRPr="00F659A6" w14:paraId="0F76CBAF" w14:textId="77777777" w:rsidTr="002B204C">
        <w:tc>
          <w:tcPr>
            <w:tcW w:w="1526" w:type="dxa"/>
          </w:tcPr>
          <w:p w14:paraId="482E19B2" w14:textId="77777777" w:rsidR="00EF729B" w:rsidRPr="00F659A6" w:rsidRDefault="00EF729B" w:rsidP="00D824FF">
            <w:pPr>
              <w:rPr>
                <w:rFonts w:ascii="Times New Roman" w:hAnsi="Times New Roman"/>
                <w:b/>
                <w:bCs/>
                <w:sz w:val="20"/>
                <w:szCs w:val="20"/>
                <w:u w:val="single"/>
              </w:rPr>
            </w:pPr>
          </w:p>
        </w:tc>
        <w:tc>
          <w:tcPr>
            <w:tcW w:w="709" w:type="dxa"/>
          </w:tcPr>
          <w:p w14:paraId="2B9C9F37" w14:textId="77777777" w:rsidR="00EF729B" w:rsidRPr="00F659A6" w:rsidRDefault="00EF729B" w:rsidP="00D824FF">
            <w:pPr>
              <w:rPr>
                <w:rFonts w:ascii="Times New Roman" w:hAnsi="Times New Roman"/>
                <w:sz w:val="20"/>
                <w:szCs w:val="20"/>
              </w:rPr>
            </w:pPr>
          </w:p>
        </w:tc>
        <w:tc>
          <w:tcPr>
            <w:tcW w:w="7007" w:type="dxa"/>
          </w:tcPr>
          <w:p w14:paraId="3294BF2C" w14:textId="77777777" w:rsidR="00EF729B" w:rsidRPr="00F659A6" w:rsidRDefault="00EF729B" w:rsidP="00E7052E">
            <w:pPr>
              <w:jc w:val="both"/>
              <w:rPr>
                <w:rFonts w:ascii="Times New Roman" w:hAnsi="Times New Roman" w:cs="Times New Roman"/>
                <w:sz w:val="20"/>
                <w:szCs w:val="20"/>
              </w:rPr>
            </w:pPr>
          </w:p>
        </w:tc>
      </w:tr>
      <w:tr w:rsidR="00B00F4E" w:rsidRPr="00F659A6" w14:paraId="333250F1" w14:textId="77777777" w:rsidTr="002B204C">
        <w:tc>
          <w:tcPr>
            <w:tcW w:w="1526" w:type="dxa"/>
          </w:tcPr>
          <w:p w14:paraId="5B70C41A" w14:textId="77777777" w:rsidR="00B00F4E" w:rsidRPr="00F659A6" w:rsidRDefault="00B00F4E" w:rsidP="00D824FF">
            <w:pPr>
              <w:rPr>
                <w:rFonts w:ascii="Times New Roman" w:hAnsi="Times New Roman"/>
                <w:b/>
                <w:bCs/>
                <w:sz w:val="20"/>
                <w:szCs w:val="20"/>
                <w:u w:val="single"/>
              </w:rPr>
            </w:pPr>
          </w:p>
        </w:tc>
        <w:tc>
          <w:tcPr>
            <w:tcW w:w="709" w:type="dxa"/>
          </w:tcPr>
          <w:p w14:paraId="101FF6E2" w14:textId="77777777" w:rsidR="00B00F4E" w:rsidRPr="00F659A6" w:rsidRDefault="00B00F4E" w:rsidP="00D824FF">
            <w:pPr>
              <w:rPr>
                <w:rFonts w:ascii="Times New Roman" w:hAnsi="Times New Roman"/>
                <w:sz w:val="20"/>
                <w:szCs w:val="20"/>
              </w:rPr>
            </w:pPr>
            <w:r w:rsidRPr="00F659A6">
              <w:rPr>
                <w:rFonts w:ascii="Times New Roman" w:hAnsi="Times New Roman"/>
                <w:sz w:val="20"/>
                <w:szCs w:val="20"/>
              </w:rPr>
              <w:t>3.6</w:t>
            </w:r>
          </w:p>
        </w:tc>
        <w:tc>
          <w:tcPr>
            <w:tcW w:w="7007" w:type="dxa"/>
          </w:tcPr>
          <w:p w14:paraId="354F02FC" w14:textId="77777777" w:rsidR="00B00F4E" w:rsidRPr="00F659A6" w:rsidRDefault="00B00F4E" w:rsidP="00FA685C">
            <w:pPr>
              <w:jc w:val="both"/>
              <w:rPr>
                <w:rFonts w:ascii="Times New Roman" w:hAnsi="Times New Roman" w:cs="Times New Roman"/>
                <w:sz w:val="20"/>
                <w:szCs w:val="20"/>
              </w:rPr>
            </w:pPr>
            <w:r w:rsidRPr="00F659A6">
              <w:rPr>
                <w:rFonts w:ascii="Times New Roman" w:hAnsi="Times New Roman" w:cs="Times New Roman"/>
                <w:sz w:val="20"/>
                <w:szCs w:val="20"/>
              </w:rPr>
              <w:t>In the event that the financial advisors are not keen in any particular areas in which require the financial advisors to prepare or jointly prepare or provide any recommendations in any aspects, financial advisors may use data or information belonging to other expertise as their references or supporting opinion, provided that</w:t>
            </w:r>
            <w:r w:rsidR="00FA685C">
              <w:rPr>
                <w:rFonts w:ascii="Times New Roman" w:hAnsi="Times New Roman" w:cs="Times New Roman"/>
                <w:sz w:val="20"/>
                <w:szCs w:val="20"/>
              </w:rPr>
              <w:t>,</w:t>
            </w:r>
            <w:r w:rsidRPr="00F659A6">
              <w:rPr>
                <w:rFonts w:ascii="Times New Roman" w:hAnsi="Times New Roman" w:cs="Times New Roman"/>
                <w:sz w:val="20"/>
                <w:szCs w:val="20"/>
              </w:rPr>
              <w:t xml:space="preserve"> financial advisors must use their own discretion in selecting sources of information or reliable expertise who is specialized in such area and is appropriate at such time.  Financial advisors </w:t>
            </w:r>
            <w:r w:rsidR="00FA685C">
              <w:rPr>
                <w:rFonts w:ascii="Times New Roman" w:hAnsi="Times New Roman" w:cs="Times New Roman"/>
                <w:sz w:val="20"/>
                <w:szCs w:val="20"/>
              </w:rPr>
              <w:t xml:space="preserve">shall </w:t>
            </w:r>
            <w:r w:rsidRPr="00F659A6">
              <w:rPr>
                <w:rFonts w:ascii="Times New Roman" w:hAnsi="Times New Roman" w:cs="Times New Roman"/>
                <w:sz w:val="20"/>
                <w:szCs w:val="20"/>
              </w:rPr>
              <w:t xml:space="preserve">review data or information obtained by taking into account the accountability of such expertise’s work products as much as an ordinary prudent person would have done.  It is important to note that financial advisors must </w:t>
            </w:r>
            <w:r w:rsidR="005C174A" w:rsidRPr="00F659A6">
              <w:rPr>
                <w:rFonts w:ascii="Times New Roman" w:hAnsi="Times New Roman" w:cs="Times New Roman"/>
                <w:sz w:val="20"/>
                <w:szCs w:val="20"/>
              </w:rPr>
              <w:t xml:space="preserve">appropriately present such reference of expertise in financial </w:t>
            </w:r>
            <w:r w:rsidR="00BE5F5B" w:rsidRPr="00F659A6">
              <w:rPr>
                <w:rFonts w:ascii="Times New Roman" w:hAnsi="Times New Roman" w:cs="Times New Roman"/>
                <w:sz w:val="20"/>
                <w:szCs w:val="20"/>
              </w:rPr>
              <w:t>advisor’s</w:t>
            </w:r>
            <w:r w:rsidR="002B204C" w:rsidRPr="00F659A6">
              <w:rPr>
                <w:rFonts w:ascii="Times New Roman" w:hAnsi="Times New Roman" w:cs="Times New Roman"/>
                <w:sz w:val="20"/>
                <w:szCs w:val="20"/>
              </w:rPr>
              <w:t xml:space="preserve"> </w:t>
            </w:r>
            <w:r w:rsidR="005C174A" w:rsidRPr="00F659A6">
              <w:rPr>
                <w:rFonts w:ascii="Times New Roman" w:hAnsi="Times New Roman" w:cs="Times New Roman"/>
                <w:sz w:val="20"/>
                <w:szCs w:val="20"/>
              </w:rPr>
              <w:t>report.</w:t>
            </w:r>
          </w:p>
        </w:tc>
      </w:tr>
    </w:tbl>
    <w:p w14:paraId="2C580DC3" w14:textId="77777777" w:rsidR="00652BDD" w:rsidRPr="00F659A6" w:rsidRDefault="00652BDD" w:rsidP="00652BDD">
      <w:pPr>
        <w:rPr>
          <w:rFonts w:ascii="Times New Roman" w:hAnsi="Times New Roman"/>
          <w:sz w:val="20"/>
          <w:szCs w:val="20"/>
        </w:rPr>
      </w:pPr>
    </w:p>
    <w:p w14:paraId="4914AE02" w14:textId="77777777" w:rsidR="005C174A" w:rsidRPr="00F659A6" w:rsidRDefault="005C174A">
      <w:pPr>
        <w:rPr>
          <w:rFonts w:ascii="Times New Roman" w:hAnsi="Times New Roman"/>
          <w:sz w:val="20"/>
          <w:szCs w:val="20"/>
        </w:rPr>
      </w:pPr>
      <w:r w:rsidRPr="00F659A6">
        <w:rPr>
          <w:rFonts w:ascii="Times New Roman" w:hAnsi="Times New Roman"/>
          <w:sz w:val="20"/>
          <w:szCs w:val="20"/>
        </w:rPr>
        <w:br w:type="page"/>
      </w:r>
    </w:p>
    <w:p w14:paraId="39645719" w14:textId="77777777" w:rsidR="005C174A" w:rsidRPr="00FF4E73" w:rsidRDefault="005C174A" w:rsidP="005C174A">
      <w:pPr>
        <w:jc w:val="center"/>
        <w:rPr>
          <w:rFonts w:ascii="Times New Roman" w:hAnsi="Times New Roman"/>
          <w:b/>
          <w:bCs/>
          <w:sz w:val="24"/>
          <w:szCs w:val="24"/>
        </w:rPr>
      </w:pPr>
      <w:r w:rsidRPr="00FF4E73">
        <w:rPr>
          <w:rFonts w:ascii="Times New Roman" w:hAnsi="Times New Roman"/>
          <w:b/>
          <w:bCs/>
          <w:sz w:val="24"/>
          <w:szCs w:val="24"/>
        </w:rPr>
        <w:lastRenderedPageBreak/>
        <w:t>4.</w:t>
      </w:r>
      <w:r w:rsidRPr="00FF4E73">
        <w:rPr>
          <w:rFonts w:ascii="Times New Roman" w:hAnsi="Times New Roman"/>
          <w:b/>
          <w:bCs/>
          <w:sz w:val="24"/>
          <w:szCs w:val="24"/>
        </w:rPr>
        <w:tab/>
        <w:t>Conflicts of Interest</w:t>
      </w:r>
    </w:p>
    <w:p w14:paraId="596E21CA" w14:textId="77777777" w:rsidR="005C174A" w:rsidRPr="00F659A6" w:rsidRDefault="005C174A" w:rsidP="005C174A">
      <w:pPr>
        <w:jc w:val="both"/>
        <w:rPr>
          <w:rFonts w:ascii="Times New Roman" w:hAnsi="Times New Roman"/>
          <w:sz w:val="20"/>
          <w:szCs w:val="20"/>
        </w:rPr>
      </w:pPr>
      <w:r w:rsidRPr="00F659A6">
        <w:rPr>
          <w:rFonts w:ascii="Times New Roman" w:hAnsi="Times New Roman"/>
          <w:sz w:val="20"/>
          <w:szCs w:val="20"/>
        </w:rPr>
        <w:t>“In providing financial advisory services, financial advisors must avoid any conflicts of interest they may have against their clients, including any conflicts of interest between staff and the company in all aspects.”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00"/>
        <w:gridCol w:w="6806"/>
      </w:tblGrid>
      <w:tr w:rsidR="005C174A" w:rsidRPr="00F659A6" w14:paraId="49A7EEF1" w14:textId="77777777" w:rsidTr="00702D0E">
        <w:tc>
          <w:tcPr>
            <w:tcW w:w="1526" w:type="dxa"/>
          </w:tcPr>
          <w:p w14:paraId="711315B3" w14:textId="77777777" w:rsidR="005C174A" w:rsidRPr="00F659A6" w:rsidRDefault="00BE5F5B"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043473A2" w14:textId="77777777" w:rsidR="005C174A" w:rsidRPr="00F659A6" w:rsidRDefault="005C174A" w:rsidP="00D824FF">
            <w:pPr>
              <w:rPr>
                <w:rFonts w:ascii="Times New Roman" w:hAnsi="Times New Roman"/>
                <w:sz w:val="20"/>
                <w:szCs w:val="20"/>
              </w:rPr>
            </w:pPr>
          </w:p>
        </w:tc>
        <w:tc>
          <w:tcPr>
            <w:tcW w:w="7007" w:type="dxa"/>
          </w:tcPr>
          <w:p w14:paraId="6B44CE36" w14:textId="77777777" w:rsidR="005C174A" w:rsidRPr="00F659A6" w:rsidRDefault="005C174A" w:rsidP="00D824FF">
            <w:pPr>
              <w:jc w:val="both"/>
              <w:rPr>
                <w:rFonts w:ascii="Times New Roman" w:hAnsi="Times New Roman" w:cs="Times New Roman"/>
                <w:sz w:val="20"/>
                <w:szCs w:val="20"/>
              </w:rPr>
            </w:pPr>
          </w:p>
        </w:tc>
      </w:tr>
      <w:tr w:rsidR="005C174A" w:rsidRPr="00F659A6" w14:paraId="10623416" w14:textId="77777777" w:rsidTr="00702D0E">
        <w:tc>
          <w:tcPr>
            <w:tcW w:w="1526" w:type="dxa"/>
          </w:tcPr>
          <w:p w14:paraId="4A86812C" w14:textId="77777777" w:rsidR="005C174A" w:rsidRPr="00F659A6" w:rsidRDefault="005C174A" w:rsidP="00D824FF">
            <w:pPr>
              <w:rPr>
                <w:rFonts w:ascii="Times New Roman" w:hAnsi="Times New Roman"/>
                <w:b/>
                <w:bCs/>
                <w:sz w:val="20"/>
                <w:szCs w:val="20"/>
                <w:u w:val="single"/>
              </w:rPr>
            </w:pPr>
          </w:p>
        </w:tc>
        <w:tc>
          <w:tcPr>
            <w:tcW w:w="709" w:type="dxa"/>
          </w:tcPr>
          <w:p w14:paraId="251644DC" w14:textId="77777777" w:rsidR="005C174A" w:rsidRPr="00F659A6" w:rsidRDefault="005C174A" w:rsidP="00D824FF">
            <w:pPr>
              <w:rPr>
                <w:rFonts w:ascii="Times New Roman" w:hAnsi="Times New Roman"/>
                <w:sz w:val="20"/>
                <w:szCs w:val="20"/>
              </w:rPr>
            </w:pPr>
          </w:p>
        </w:tc>
        <w:tc>
          <w:tcPr>
            <w:tcW w:w="7007" w:type="dxa"/>
          </w:tcPr>
          <w:p w14:paraId="625C7786" w14:textId="77777777" w:rsidR="005C174A" w:rsidRPr="00F659A6" w:rsidRDefault="005C174A" w:rsidP="00D824FF">
            <w:pPr>
              <w:jc w:val="both"/>
              <w:rPr>
                <w:rFonts w:ascii="Times New Roman" w:hAnsi="Times New Roman" w:cs="Times New Roman"/>
                <w:sz w:val="20"/>
                <w:szCs w:val="20"/>
              </w:rPr>
            </w:pPr>
          </w:p>
        </w:tc>
      </w:tr>
      <w:tr w:rsidR="005C174A" w:rsidRPr="00F659A6" w14:paraId="10E35663" w14:textId="77777777" w:rsidTr="00702D0E">
        <w:tc>
          <w:tcPr>
            <w:tcW w:w="1526" w:type="dxa"/>
          </w:tcPr>
          <w:p w14:paraId="2274F2C1" w14:textId="77777777" w:rsidR="005C174A" w:rsidRPr="00F659A6" w:rsidRDefault="00BE5F5B" w:rsidP="00D824FF">
            <w:pPr>
              <w:rPr>
                <w:rFonts w:ascii="Times New Roman" w:hAnsi="Times New Roman"/>
                <w:b/>
                <w:bCs/>
                <w:sz w:val="20"/>
                <w:szCs w:val="20"/>
              </w:rPr>
            </w:pPr>
            <w:r w:rsidRPr="00F659A6">
              <w:rPr>
                <w:rFonts w:ascii="Times New Roman" w:hAnsi="Times New Roman"/>
                <w:b/>
                <w:bCs/>
                <w:sz w:val="20"/>
                <w:szCs w:val="20"/>
              </w:rPr>
              <w:t>Roles of financial advisors</w:t>
            </w:r>
          </w:p>
        </w:tc>
        <w:tc>
          <w:tcPr>
            <w:tcW w:w="709" w:type="dxa"/>
          </w:tcPr>
          <w:p w14:paraId="7B91A9E1" w14:textId="77777777" w:rsidR="005C174A" w:rsidRPr="00F659A6" w:rsidRDefault="005C174A" w:rsidP="00D824FF">
            <w:pPr>
              <w:rPr>
                <w:rFonts w:ascii="Times New Roman" w:hAnsi="Times New Roman"/>
                <w:sz w:val="20"/>
                <w:szCs w:val="20"/>
              </w:rPr>
            </w:pPr>
          </w:p>
        </w:tc>
        <w:tc>
          <w:tcPr>
            <w:tcW w:w="7007" w:type="dxa"/>
          </w:tcPr>
          <w:p w14:paraId="1E2F1FCA" w14:textId="77777777" w:rsidR="005C174A" w:rsidRPr="00F659A6" w:rsidRDefault="005C174A" w:rsidP="00D824FF">
            <w:pPr>
              <w:jc w:val="both"/>
              <w:rPr>
                <w:rFonts w:ascii="Times New Roman" w:hAnsi="Times New Roman" w:cs="Times New Roman"/>
                <w:sz w:val="20"/>
                <w:szCs w:val="20"/>
              </w:rPr>
            </w:pPr>
          </w:p>
        </w:tc>
      </w:tr>
      <w:tr w:rsidR="005C174A" w:rsidRPr="00F659A6" w14:paraId="0ADA61CE" w14:textId="77777777" w:rsidTr="00702D0E">
        <w:tc>
          <w:tcPr>
            <w:tcW w:w="1526" w:type="dxa"/>
          </w:tcPr>
          <w:p w14:paraId="7C75CACF" w14:textId="77777777" w:rsidR="005C174A" w:rsidRPr="00F659A6" w:rsidRDefault="005C174A" w:rsidP="00D824FF">
            <w:pPr>
              <w:rPr>
                <w:rFonts w:ascii="Times New Roman" w:hAnsi="Times New Roman"/>
                <w:b/>
                <w:bCs/>
                <w:sz w:val="20"/>
                <w:szCs w:val="20"/>
                <w:u w:val="single"/>
              </w:rPr>
            </w:pPr>
          </w:p>
        </w:tc>
        <w:tc>
          <w:tcPr>
            <w:tcW w:w="709" w:type="dxa"/>
          </w:tcPr>
          <w:p w14:paraId="4DF265E7" w14:textId="77777777" w:rsidR="005C174A" w:rsidRPr="00F659A6" w:rsidRDefault="005C174A" w:rsidP="00D824FF">
            <w:pPr>
              <w:rPr>
                <w:rFonts w:ascii="Times New Roman" w:hAnsi="Times New Roman"/>
                <w:sz w:val="20"/>
                <w:szCs w:val="20"/>
              </w:rPr>
            </w:pPr>
          </w:p>
        </w:tc>
        <w:tc>
          <w:tcPr>
            <w:tcW w:w="7007" w:type="dxa"/>
          </w:tcPr>
          <w:p w14:paraId="673C2EC0" w14:textId="77777777" w:rsidR="005C174A" w:rsidRPr="00F659A6" w:rsidRDefault="005C174A" w:rsidP="00D824FF">
            <w:pPr>
              <w:jc w:val="both"/>
              <w:rPr>
                <w:rFonts w:ascii="Times New Roman" w:hAnsi="Times New Roman" w:cs="Times New Roman"/>
                <w:sz w:val="20"/>
                <w:szCs w:val="20"/>
              </w:rPr>
            </w:pPr>
          </w:p>
        </w:tc>
      </w:tr>
      <w:tr w:rsidR="005C174A" w:rsidRPr="00F659A6" w14:paraId="33CD111F" w14:textId="77777777" w:rsidTr="00702D0E">
        <w:tc>
          <w:tcPr>
            <w:tcW w:w="1526" w:type="dxa"/>
          </w:tcPr>
          <w:p w14:paraId="76E6DE72" w14:textId="77777777" w:rsidR="005C174A" w:rsidRPr="00F659A6" w:rsidRDefault="005C174A" w:rsidP="00D824FF">
            <w:pPr>
              <w:rPr>
                <w:rFonts w:ascii="Times New Roman" w:hAnsi="Times New Roman"/>
                <w:b/>
                <w:bCs/>
                <w:sz w:val="20"/>
                <w:szCs w:val="20"/>
                <w:u w:val="single"/>
              </w:rPr>
            </w:pPr>
          </w:p>
        </w:tc>
        <w:tc>
          <w:tcPr>
            <w:tcW w:w="709" w:type="dxa"/>
          </w:tcPr>
          <w:p w14:paraId="11F0A79D" w14:textId="77777777" w:rsidR="005C174A" w:rsidRPr="00F659A6" w:rsidRDefault="00BE5F5B" w:rsidP="00D824FF">
            <w:pPr>
              <w:rPr>
                <w:rFonts w:ascii="Times New Roman" w:hAnsi="Times New Roman"/>
                <w:sz w:val="20"/>
                <w:szCs w:val="20"/>
              </w:rPr>
            </w:pPr>
            <w:r w:rsidRPr="00F659A6">
              <w:rPr>
                <w:rFonts w:ascii="Times New Roman" w:hAnsi="Times New Roman"/>
                <w:sz w:val="20"/>
                <w:szCs w:val="20"/>
              </w:rPr>
              <w:t>4.1</w:t>
            </w:r>
          </w:p>
        </w:tc>
        <w:tc>
          <w:tcPr>
            <w:tcW w:w="7007" w:type="dxa"/>
          </w:tcPr>
          <w:p w14:paraId="585AF099" w14:textId="77777777" w:rsidR="005C174A" w:rsidRPr="00F659A6" w:rsidRDefault="00BE5F5B" w:rsidP="00D824FF">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w:t>
            </w:r>
          </w:p>
        </w:tc>
      </w:tr>
      <w:tr w:rsidR="00BE5F5B" w:rsidRPr="00F659A6" w14:paraId="07375170" w14:textId="77777777" w:rsidTr="00702D0E">
        <w:tc>
          <w:tcPr>
            <w:tcW w:w="1526" w:type="dxa"/>
          </w:tcPr>
          <w:p w14:paraId="5D16AF8C" w14:textId="77777777" w:rsidR="00BE5F5B" w:rsidRPr="00F659A6" w:rsidRDefault="00BE5F5B" w:rsidP="00D824FF">
            <w:pPr>
              <w:rPr>
                <w:rFonts w:ascii="Times New Roman" w:hAnsi="Times New Roman"/>
                <w:b/>
                <w:bCs/>
                <w:sz w:val="20"/>
                <w:szCs w:val="20"/>
                <w:u w:val="single"/>
              </w:rPr>
            </w:pPr>
          </w:p>
        </w:tc>
        <w:tc>
          <w:tcPr>
            <w:tcW w:w="709" w:type="dxa"/>
          </w:tcPr>
          <w:p w14:paraId="4A596D2B" w14:textId="77777777" w:rsidR="00BE5F5B" w:rsidRPr="00F659A6" w:rsidRDefault="00BE5F5B" w:rsidP="00D824FF">
            <w:pPr>
              <w:rPr>
                <w:rFonts w:ascii="Times New Roman" w:hAnsi="Times New Roman"/>
                <w:sz w:val="20"/>
                <w:szCs w:val="20"/>
              </w:rPr>
            </w:pPr>
          </w:p>
        </w:tc>
        <w:tc>
          <w:tcPr>
            <w:tcW w:w="7007" w:type="dxa"/>
          </w:tcPr>
          <w:p w14:paraId="63BDE642" w14:textId="77777777" w:rsidR="00BE5F5B" w:rsidRPr="00F659A6" w:rsidRDefault="00BE5F5B" w:rsidP="00D824FF">
            <w:pPr>
              <w:jc w:val="both"/>
              <w:rPr>
                <w:rFonts w:ascii="Times New Roman" w:hAnsi="Times New Roman" w:cs="Times New Roman"/>
                <w:sz w:val="20"/>
                <w:szCs w:val="20"/>
              </w:rPr>
            </w:pPr>
          </w:p>
        </w:tc>
      </w:tr>
      <w:tr w:rsidR="00BE5F5B" w:rsidRPr="00F659A6" w14:paraId="2FB96401" w14:textId="77777777" w:rsidTr="00702D0E">
        <w:tc>
          <w:tcPr>
            <w:tcW w:w="1526" w:type="dxa"/>
          </w:tcPr>
          <w:p w14:paraId="703BF8E5" w14:textId="77777777" w:rsidR="00BE5F5B" w:rsidRPr="00F659A6" w:rsidRDefault="00BE5F5B" w:rsidP="00D824FF">
            <w:pPr>
              <w:rPr>
                <w:rFonts w:ascii="Times New Roman" w:hAnsi="Times New Roman"/>
                <w:b/>
                <w:bCs/>
                <w:sz w:val="20"/>
                <w:szCs w:val="20"/>
                <w:u w:val="single"/>
              </w:rPr>
            </w:pPr>
          </w:p>
        </w:tc>
        <w:tc>
          <w:tcPr>
            <w:tcW w:w="709" w:type="dxa"/>
          </w:tcPr>
          <w:p w14:paraId="47C866C5" w14:textId="77777777" w:rsidR="00BE5F5B" w:rsidRPr="00F659A6" w:rsidRDefault="00BE5F5B" w:rsidP="00D824FF">
            <w:pPr>
              <w:rPr>
                <w:rFonts w:ascii="Times New Roman" w:hAnsi="Times New Roman"/>
                <w:sz w:val="20"/>
                <w:szCs w:val="20"/>
              </w:rPr>
            </w:pPr>
          </w:p>
        </w:tc>
        <w:tc>
          <w:tcPr>
            <w:tcW w:w="7007" w:type="dxa"/>
          </w:tcPr>
          <w:p w14:paraId="6E1B7DE3" w14:textId="77777777" w:rsidR="00BE5F5B" w:rsidRPr="00F659A6" w:rsidRDefault="00BE5F5B" w:rsidP="006F6F27">
            <w:pPr>
              <w:tabs>
                <w:tab w:val="left" w:pos="195"/>
              </w:tabs>
              <w:ind w:left="195" w:hanging="180"/>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explicitly set out the roles of financial advisors in providing services to their clients at the time of rendering such services</w:t>
            </w:r>
            <w:r w:rsidR="00FA685C">
              <w:rPr>
                <w:rFonts w:ascii="Times New Roman" w:hAnsi="Times New Roman" w:cs="Times New Roman"/>
                <w:sz w:val="20"/>
                <w:szCs w:val="20"/>
              </w:rPr>
              <w:t>.  For</w:t>
            </w:r>
            <w:r w:rsidRPr="00F659A6">
              <w:rPr>
                <w:rFonts w:ascii="Times New Roman" w:hAnsi="Times New Roman" w:cs="Times New Roman"/>
                <w:sz w:val="20"/>
                <w:szCs w:val="20"/>
              </w:rPr>
              <w:t xml:space="preserve"> example, the participation roles as P</w:t>
            </w:r>
            <w:r w:rsidR="00FA685C">
              <w:rPr>
                <w:rFonts w:ascii="Times New Roman" w:hAnsi="Times New Roman" w:cs="Times New Roman"/>
                <w:sz w:val="20"/>
                <w:szCs w:val="20"/>
              </w:rPr>
              <w:t xml:space="preserve">rinciple, Agent or Advisor, etc, this is </w:t>
            </w:r>
            <w:r w:rsidRPr="00F659A6">
              <w:rPr>
                <w:rFonts w:ascii="Times New Roman" w:hAnsi="Times New Roman" w:cs="Times New Roman"/>
                <w:sz w:val="20"/>
                <w:szCs w:val="20"/>
              </w:rPr>
              <w:t>in order to avoid any conflicts of interest.</w:t>
            </w:r>
          </w:p>
        </w:tc>
      </w:tr>
      <w:tr w:rsidR="00BE5F5B" w:rsidRPr="00F659A6" w14:paraId="74487DD9" w14:textId="77777777" w:rsidTr="00702D0E">
        <w:tc>
          <w:tcPr>
            <w:tcW w:w="1526" w:type="dxa"/>
          </w:tcPr>
          <w:p w14:paraId="763E3B9F" w14:textId="77777777" w:rsidR="00BE5F5B" w:rsidRPr="00F659A6" w:rsidRDefault="00BE5F5B" w:rsidP="00D824FF">
            <w:pPr>
              <w:rPr>
                <w:rFonts w:ascii="Times New Roman" w:hAnsi="Times New Roman"/>
                <w:b/>
                <w:bCs/>
                <w:sz w:val="20"/>
                <w:szCs w:val="20"/>
                <w:u w:val="single"/>
              </w:rPr>
            </w:pPr>
          </w:p>
        </w:tc>
        <w:tc>
          <w:tcPr>
            <w:tcW w:w="709" w:type="dxa"/>
          </w:tcPr>
          <w:p w14:paraId="4C824AFB" w14:textId="77777777" w:rsidR="00BE5F5B" w:rsidRPr="00F659A6" w:rsidRDefault="00BE5F5B" w:rsidP="00D824FF">
            <w:pPr>
              <w:rPr>
                <w:rFonts w:ascii="Times New Roman" w:hAnsi="Times New Roman"/>
                <w:sz w:val="20"/>
                <w:szCs w:val="20"/>
              </w:rPr>
            </w:pPr>
          </w:p>
        </w:tc>
        <w:tc>
          <w:tcPr>
            <w:tcW w:w="7007" w:type="dxa"/>
          </w:tcPr>
          <w:p w14:paraId="3D8361B7" w14:textId="77777777" w:rsidR="00BE5F5B" w:rsidRPr="00F659A6" w:rsidRDefault="00BE5F5B" w:rsidP="006F6F27">
            <w:pPr>
              <w:tabs>
                <w:tab w:val="left" w:pos="195"/>
              </w:tabs>
              <w:ind w:left="195" w:hanging="180"/>
              <w:jc w:val="both"/>
              <w:rPr>
                <w:rFonts w:ascii="Times New Roman" w:hAnsi="Times New Roman" w:cs="Times New Roman"/>
                <w:sz w:val="20"/>
                <w:szCs w:val="20"/>
              </w:rPr>
            </w:pPr>
          </w:p>
        </w:tc>
      </w:tr>
      <w:tr w:rsidR="00BE5F5B" w:rsidRPr="00F659A6" w14:paraId="0A06829A" w14:textId="77777777" w:rsidTr="00702D0E">
        <w:tc>
          <w:tcPr>
            <w:tcW w:w="1526" w:type="dxa"/>
          </w:tcPr>
          <w:p w14:paraId="1C10DBE7" w14:textId="77777777" w:rsidR="00BE5F5B" w:rsidRPr="00F659A6" w:rsidRDefault="00BE5F5B" w:rsidP="00D824FF">
            <w:pPr>
              <w:rPr>
                <w:rFonts w:ascii="Times New Roman" w:hAnsi="Times New Roman"/>
                <w:b/>
                <w:bCs/>
                <w:sz w:val="20"/>
                <w:szCs w:val="20"/>
                <w:u w:val="single"/>
              </w:rPr>
            </w:pPr>
          </w:p>
        </w:tc>
        <w:tc>
          <w:tcPr>
            <w:tcW w:w="709" w:type="dxa"/>
          </w:tcPr>
          <w:p w14:paraId="4DD10050" w14:textId="77777777" w:rsidR="00BE5F5B" w:rsidRPr="00F659A6" w:rsidRDefault="00BE5F5B" w:rsidP="00D824FF">
            <w:pPr>
              <w:rPr>
                <w:rFonts w:ascii="Times New Roman" w:hAnsi="Times New Roman"/>
                <w:sz w:val="20"/>
                <w:szCs w:val="20"/>
              </w:rPr>
            </w:pPr>
          </w:p>
        </w:tc>
        <w:tc>
          <w:tcPr>
            <w:tcW w:w="7007" w:type="dxa"/>
          </w:tcPr>
          <w:p w14:paraId="6605DD45" w14:textId="77777777" w:rsidR="00BE5F5B" w:rsidRPr="00F659A6" w:rsidRDefault="00947AC0" w:rsidP="006F6F27">
            <w:pPr>
              <w:tabs>
                <w:tab w:val="left" w:pos="195"/>
              </w:tabs>
              <w:ind w:left="195" w:hanging="180"/>
              <w:jc w:val="both"/>
              <w:rPr>
                <w:rFonts w:ascii="Times New Roman" w:hAnsi="Times New Roman"/>
                <w:sz w:val="20"/>
                <w:szCs w:val="20"/>
                <w:cs/>
              </w:rPr>
            </w:pPr>
            <w:r w:rsidRPr="00F659A6">
              <w:rPr>
                <w:rFonts w:ascii="Times New Roman" w:hAnsi="Times New Roman" w:cs="Angsana New"/>
                <w:sz w:val="20"/>
                <w:szCs w:val="20"/>
              </w:rPr>
              <w:t>-</w:t>
            </w:r>
            <w:r w:rsidR="006F6F27">
              <w:rPr>
                <w:rFonts w:ascii="Times New Roman" w:hAnsi="Times New Roman" w:cs="Angsana New"/>
                <w:sz w:val="20"/>
                <w:szCs w:val="20"/>
              </w:rPr>
              <w:tab/>
            </w:r>
            <w:r w:rsidRPr="00F659A6">
              <w:rPr>
                <w:rFonts w:ascii="Times New Roman" w:hAnsi="Times New Roman" w:cs="Angsana New"/>
                <w:sz w:val="20"/>
                <w:szCs w:val="20"/>
              </w:rPr>
              <w:t>t</w:t>
            </w:r>
            <w:r w:rsidRPr="00F659A6">
              <w:rPr>
                <w:rFonts w:ascii="Times New Roman" w:hAnsi="Times New Roman" w:cs="Times New Roman"/>
                <w:sz w:val="20"/>
                <w:szCs w:val="20"/>
              </w:rPr>
              <w:t xml:space="preserve">aking into account the interests of the clients rather than </w:t>
            </w:r>
            <w:r w:rsidR="00FA685C">
              <w:rPr>
                <w:rFonts w:ascii="Times New Roman" w:hAnsi="Times New Roman" w:cs="Times New Roman"/>
                <w:sz w:val="20"/>
                <w:szCs w:val="20"/>
              </w:rPr>
              <w:t>their own</w:t>
            </w:r>
            <w:r w:rsidRPr="00F659A6">
              <w:rPr>
                <w:rFonts w:ascii="Times New Roman" w:hAnsi="Times New Roman" w:cs="Times New Roman"/>
                <w:sz w:val="20"/>
                <w:szCs w:val="20"/>
              </w:rPr>
              <w:t xml:space="preserve"> benefits.</w:t>
            </w:r>
          </w:p>
        </w:tc>
      </w:tr>
      <w:tr w:rsidR="00BE5F5B" w:rsidRPr="00F659A6" w14:paraId="5C8BC3E8" w14:textId="77777777" w:rsidTr="00702D0E">
        <w:tc>
          <w:tcPr>
            <w:tcW w:w="1526" w:type="dxa"/>
          </w:tcPr>
          <w:p w14:paraId="36CCFBF4" w14:textId="77777777" w:rsidR="00BE5F5B" w:rsidRPr="00F659A6" w:rsidRDefault="00BE5F5B" w:rsidP="00D824FF">
            <w:pPr>
              <w:rPr>
                <w:rFonts w:ascii="Times New Roman" w:hAnsi="Times New Roman"/>
                <w:b/>
                <w:bCs/>
                <w:sz w:val="20"/>
                <w:szCs w:val="20"/>
                <w:u w:val="single"/>
              </w:rPr>
            </w:pPr>
          </w:p>
        </w:tc>
        <w:tc>
          <w:tcPr>
            <w:tcW w:w="709" w:type="dxa"/>
          </w:tcPr>
          <w:p w14:paraId="70EA8758" w14:textId="77777777" w:rsidR="00BE5F5B" w:rsidRPr="00F659A6" w:rsidRDefault="00BE5F5B" w:rsidP="00D824FF">
            <w:pPr>
              <w:rPr>
                <w:rFonts w:ascii="Times New Roman" w:hAnsi="Times New Roman"/>
                <w:sz w:val="20"/>
                <w:szCs w:val="20"/>
              </w:rPr>
            </w:pPr>
          </w:p>
        </w:tc>
        <w:tc>
          <w:tcPr>
            <w:tcW w:w="7007" w:type="dxa"/>
          </w:tcPr>
          <w:p w14:paraId="705734A6" w14:textId="77777777" w:rsidR="00BE5F5B" w:rsidRPr="00F659A6" w:rsidRDefault="00BE5F5B" w:rsidP="00D824FF">
            <w:pPr>
              <w:jc w:val="both"/>
              <w:rPr>
                <w:rFonts w:ascii="Times New Roman" w:hAnsi="Times New Roman" w:cs="Times New Roman"/>
                <w:sz w:val="20"/>
                <w:szCs w:val="20"/>
              </w:rPr>
            </w:pPr>
          </w:p>
        </w:tc>
      </w:tr>
      <w:tr w:rsidR="00BE5F5B" w:rsidRPr="00F659A6" w14:paraId="3A0B5FD3" w14:textId="77777777" w:rsidTr="00702D0E">
        <w:tc>
          <w:tcPr>
            <w:tcW w:w="1526" w:type="dxa"/>
          </w:tcPr>
          <w:p w14:paraId="78E78201" w14:textId="77777777" w:rsidR="00BE5F5B" w:rsidRPr="00F659A6" w:rsidRDefault="00947AC0" w:rsidP="00D824FF">
            <w:pPr>
              <w:rPr>
                <w:rFonts w:ascii="Times New Roman" w:hAnsi="Times New Roman"/>
                <w:b/>
                <w:bCs/>
                <w:sz w:val="20"/>
                <w:szCs w:val="20"/>
              </w:rPr>
            </w:pPr>
            <w:r w:rsidRPr="00F659A6">
              <w:rPr>
                <w:rFonts w:ascii="Times New Roman" w:hAnsi="Times New Roman"/>
                <w:b/>
                <w:bCs/>
                <w:sz w:val="20"/>
                <w:szCs w:val="20"/>
              </w:rPr>
              <w:t>Conflicts of Interest Management</w:t>
            </w:r>
          </w:p>
        </w:tc>
        <w:tc>
          <w:tcPr>
            <w:tcW w:w="709" w:type="dxa"/>
          </w:tcPr>
          <w:p w14:paraId="647361B0" w14:textId="77777777" w:rsidR="00BE5F5B" w:rsidRPr="00F659A6" w:rsidRDefault="00BE5F5B" w:rsidP="00D824FF">
            <w:pPr>
              <w:rPr>
                <w:rFonts w:ascii="Times New Roman" w:hAnsi="Times New Roman"/>
                <w:sz w:val="20"/>
                <w:szCs w:val="20"/>
              </w:rPr>
            </w:pPr>
          </w:p>
        </w:tc>
        <w:tc>
          <w:tcPr>
            <w:tcW w:w="7007" w:type="dxa"/>
          </w:tcPr>
          <w:p w14:paraId="39778A8F" w14:textId="77777777" w:rsidR="00BE5F5B" w:rsidRPr="00F659A6" w:rsidRDefault="00BE5F5B" w:rsidP="00D824FF">
            <w:pPr>
              <w:jc w:val="both"/>
              <w:rPr>
                <w:rFonts w:ascii="Times New Roman" w:hAnsi="Times New Roman" w:cs="Times New Roman"/>
                <w:sz w:val="20"/>
                <w:szCs w:val="20"/>
              </w:rPr>
            </w:pPr>
          </w:p>
        </w:tc>
      </w:tr>
      <w:tr w:rsidR="00947AC0" w:rsidRPr="00F659A6" w14:paraId="37E60E9C" w14:textId="77777777" w:rsidTr="00702D0E">
        <w:tc>
          <w:tcPr>
            <w:tcW w:w="1526" w:type="dxa"/>
          </w:tcPr>
          <w:p w14:paraId="6167ED41" w14:textId="77777777" w:rsidR="00947AC0" w:rsidRPr="00F659A6" w:rsidRDefault="00947AC0" w:rsidP="00D824FF">
            <w:pPr>
              <w:rPr>
                <w:rFonts w:ascii="Times New Roman" w:hAnsi="Times New Roman"/>
                <w:b/>
                <w:bCs/>
                <w:sz w:val="20"/>
                <w:szCs w:val="20"/>
                <w:u w:val="single"/>
              </w:rPr>
            </w:pPr>
          </w:p>
        </w:tc>
        <w:tc>
          <w:tcPr>
            <w:tcW w:w="709" w:type="dxa"/>
          </w:tcPr>
          <w:p w14:paraId="6B05BB04" w14:textId="77777777" w:rsidR="00947AC0" w:rsidRPr="00F659A6" w:rsidRDefault="00947AC0" w:rsidP="00D824FF">
            <w:pPr>
              <w:rPr>
                <w:rFonts w:ascii="Times New Roman" w:hAnsi="Times New Roman"/>
                <w:sz w:val="20"/>
                <w:szCs w:val="20"/>
              </w:rPr>
            </w:pPr>
          </w:p>
        </w:tc>
        <w:tc>
          <w:tcPr>
            <w:tcW w:w="7007" w:type="dxa"/>
          </w:tcPr>
          <w:p w14:paraId="55E47194" w14:textId="77777777" w:rsidR="00947AC0" w:rsidRPr="00F659A6" w:rsidRDefault="00947AC0" w:rsidP="00D824FF">
            <w:pPr>
              <w:jc w:val="both"/>
              <w:rPr>
                <w:rFonts w:ascii="Times New Roman" w:hAnsi="Times New Roman" w:cs="Times New Roman"/>
                <w:sz w:val="20"/>
                <w:szCs w:val="20"/>
              </w:rPr>
            </w:pPr>
          </w:p>
        </w:tc>
      </w:tr>
      <w:tr w:rsidR="00947AC0" w:rsidRPr="00F659A6" w14:paraId="2C1230B9" w14:textId="77777777" w:rsidTr="00702D0E">
        <w:tc>
          <w:tcPr>
            <w:tcW w:w="1526" w:type="dxa"/>
          </w:tcPr>
          <w:p w14:paraId="0FCB5A54" w14:textId="77777777" w:rsidR="00947AC0" w:rsidRPr="00F659A6" w:rsidRDefault="00947AC0" w:rsidP="00D824FF">
            <w:pPr>
              <w:rPr>
                <w:rFonts w:ascii="Times New Roman" w:hAnsi="Times New Roman"/>
                <w:b/>
                <w:bCs/>
                <w:sz w:val="20"/>
                <w:szCs w:val="20"/>
                <w:u w:val="single"/>
              </w:rPr>
            </w:pPr>
          </w:p>
        </w:tc>
        <w:tc>
          <w:tcPr>
            <w:tcW w:w="709" w:type="dxa"/>
          </w:tcPr>
          <w:p w14:paraId="07551253" w14:textId="77777777" w:rsidR="00947AC0" w:rsidRPr="00F659A6" w:rsidRDefault="00947AC0" w:rsidP="00D824FF">
            <w:pPr>
              <w:rPr>
                <w:rFonts w:ascii="Times New Roman" w:hAnsi="Times New Roman"/>
                <w:sz w:val="20"/>
                <w:szCs w:val="20"/>
              </w:rPr>
            </w:pPr>
            <w:r w:rsidRPr="00F659A6">
              <w:rPr>
                <w:rFonts w:ascii="Times New Roman" w:hAnsi="Times New Roman"/>
                <w:sz w:val="20"/>
                <w:szCs w:val="20"/>
              </w:rPr>
              <w:t>4.2</w:t>
            </w:r>
          </w:p>
        </w:tc>
        <w:tc>
          <w:tcPr>
            <w:tcW w:w="7007" w:type="dxa"/>
          </w:tcPr>
          <w:p w14:paraId="65ACAA67" w14:textId="77777777" w:rsidR="00947AC0" w:rsidRPr="00F659A6" w:rsidRDefault="00947AC0" w:rsidP="00D824FF">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arrange for the ‘conflicts of interest’ check or systemize the supervision over the ‘conflicts of interest’ issues.</w:t>
            </w:r>
          </w:p>
        </w:tc>
      </w:tr>
      <w:tr w:rsidR="00947AC0" w:rsidRPr="00F659A6" w14:paraId="08FBB215" w14:textId="77777777" w:rsidTr="00702D0E">
        <w:tc>
          <w:tcPr>
            <w:tcW w:w="1526" w:type="dxa"/>
          </w:tcPr>
          <w:p w14:paraId="50E3F3FC" w14:textId="77777777" w:rsidR="00947AC0" w:rsidRPr="00F659A6" w:rsidRDefault="00947AC0" w:rsidP="00D824FF">
            <w:pPr>
              <w:rPr>
                <w:rFonts w:ascii="Times New Roman" w:hAnsi="Times New Roman"/>
                <w:b/>
                <w:bCs/>
                <w:sz w:val="20"/>
                <w:szCs w:val="20"/>
                <w:u w:val="single"/>
              </w:rPr>
            </w:pPr>
          </w:p>
        </w:tc>
        <w:tc>
          <w:tcPr>
            <w:tcW w:w="709" w:type="dxa"/>
          </w:tcPr>
          <w:p w14:paraId="5413EF06" w14:textId="77777777" w:rsidR="00947AC0" w:rsidRPr="00F659A6" w:rsidRDefault="00947AC0" w:rsidP="00D824FF">
            <w:pPr>
              <w:rPr>
                <w:rFonts w:ascii="Times New Roman" w:hAnsi="Times New Roman"/>
                <w:sz w:val="20"/>
                <w:szCs w:val="20"/>
              </w:rPr>
            </w:pPr>
          </w:p>
        </w:tc>
        <w:tc>
          <w:tcPr>
            <w:tcW w:w="7007" w:type="dxa"/>
          </w:tcPr>
          <w:p w14:paraId="1BC5A946" w14:textId="77777777" w:rsidR="00947AC0" w:rsidRPr="00F659A6" w:rsidRDefault="00947AC0" w:rsidP="00D824FF">
            <w:pPr>
              <w:jc w:val="both"/>
              <w:rPr>
                <w:rFonts w:ascii="Times New Roman" w:hAnsi="Times New Roman" w:cs="Times New Roman"/>
                <w:sz w:val="20"/>
                <w:szCs w:val="20"/>
              </w:rPr>
            </w:pPr>
          </w:p>
        </w:tc>
      </w:tr>
      <w:tr w:rsidR="00947AC0" w:rsidRPr="00F659A6" w14:paraId="5C465BD8" w14:textId="77777777" w:rsidTr="00702D0E">
        <w:tc>
          <w:tcPr>
            <w:tcW w:w="1526" w:type="dxa"/>
          </w:tcPr>
          <w:p w14:paraId="3AEB8654" w14:textId="77777777" w:rsidR="00947AC0" w:rsidRPr="00F659A6" w:rsidRDefault="00947AC0" w:rsidP="00D824FF">
            <w:pPr>
              <w:rPr>
                <w:rFonts w:ascii="Times New Roman" w:hAnsi="Times New Roman"/>
                <w:b/>
                <w:bCs/>
                <w:sz w:val="20"/>
                <w:szCs w:val="20"/>
                <w:u w:val="single"/>
              </w:rPr>
            </w:pPr>
          </w:p>
        </w:tc>
        <w:tc>
          <w:tcPr>
            <w:tcW w:w="709" w:type="dxa"/>
          </w:tcPr>
          <w:p w14:paraId="788D0EEB" w14:textId="77777777" w:rsidR="00947AC0" w:rsidRPr="00F659A6" w:rsidRDefault="00947AC0" w:rsidP="00D824FF">
            <w:pPr>
              <w:rPr>
                <w:rFonts w:ascii="Times New Roman" w:hAnsi="Times New Roman"/>
                <w:sz w:val="20"/>
                <w:szCs w:val="20"/>
              </w:rPr>
            </w:pPr>
            <w:r w:rsidRPr="00F659A6">
              <w:rPr>
                <w:rFonts w:ascii="Times New Roman" w:hAnsi="Times New Roman"/>
                <w:sz w:val="20"/>
                <w:szCs w:val="20"/>
              </w:rPr>
              <w:t>4.3</w:t>
            </w:r>
          </w:p>
        </w:tc>
        <w:tc>
          <w:tcPr>
            <w:tcW w:w="7007" w:type="dxa"/>
          </w:tcPr>
          <w:p w14:paraId="5682355F" w14:textId="77777777" w:rsidR="00947AC0" w:rsidRPr="00F659A6" w:rsidRDefault="00947AC0" w:rsidP="00FA685C">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should advise their clients upon the occurrence of conflicts of interest or the </w:t>
            </w:r>
            <w:r w:rsidR="00FA685C">
              <w:rPr>
                <w:rFonts w:ascii="Times New Roman" w:hAnsi="Times New Roman" w:cs="Times New Roman"/>
                <w:sz w:val="20"/>
                <w:szCs w:val="20"/>
              </w:rPr>
              <w:t>possible</w:t>
            </w:r>
            <w:r w:rsidRPr="00F659A6">
              <w:rPr>
                <w:rFonts w:ascii="Times New Roman" w:hAnsi="Times New Roman" w:cs="Times New Roman"/>
                <w:sz w:val="20"/>
                <w:szCs w:val="20"/>
              </w:rPr>
              <w:t xml:space="preserve"> conflicts of interest and in the event that the conflicts of interest are not capable of being eliminated, financial advisors may consider withdraw</w:t>
            </w:r>
            <w:r w:rsidR="00E4337F">
              <w:rPr>
                <w:rFonts w:ascii="Times New Roman" w:hAnsi="Times New Roman" w:cs="Times New Roman"/>
                <w:sz w:val="20"/>
                <w:szCs w:val="20"/>
              </w:rPr>
              <w:t>ing</w:t>
            </w:r>
            <w:r w:rsidRPr="00F659A6">
              <w:rPr>
                <w:rFonts w:ascii="Times New Roman" w:hAnsi="Times New Roman" w:cs="Times New Roman"/>
                <w:sz w:val="20"/>
                <w:szCs w:val="20"/>
              </w:rPr>
              <w:t xml:space="preserve"> themselves for the provisions of services to the satisfaction of their clients.  However, financial advisors may continue providing services to their clients if the agreement between their clients and themselves could be reached and such agreement and provisions are not contrary to the general practices and the governing laws.</w:t>
            </w:r>
          </w:p>
        </w:tc>
      </w:tr>
      <w:tr w:rsidR="00947AC0" w:rsidRPr="00F659A6" w14:paraId="58D94F50" w14:textId="77777777" w:rsidTr="00702D0E">
        <w:tc>
          <w:tcPr>
            <w:tcW w:w="1526" w:type="dxa"/>
          </w:tcPr>
          <w:p w14:paraId="123E619C" w14:textId="77777777" w:rsidR="00947AC0" w:rsidRPr="00F659A6" w:rsidRDefault="00947AC0" w:rsidP="00D824FF">
            <w:pPr>
              <w:rPr>
                <w:rFonts w:ascii="Times New Roman" w:hAnsi="Times New Roman"/>
                <w:b/>
                <w:bCs/>
                <w:sz w:val="20"/>
                <w:szCs w:val="20"/>
                <w:u w:val="single"/>
              </w:rPr>
            </w:pPr>
          </w:p>
        </w:tc>
        <w:tc>
          <w:tcPr>
            <w:tcW w:w="709" w:type="dxa"/>
          </w:tcPr>
          <w:p w14:paraId="7E3365F9" w14:textId="77777777" w:rsidR="00947AC0" w:rsidRPr="00F659A6" w:rsidRDefault="00947AC0" w:rsidP="00D824FF">
            <w:pPr>
              <w:rPr>
                <w:rFonts w:ascii="Times New Roman" w:hAnsi="Times New Roman"/>
                <w:sz w:val="20"/>
                <w:szCs w:val="20"/>
              </w:rPr>
            </w:pPr>
          </w:p>
        </w:tc>
        <w:tc>
          <w:tcPr>
            <w:tcW w:w="7007" w:type="dxa"/>
          </w:tcPr>
          <w:p w14:paraId="14DC0C87" w14:textId="77777777" w:rsidR="00947AC0" w:rsidRPr="00F659A6" w:rsidRDefault="00947AC0" w:rsidP="00D824FF">
            <w:pPr>
              <w:jc w:val="both"/>
              <w:rPr>
                <w:rFonts w:ascii="Times New Roman" w:hAnsi="Times New Roman" w:cs="Times New Roman"/>
                <w:sz w:val="20"/>
                <w:szCs w:val="20"/>
              </w:rPr>
            </w:pPr>
          </w:p>
        </w:tc>
      </w:tr>
      <w:tr w:rsidR="00947AC0" w:rsidRPr="00F659A6" w14:paraId="4A0B7FE5" w14:textId="77777777" w:rsidTr="00702D0E">
        <w:tc>
          <w:tcPr>
            <w:tcW w:w="1526" w:type="dxa"/>
          </w:tcPr>
          <w:p w14:paraId="23C499B7" w14:textId="77777777" w:rsidR="00947AC0" w:rsidRPr="00F659A6" w:rsidRDefault="00947AC0" w:rsidP="00D824FF">
            <w:pPr>
              <w:rPr>
                <w:rFonts w:ascii="Times New Roman" w:hAnsi="Times New Roman"/>
                <w:b/>
                <w:bCs/>
                <w:sz w:val="20"/>
                <w:szCs w:val="20"/>
                <w:u w:val="single"/>
              </w:rPr>
            </w:pPr>
          </w:p>
        </w:tc>
        <w:tc>
          <w:tcPr>
            <w:tcW w:w="709" w:type="dxa"/>
          </w:tcPr>
          <w:p w14:paraId="4849B94D" w14:textId="77777777" w:rsidR="00947AC0" w:rsidRPr="00F659A6" w:rsidRDefault="00947AC0" w:rsidP="00C2428E">
            <w:pPr>
              <w:rPr>
                <w:rFonts w:ascii="Times New Roman" w:hAnsi="Times New Roman"/>
                <w:sz w:val="20"/>
                <w:szCs w:val="20"/>
              </w:rPr>
            </w:pPr>
            <w:r w:rsidRPr="00F659A6">
              <w:rPr>
                <w:rFonts w:ascii="Times New Roman" w:hAnsi="Times New Roman"/>
                <w:sz w:val="20"/>
                <w:szCs w:val="20"/>
              </w:rPr>
              <w:t>4.</w:t>
            </w:r>
            <w:r w:rsidR="00C2428E" w:rsidRPr="00F659A6">
              <w:rPr>
                <w:rFonts w:ascii="Times New Roman" w:hAnsi="Times New Roman"/>
                <w:sz w:val="20"/>
                <w:szCs w:val="20"/>
              </w:rPr>
              <w:t>4</w:t>
            </w:r>
          </w:p>
        </w:tc>
        <w:tc>
          <w:tcPr>
            <w:tcW w:w="7007" w:type="dxa"/>
          </w:tcPr>
          <w:p w14:paraId="4F56A52D" w14:textId="77777777" w:rsidR="00947AC0" w:rsidRPr="00F659A6" w:rsidRDefault="00947AC0" w:rsidP="00C2428E">
            <w:pPr>
              <w:jc w:val="both"/>
              <w:rPr>
                <w:rFonts w:ascii="Times New Roman" w:hAnsi="Times New Roman" w:cs="Angsana New"/>
                <w:sz w:val="20"/>
                <w:szCs w:val="20"/>
              </w:rPr>
            </w:pPr>
            <w:r w:rsidRPr="00F659A6">
              <w:rPr>
                <w:rFonts w:ascii="Times New Roman" w:hAnsi="Times New Roman" w:cs="Times New Roman"/>
                <w:sz w:val="20"/>
                <w:szCs w:val="20"/>
              </w:rPr>
              <w:t xml:space="preserve">Proper processes and management </w:t>
            </w:r>
            <w:r w:rsidR="00C2428E" w:rsidRPr="00F659A6">
              <w:rPr>
                <w:rFonts w:ascii="Times New Roman" w:hAnsi="Times New Roman" w:cs="Times New Roman"/>
                <w:sz w:val="20"/>
                <w:szCs w:val="20"/>
              </w:rPr>
              <w:t xml:space="preserve">acceptable to business dealings ethics </w:t>
            </w:r>
            <w:r w:rsidRPr="00F659A6">
              <w:rPr>
                <w:rFonts w:ascii="Times New Roman" w:hAnsi="Times New Roman" w:cs="Times New Roman"/>
                <w:sz w:val="20"/>
                <w:szCs w:val="20"/>
              </w:rPr>
              <w:t xml:space="preserve">must be carried out </w:t>
            </w:r>
            <w:r w:rsidR="00C2428E" w:rsidRPr="00F659A6">
              <w:rPr>
                <w:rFonts w:ascii="Times New Roman" w:hAnsi="Times New Roman" w:cs="Times New Roman"/>
                <w:sz w:val="20"/>
                <w:szCs w:val="20"/>
              </w:rPr>
              <w:t xml:space="preserve">in case of conflicts of interest </w:t>
            </w:r>
            <w:r w:rsidR="00AB46A2">
              <w:rPr>
                <w:rFonts w:ascii="Times New Roman" w:hAnsi="Times New Roman" w:cs="Times New Roman"/>
                <w:sz w:val="20"/>
                <w:szCs w:val="20"/>
              </w:rPr>
              <w:t xml:space="preserve">as </w:t>
            </w:r>
            <w:r w:rsidR="00C2428E" w:rsidRPr="00F659A6">
              <w:rPr>
                <w:rFonts w:ascii="Times New Roman" w:hAnsi="Times New Roman" w:cs="Times New Roman"/>
                <w:sz w:val="20"/>
                <w:szCs w:val="20"/>
              </w:rPr>
              <w:t>being the financial advisors.  Such conflicts of interest management must be carried out based upon the relevant rules, such as</w:t>
            </w:r>
            <w:r w:rsidR="00AB46A2">
              <w:rPr>
                <w:rFonts w:ascii="Times New Roman" w:hAnsi="Times New Roman" w:cs="Times New Roman"/>
                <w:sz w:val="20"/>
                <w:szCs w:val="20"/>
              </w:rPr>
              <w:t>,</w:t>
            </w:r>
            <w:r w:rsidR="00C2428E" w:rsidRPr="00F659A6">
              <w:rPr>
                <w:rFonts w:ascii="Times New Roman" w:hAnsi="Times New Roman" w:cs="Times New Roman"/>
                <w:sz w:val="20"/>
                <w:szCs w:val="20"/>
              </w:rPr>
              <w:t xml:space="preserve"> the rules </w:t>
            </w:r>
            <w:r w:rsidR="00C2428E" w:rsidRPr="00F659A6">
              <w:rPr>
                <w:rFonts w:ascii="Times New Roman" w:hAnsi="Times New Roman" w:cs="Angsana New"/>
                <w:sz w:val="20"/>
                <w:szCs w:val="20"/>
              </w:rPr>
              <w:t>governing the “</w:t>
            </w:r>
            <w:r w:rsidR="00C2428E" w:rsidRPr="00AB46A2">
              <w:rPr>
                <w:rFonts w:ascii="Times New Roman" w:hAnsi="Times New Roman" w:cs="Angsana New"/>
                <w:i/>
                <w:iCs/>
                <w:sz w:val="20"/>
                <w:szCs w:val="20"/>
              </w:rPr>
              <w:t>criteria for the acquisition and disposition of assets</w:t>
            </w:r>
            <w:r w:rsidR="00C2428E" w:rsidRPr="00F659A6">
              <w:rPr>
                <w:rFonts w:ascii="Times New Roman" w:hAnsi="Times New Roman" w:cs="Angsana New"/>
                <w:sz w:val="20"/>
                <w:szCs w:val="20"/>
              </w:rPr>
              <w:t>”; the “</w:t>
            </w:r>
            <w:r w:rsidR="00C2428E" w:rsidRPr="00AB46A2">
              <w:rPr>
                <w:rFonts w:ascii="Times New Roman" w:hAnsi="Times New Roman" w:cs="Angsana New"/>
                <w:i/>
                <w:iCs/>
                <w:sz w:val="20"/>
                <w:szCs w:val="20"/>
              </w:rPr>
              <w:t>connected transactions</w:t>
            </w:r>
            <w:r w:rsidR="00AB46A2">
              <w:rPr>
                <w:rFonts w:ascii="Times New Roman" w:hAnsi="Times New Roman" w:cs="Angsana New"/>
                <w:sz w:val="20"/>
                <w:szCs w:val="20"/>
              </w:rPr>
              <w:t xml:space="preserve">”, </w:t>
            </w:r>
            <w:r w:rsidR="00C2428E" w:rsidRPr="00F659A6">
              <w:rPr>
                <w:rFonts w:ascii="Times New Roman" w:hAnsi="Times New Roman" w:cs="Angsana New"/>
                <w:sz w:val="20"/>
                <w:szCs w:val="20"/>
              </w:rPr>
              <w:t>including the announcement regarding the approval of the financial advisors and the scopes of services.</w:t>
            </w:r>
          </w:p>
        </w:tc>
      </w:tr>
      <w:tr w:rsidR="00947AC0" w:rsidRPr="00F659A6" w14:paraId="40094D21" w14:textId="77777777" w:rsidTr="00702D0E">
        <w:tc>
          <w:tcPr>
            <w:tcW w:w="1526" w:type="dxa"/>
          </w:tcPr>
          <w:p w14:paraId="36365826" w14:textId="77777777" w:rsidR="00947AC0" w:rsidRPr="00F659A6" w:rsidRDefault="00947AC0" w:rsidP="00D824FF">
            <w:pPr>
              <w:rPr>
                <w:rFonts w:ascii="Times New Roman" w:hAnsi="Times New Roman"/>
                <w:b/>
                <w:bCs/>
                <w:sz w:val="20"/>
                <w:szCs w:val="20"/>
                <w:u w:val="single"/>
              </w:rPr>
            </w:pPr>
          </w:p>
        </w:tc>
        <w:tc>
          <w:tcPr>
            <w:tcW w:w="709" w:type="dxa"/>
          </w:tcPr>
          <w:p w14:paraId="5DE0691E" w14:textId="77777777" w:rsidR="00947AC0" w:rsidRPr="00F659A6" w:rsidRDefault="00947AC0" w:rsidP="00D824FF">
            <w:pPr>
              <w:rPr>
                <w:rFonts w:ascii="Times New Roman" w:hAnsi="Times New Roman"/>
                <w:sz w:val="20"/>
                <w:szCs w:val="20"/>
              </w:rPr>
            </w:pPr>
          </w:p>
        </w:tc>
        <w:tc>
          <w:tcPr>
            <w:tcW w:w="7007" w:type="dxa"/>
          </w:tcPr>
          <w:p w14:paraId="052D9066" w14:textId="77777777" w:rsidR="00947AC0" w:rsidRPr="00F659A6" w:rsidRDefault="00947AC0" w:rsidP="00D824FF">
            <w:pPr>
              <w:jc w:val="both"/>
              <w:rPr>
                <w:rFonts w:ascii="Times New Roman" w:hAnsi="Times New Roman" w:cs="Times New Roman"/>
                <w:sz w:val="20"/>
                <w:szCs w:val="20"/>
              </w:rPr>
            </w:pPr>
          </w:p>
        </w:tc>
      </w:tr>
      <w:tr w:rsidR="00C2428E" w:rsidRPr="00F659A6" w14:paraId="6FBD3CAE" w14:textId="77777777" w:rsidTr="00702D0E">
        <w:tc>
          <w:tcPr>
            <w:tcW w:w="1526" w:type="dxa"/>
          </w:tcPr>
          <w:p w14:paraId="3FE0CE0B" w14:textId="77777777" w:rsidR="00C2428E" w:rsidRPr="00BC7B29" w:rsidRDefault="00C2428E" w:rsidP="00D824FF">
            <w:pPr>
              <w:rPr>
                <w:rFonts w:ascii="Times New Roman" w:hAnsi="Times New Roman"/>
                <w:b/>
                <w:bCs/>
                <w:sz w:val="20"/>
                <w:szCs w:val="20"/>
              </w:rPr>
            </w:pPr>
            <w:r w:rsidRPr="00BC7B29">
              <w:rPr>
                <w:rFonts w:ascii="Times New Roman" w:hAnsi="Times New Roman"/>
                <w:b/>
                <w:bCs/>
                <w:sz w:val="20"/>
                <w:szCs w:val="20"/>
              </w:rPr>
              <w:t>Internal policies of the financial advisors regarding the prevention of conflicts of interest</w:t>
            </w:r>
          </w:p>
        </w:tc>
        <w:tc>
          <w:tcPr>
            <w:tcW w:w="709" w:type="dxa"/>
          </w:tcPr>
          <w:p w14:paraId="2E4D5AC8" w14:textId="77777777" w:rsidR="00C2428E" w:rsidRPr="00F659A6" w:rsidRDefault="00C2428E" w:rsidP="00D824FF">
            <w:pPr>
              <w:rPr>
                <w:rFonts w:ascii="Times New Roman" w:hAnsi="Times New Roman"/>
                <w:sz w:val="20"/>
                <w:szCs w:val="20"/>
              </w:rPr>
            </w:pPr>
          </w:p>
        </w:tc>
        <w:tc>
          <w:tcPr>
            <w:tcW w:w="7007" w:type="dxa"/>
          </w:tcPr>
          <w:p w14:paraId="68A07BE0" w14:textId="77777777" w:rsidR="00C2428E" w:rsidRPr="00F659A6" w:rsidRDefault="00C2428E" w:rsidP="00D824FF">
            <w:pPr>
              <w:jc w:val="both"/>
              <w:rPr>
                <w:rFonts w:ascii="Times New Roman" w:hAnsi="Times New Roman" w:cs="Times New Roman"/>
                <w:sz w:val="20"/>
                <w:szCs w:val="20"/>
              </w:rPr>
            </w:pPr>
          </w:p>
        </w:tc>
      </w:tr>
      <w:tr w:rsidR="00C2428E" w:rsidRPr="00F659A6" w14:paraId="3F32A845" w14:textId="77777777" w:rsidTr="00702D0E">
        <w:tc>
          <w:tcPr>
            <w:tcW w:w="1526" w:type="dxa"/>
          </w:tcPr>
          <w:p w14:paraId="49CDC62A" w14:textId="77777777" w:rsidR="00C2428E" w:rsidRPr="00F659A6" w:rsidRDefault="00C2428E" w:rsidP="00D824FF">
            <w:pPr>
              <w:rPr>
                <w:rFonts w:ascii="Times New Roman" w:hAnsi="Times New Roman"/>
                <w:b/>
                <w:bCs/>
                <w:sz w:val="20"/>
                <w:szCs w:val="20"/>
                <w:u w:val="single"/>
              </w:rPr>
            </w:pPr>
          </w:p>
        </w:tc>
        <w:tc>
          <w:tcPr>
            <w:tcW w:w="709" w:type="dxa"/>
          </w:tcPr>
          <w:p w14:paraId="763802E9" w14:textId="77777777" w:rsidR="00C2428E" w:rsidRPr="00F659A6" w:rsidRDefault="00C2428E" w:rsidP="00D824FF">
            <w:pPr>
              <w:rPr>
                <w:rFonts w:ascii="Times New Roman" w:hAnsi="Times New Roman"/>
                <w:sz w:val="20"/>
                <w:szCs w:val="20"/>
              </w:rPr>
            </w:pPr>
          </w:p>
        </w:tc>
        <w:tc>
          <w:tcPr>
            <w:tcW w:w="7007" w:type="dxa"/>
          </w:tcPr>
          <w:p w14:paraId="5DD493B0" w14:textId="77777777" w:rsidR="00C2428E" w:rsidRPr="00F659A6" w:rsidRDefault="00C2428E" w:rsidP="00D824FF">
            <w:pPr>
              <w:jc w:val="both"/>
              <w:rPr>
                <w:rFonts w:ascii="Times New Roman" w:hAnsi="Times New Roman" w:cs="Times New Roman"/>
                <w:sz w:val="20"/>
                <w:szCs w:val="20"/>
              </w:rPr>
            </w:pPr>
          </w:p>
        </w:tc>
      </w:tr>
      <w:tr w:rsidR="00C2428E" w:rsidRPr="00F659A6" w14:paraId="528DC310" w14:textId="77777777" w:rsidTr="00702D0E">
        <w:tc>
          <w:tcPr>
            <w:tcW w:w="1526" w:type="dxa"/>
          </w:tcPr>
          <w:p w14:paraId="156E3709" w14:textId="77777777" w:rsidR="00C2428E" w:rsidRPr="00F659A6" w:rsidRDefault="00C2428E" w:rsidP="00D824FF">
            <w:pPr>
              <w:rPr>
                <w:rFonts w:ascii="Times New Roman" w:hAnsi="Times New Roman"/>
                <w:b/>
                <w:bCs/>
                <w:sz w:val="20"/>
                <w:szCs w:val="20"/>
                <w:u w:val="single"/>
              </w:rPr>
            </w:pPr>
          </w:p>
        </w:tc>
        <w:tc>
          <w:tcPr>
            <w:tcW w:w="709" w:type="dxa"/>
          </w:tcPr>
          <w:p w14:paraId="40421130" w14:textId="77777777" w:rsidR="00C2428E" w:rsidRPr="00F659A6" w:rsidRDefault="00C2428E" w:rsidP="00D824FF">
            <w:pPr>
              <w:rPr>
                <w:rFonts w:ascii="Times New Roman" w:hAnsi="Times New Roman"/>
                <w:sz w:val="20"/>
                <w:szCs w:val="20"/>
              </w:rPr>
            </w:pPr>
            <w:r w:rsidRPr="00F659A6">
              <w:rPr>
                <w:rFonts w:ascii="Times New Roman" w:hAnsi="Times New Roman"/>
                <w:sz w:val="20"/>
                <w:szCs w:val="20"/>
              </w:rPr>
              <w:t>4.5</w:t>
            </w:r>
          </w:p>
        </w:tc>
        <w:tc>
          <w:tcPr>
            <w:tcW w:w="7007" w:type="dxa"/>
          </w:tcPr>
          <w:p w14:paraId="419A2BC4" w14:textId="77777777" w:rsidR="00C2428E" w:rsidRPr="00F659A6" w:rsidRDefault="002B204C" w:rsidP="00F22138">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set out proper “Chinese Wall” scheme, classifying the responsible departmental within its companies/ group of companies in order to prevent any conflicts of interest and the use of classified information.</w:t>
            </w:r>
          </w:p>
        </w:tc>
      </w:tr>
      <w:tr w:rsidR="00C2428E" w:rsidRPr="00F659A6" w14:paraId="67028D5C" w14:textId="77777777" w:rsidTr="00702D0E">
        <w:tc>
          <w:tcPr>
            <w:tcW w:w="1526" w:type="dxa"/>
          </w:tcPr>
          <w:p w14:paraId="238113E2" w14:textId="77777777" w:rsidR="00C2428E" w:rsidRPr="00F659A6" w:rsidRDefault="00C2428E" w:rsidP="00D824FF">
            <w:pPr>
              <w:rPr>
                <w:rFonts w:ascii="Times New Roman" w:hAnsi="Times New Roman"/>
                <w:b/>
                <w:bCs/>
                <w:sz w:val="20"/>
                <w:szCs w:val="20"/>
                <w:u w:val="single"/>
              </w:rPr>
            </w:pPr>
          </w:p>
        </w:tc>
        <w:tc>
          <w:tcPr>
            <w:tcW w:w="709" w:type="dxa"/>
          </w:tcPr>
          <w:p w14:paraId="29E47B20" w14:textId="77777777" w:rsidR="00C2428E" w:rsidRPr="00F659A6" w:rsidRDefault="00C2428E" w:rsidP="00D824FF">
            <w:pPr>
              <w:rPr>
                <w:rFonts w:ascii="Times New Roman" w:hAnsi="Times New Roman"/>
                <w:sz w:val="20"/>
                <w:szCs w:val="20"/>
              </w:rPr>
            </w:pPr>
          </w:p>
        </w:tc>
        <w:tc>
          <w:tcPr>
            <w:tcW w:w="7007" w:type="dxa"/>
          </w:tcPr>
          <w:p w14:paraId="3D54530A" w14:textId="77777777" w:rsidR="00C2428E" w:rsidRPr="00F659A6" w:rsidRDefault="00C2428E" w:rsidP="00D824FF">
            <w:pPr>
              <w:jc w:val="both"/>
              <w:rPr>
                <w:rFonts w:ascii="Times New Roman" w:hAnsi="Times New Roman" w:cs="Times New Roman"/>
                <w:sz w:val="20"/>
                <w:szCs w:val="20"/>
              </w:rPr>
            </w:pPr>
          </w:p>
        </w:tc>
      </w:tr>
      <w:tr w:rsidR="00C2428E" w:rsidRPr="00F659A6" w14:paraId="52C093F3" w14:textId="77777777" w:rsidTr="00702D0E">
        <w:tc>
          <w:tcPr>
            <w:tcW w:w="1526" w:type="dxa"/>
          </w:tcPr>
          <w:p w14:paraId="67F5DD62" w14:textId="77777777" w:rsidR="00C2428E" w:rsidRPr="00F659A6" w:rsidRDefault="00C2428E" w:rsidP="00D824FF">
            <w:pPr>
              <w:rPr>
                <w:rFonts w:ascii="Times New Roman" w:hAnsi="Times New Roman"/>
                <w:b/>
                <w:bCs/>
                <w:sz w:val="20"/>
                <w:szCs w:val="20"/>
                <w:u w:val="single"/>
              </w:rPr>
            </w:pPr>
          </w:p>
        </w:tc>
        <w:tc>
          <w:tcPr>
            <w:tcW w:w="709" w:type="dxa"/>
          </w:tcPr>
          <w:p w14:paraId="5E3AE612" w14:textId="77777777" w:rsidR="00C2428E" w:rsidRPr="00F659A6" w:rsidRDefault="00463C23" w:rsidP="00D824FF">
            <w:pPr>
              <w:rPr>
                <w:rFonts w:ascii="Times New Roman" w:hAnsi="Times New Roman"/>
                <w:sz w:val="20"/>
                <w:szCs w:val="20"/>
              </w:rPr>
            </w:pPr>
            <w:r w:rsidRPr="00F659A6">
              <w:rPr>
                <w:rFonts w:ascii="Times New Roman" w:hAnsi="Times New Roman"/>
                <w:sz w:val="20"/>
                <w:szCs w:val="20"/>
              </w:rPr>
              <w:t>4.6</w:t>
            </w:r>
          </w:p>
        </w:tc>
        <w:tc>
          <w:tcPr>
            <w:tcW w:w="7007" w:type="dxa"/>
          </w:tcPr>
          <w:p w14:paraId="149928D8" w14:textId="77777777" w:rsidR="00C2428E" w:rsidRPr="00F659A6" w:rsidRDefault="00463C23" w:rsidP="00D824FF">
            <w:pPr>
              <w:jc w:val="both"/>
              <w:rPr>
                <w:rFonts w:ascii="Times New Roman" w:hAnsi="Times New Roman" w:cs="Times New Roman"/>
                <w:sz w:val="20"/>
                <w:szCs w:val="20"/>
              </w:rPr>
            </w:pPr>
            <w:r w:rsidRPr="00F659A6">
              <w:rPr>
                <w:rFonts w:ascii="Times New Roman" w:hAnsi="Times New Roman" w:cs="Times New Roman"/>
                <w:sz w:val="20"/>
                <w:szCs w:val="20"/>
              </w:rPr>
              <w:t>Financial advisors:-</w:t>
            </w:r>
          </w:p>
        </w:tc>
      </w:tr>
      <w:tr w:rsidR="00463C23" w:rsidRPr="00F659A6" w14:paraId="027F0DC1" w14:textId="77777777" w:rsidTr="00702D0E">
        <w:tc>
          <w:tcPr>
            <w:tcW w:w="1526" w:type="dxa"/>
          </w:tcPr>
          <w:p w14:paraId="40F8B4EF" w14:textId="77777777" w:rsidR="00463C23" w:rsidRPr="00F659A6" w:rsidRDefault="00463C23" w:rsidP="00D824FF">
            <w:pPr>
              <w:rPr>
                <w:rFonts w:ascii="Times New Roman" w:hAnsi="Times New Roman"/>
                <w:b/>
                <w:bCs/>
                <w:sz w:val="20"/>
                <w:szCs w:val="20"/>
                <w:u w:val="single"/>
              </w:rPr>
            </w:pPr>
          </w:p>
        </w:tc>
        <w:tc>
          <w:tcPr>
            <w:tcW w:w="709" w:type="dxa"/>
          </w:tcPr>
          <w:p w14:paraId="2041FEA1" w14:textId="77777777" w:rsidR="00463C23" w:rsidRPr="00F659A6" w:rsidRDefault="00463C23" w:rsidP="00D824FF">
            <w:pPr>
              <w:rPr>
                <w:rFonts w:ascii="Times New Roman" w:hAnsi="Times New Roman"/>
                <w:sz w:val="20"/>
                <w:szCs w:val="20"/>
              </w:rPr>
            </w:pPr>
          </w:p>
        </w:tc>
        <w:tc>
          <w:tcPr>
            <w:tcW w:w="7007" w:type="dxa"/>
          </w:tcPr>
          <w:p w14:paraId="1ED23D1C" w14:textId="77777777" w:rsidR="00463C23" w:rsidRPr="00F659A6" w:rsidRDefault="00463C23" w:rsidP="00D824FF">
            <w:pPr>
              <w:jc w:val="both"/>
              <w:rPr>
                <w:rFonts w:ascii="Times New Roman" w:hAnsi="Times New Roman" w:cs="Times New Roman"/>
                <w:sz w:val="20"/>
                <w:szCs w:val="20"/>
              </w:rPr>
            </w:pPr>
          </w:p>
        </w:tc>
      </w:tr>
      <w:tr w:rsidR="00463C23" w:rsidRPr="00F659A6" w14:paraId="349C6E17" w14:textId="77777777" w:rsidTr="00702D0E">
        <w:tc>
          <w:tcPr>
            <w:tcW w:w="1526" w:type="dxa"/>
          </w:tcPr>
          <w:p w14:paraId="5F3F4987" w14:textId="77777777" w:rsidR="00463C23" w:rsidRPr="00F659A6" w:rsidRDefault="00463C23" w:rsidP="00D824FF">
            <w:pPr>
              <w:rPr>
                <w:rFonts w:ascii="Times New Roman" w:hAnsi="Times New Roman"/>
                <w:b/>
                <w:bCs/>
                <w:sz w:val="20"/>
                <w:szCs w:val="20"/>
                <w:u w:val="single"/>
              </w:rPr>
            </w:pPr>
          </w:p>
        </w:tc>
        <w:tc>
          <w:tcPr>
            <w:tcW w:w="709" w:type="dxa"/>
          </w:tcPr>
          <w:p w14:paraId="19F4A487" w14:textId="77777777" w:rsidR="00463C23" w:rsidRPr="00F659A6" w:rsidRDefault="00463C23" w:rsidP="00D824FF">
            <w:pPr>
              <w:rPr>
                <w:rFonts w:ascii="Times New Roman" w:hAnsi="Times New Roman"/>
                <w:sz w:val="20"/>
                <w:szCs w:val="20"/>
              </w:rPr>
            </w:pPr>
          </w:p>
        </w:tc>
        <w:tc>
          <w:tcPr>
            <w:tcW w:w="7007" w:type="dxa"/>
          </w:tcPr>
          <w:p w14:paraId="59588969" w14:textId="77777777" w:rsidR="00463C23" w:rsidRPr="00F659A6" w:rsidRDefault="00463C23" w:rsidP="006F6F27">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mus</w:t>
            </w:r>
            <w:r w:rsidR="00AB46A2">
              <w:rPr>
                <w:rFonts w:ascii="Times New Roman" w:hAnsi="Times New Roman" w:cs="Times New Roman"/>
                <w:sz w:val="20"/>
                <w:szCs w:val="20"/>
              </w:rPr>
              <w:t xml:space="preserve">t not offer or accept any offer, </w:t>
            </w:r>
            <w:r w:rsidRPr="00F659A6">
              <w:rPr>
                <w:rFonts w:ascii="Times New Roman" w:hAnsi="Times New Roman" w:cs="Times New Roman"/>
                <w:sz w:val="20"/>
                <w:szCs w:val="20"/>
              </w:rPr>
              <w:t>the nature of which is to acquire the benefit for its business without disclosing any relevant information concerning the conflicts of interest against their clients;</w:t>
            </w:r>
          </w:p>
        </w:tc>
      </w:tr>
      <w:tr w:rsidR="00463C23" w:rsidRPr="00F659A6" w14:paraId="144C8187" w14:textId="77777777" w:rsidTr="00702D0E">
        <w:tc>
          <w:tcPr>
            <w:tcW w:w="1526" w:type="dxa"/>
          </w:tcPr>
          <w:p w14:paraId="7038463D" w14:textId="77777777" w:rsidR="00463C23" w:rsidRPr="00F659A6" w:rsidRDefault="00463C23" w:rsidP="00D824FF">
            <w:pPr>
              <w:rPr>
                <w:rFonts w:ascii="Times New Roman" w:hAnsi="Times New Roman"/>
                <w:b/>
                <w:bCs/>
                <w:sz w:val="20"/>
                <w:szCs w:val="20"/>
                <w:u w:val="single"/>
              </w:rPr>
            </w:pPr>
          </w:p>
        </w:tc>
        <w:tc>
          <w:tcPr>
            <w:tcW w:w="709" w:type="dxa"/>
          </w:tcPr>
          <w:p w14:paraId="39EB82DA" w14:textId="77777777" w:rsidR="00463C23" w:rsidRPr="00F659A6" w:rsidRDefault="00463C23" w:rsidP="00D824FF">
            <w:pPr>
              <w:rPr>
                <w:rFonts w:ascii="Times New Roman" w:hAnsi="Times New Roman"/>
                <w:sz w:val="20"/>
                <w:szCs w:val="20"/>
              </w:rPr>
            </w:pPr>
          </w:p>
        </w:tc>
        <w:tc>
          <w:tcPr>
            <w:tcW w:w="7007" w:type="dxa"/>
          </w:tcPr>
          <w:p w14:paraId="1B07C63B" w14:textId="77777777" w:rsidR="00463C23" w:rsidRPr="00F659A6" w:rsidRDefault="00463C23" w:rsidP="00D824FF">
            <w:pPr>
              <w:jc w:val="both"/>
              <w:rPr>
                <w:rFonts w:ascii="Times New Roman" w:hAnsi="Times New Roman" w:cs="Times New Roman"/>
                <w:sz w:val="20"/>
                <w:szCs w:val="20"/>
              </w:rPr>
            </w:pPr>
          </w:p>
        </w:tc>
      </w:tr>
      <w:tr w:rsidR="00463C23" w:rsidRPr="00F659A6" w14:paraId="5B49835B" w14:textId="77777777" w:rsidTr="00702D0E">
        <w:tc>
          <w:tcPr>
            <w:tcW w:w="1526" w:type="dxa"/>
          </w:tcPr>
          <w:p w14:paraId="5611E571" w14:textId="77777777" w:rsidR="00463C23" w:rsidRPr="00F659A6" w:rsidRDefault="00463C23" w:rsidP="00D824FF">
            <w:pPr>
              <w:rPr>
                <w:rFonts w:ascii="Times New Roman" w:hAnsi="Times New Roman"/>
                <w:b/>
                <w:bCs/>
                <w:sz w:val="20"/>
                <w:szCs w:val="20"/>
                <w:u w:val="single"/>
              </w:rPr>
            </w:pPr>
          </w:p>
        </w:tc>
        <w:tc>
          <w:tcPr>
            <w:tcW w:w="709" w:type="dxa"/>
          </w:tcPr>
          <w:p w14:paraId="079C123F" w14:textId="77777777" w:rsidR="00463C23" w:rsidRPr="00F659A6" w:rsidRDefault="00463C23" w:rsidP="00D824FF">
            <w:pPr>
              <w:rPr>
                <w:rFonts w:ascii="Times New Roman" w:hAnsi="Times New Roman"/>
                <w:sz w:val="20"/>
                <w:szCs w:val="20"/>
              </w:rPr>
            </w:pPr>
          </w:p>
        </w:tc>
        <w:tc>
          <w:tcPr>
            <w:tcW w:w="7007" w:type="dxa"/>
          </w:tcPr>
          <w:p w14:paraId="0974A779" w14:textId="77777777" w:rsidR="00463C23" w:rsidRPr="00F659A6" w:rsidRDefault="00463C23" w:rsidP="006F6F27">
            <w:pPr>
              <w:tabs>
                <w:tab w:val="left" w:pos="210"/>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set out policies for their personnel to disclose information regarding the benefit to be obtained from their performance outside the company; and</w:t>
            </w:r>
          </w:p>
        </w:tc>
      </w:tr>
      <w:tr w:rsidR="00463C23" w:rsidRPr="00F659A6" w14:paraId="69E3A1B5" w14:textId="77777777" w:rsidTr="00702D0E">
        <w:tc>
          <w:tcPr>
            <w:tcW w:w="1526" w:type="dxa"/>
          </w:tcPr>
          <w:p w14:paraId="2E410EF4" w14:textId="77777777" w:rsidR="00463C23" w:rsidRPr="00F659A6" w:rsidRDefault="00463C23" w:rsidP="00D824FF">
            <w:pPr>
              <w:rPr>
                <w:rFonts w:ascii="Times New Roman" w:hAnsi="Times New Roman"/>
                <w:b/>
                <w:bCs/>
                <w:sz w:val="20"/>
                <w:szCs w:val="20"/>
                <w:u w:val="single"/>
              </w:rPr>
            </w:pPr>
          </w:p>
        </w:tc>
        <w:tc>
          <w:tcPr>
            <w:tcW w:w="709" w:type="dxa"/>
          </w:tcPr>
          <w:p w14:paraId="10E778C4" w14:textId="77777777" w:rsidR="00463C23" w:rsidRPr="00F659A6" w:rsidRDefault="00463C23" w:rsidP="00D824FF">
            <w:pPr>
              <w:rPr>
                <w:rFonts w:ascii="Times New Roman" w:hAnsi="Times New Roman"/>
                <w:sz w:val="20"/>
                <w:szCs w:val="20"/>
              </w:rPr>
            </w:pPr>
          </w:p>
        </w:tc>
        <w:tc>
          <w:tcPr>
            <w:tcW w:w="7007" w:type="dxa"/>
          </w:tcPr>
          <w:p w14:paraId="1B10ADAE" w14:textId="77777777" w:rsidR="00463C23" w:rsidRPr="00F659A6" w:rsidRDefault="00463C23" w:rsidP="006F6F27">
            <w:pPr>
              <w:tabs>
                <w:tab w:val="left" w:pos="210"/>
              </w:tabs>
              <w:ind w:left="195" w:hanging="195"/>
              <w:jc w:val="both"/>
              <w:rPr>
                <w:rFonts w:ascii="Times New Roman" w:hAnsi="Times New Roman" w:cs="Times New Roman"/>
                <w:sz w:val="20"/>
                <w:szCs w:val="20"/>
              </w:rPr>
            </w:pPr>
          </w:p>
        </w:tc>
      </w:tr>
      <w:tr w:rsidR="00463C23" w:rsidRPr="00F659A6" w14:paraId="2960345A" w14:textId="77777777" w:rsidTr="00702D0E">
        <w:tc>
          <w:tcPr>
            <w:tcW w:w="1526" w:type="dxa"/>
          </w:tcPr>
          <w:p w14:paraId="5CBF911E" w14:textId="77777777" w:rsidR="00463C23" w:rsidRPr="00F659A6" w:rsidRDefault="00463C23" w:rsidP="00D824FF">
            <w:pPr>
              <w:rPr>
                <w:rFonts w:ascii="Times New Roman" w:hAnsi="Times New Roman"/>
                <w:b/>
                <w:bCs/>
                <w:sz w:val="20"/>
                <w:szCs w:val="20"/>
                <w:u w:val="single"/>
              </w:rPr>
            </w:pPr>
          </w:p>
        </w:tc>
        <w:tc>
          <w:tcPr>
            <w:tcW w:w="709" w:type="dxa"/>
          </w:tcPr>
          <w:p w14:paraId="3C2F091C" w14:textId="77777777" w:rsidR="00463C23" w:rsidRPr="00F659A6" w:rsidRDefault="00463C23" w:rsidP="00D824FF">
            <w:pPr>
              <w:rPr>
                <w:rFonts w:ascii="Times New Roman" w:hAnsi="Times New Roman"/>
                <w:sz w:val="20"/>
                <w:szCs w:val="20"/>
              </w:rPr>
            </w:pPr>
          </w:p>
        </w:tc>
        <w:tc>
          <w:tcPr>
            <w:tcW w:w="7007" w:type="dxa"/>
          </w:tcPr>
          <w:p w14:paraId="737D4F82" w14:textId="77777777" w:rsidR="00463C23" w:rsidRPr="00F659A6" w:rsidRDefault="00463C23" w:rsidP="006F6F27">
            <w:pPr>
              <w:tabs>
                <w:tab w:val="left" w:pos="210"/>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set out policies in relation to the acceptance of gifts or such other benefits from the clients.</w:t>
            </w:r>
          </w:p>
        </w:tc>
      </w:tr>
      <w:tr w:rsidR="00463C23" w:rsidRPr="00F659A6" w14:paraId="01894ECE" w14:textId="77777777" w:rsidTr="00702D0E">
        <w:tc>
          <w:tcPr>
            <w:tcW w:w="1526" w:type="dxa"/>
          </w:tcPr>
          <w:p w14:paraId="6AC51990" w14:textId="77777777" w:rsidR="00463C23" w:rsidRPr="00F659A6" w:rsidRDefault="00463C23" w:rsidP="00D824FF">
            <w:pPr>
              <w:rPr>
                <w:rFonts w:ascii="Times New Roman" w:hAnsi="Times New Roman"/>
                <w:b/>
                <w:bCs/>
                <w:sz w:val="20"/>
                <w:szCs w:val="20"/>
                <w:u w:val="single"/>
              </w:rPr>
            </w:pPr>
          </w:p>
        </w:tc>
        <w:tc>
          <w:tcPr>
            <w:tcW w:w="709" w:type="dxa"/>
          </w:tcPr>
          <w:p w14:paraId="2672A459" w14:textId="77777777" w:rsidR="00463C23" w:rsidRPr="00F659A6" w:rsidRDefault="00463C23" w:rsidP="00D824FF">
            <w:pPr>
              <w:rPr>
                <w:rFonts w:ascii="Times New Roman" w:hAnsi="Times New Roman"/>
                <w:sz w:val="20"/>
                <w:szCs w:val="20"/>
              </w:rPr>
            </w:pPr>
          </w:p>
        </w:tc>
        <w:tc>
          <w:tcPr>
            <w:tcW w:w="7007" w:type="dxa"/>
          </w:tcPr>
          <w:p w14:paraId="1717A7B3" w14:textId="77777777" w:rsidR="00463C23" w:rsidRPr="00F659A6" w:rsidRDefault="00463C23" w:rsidP="00D824FF">
            <w:pPr>
              <w:jc w:val="both"/>
              <w:rPr>
                <w:rFonts w:ascii="Times New Roman" w:hAnsi="Times New Roman" w:cs="Times New Roman"/>
                <w:sz w:val="20"/>
                <w:szCs w:val="20"/>
              </w:rPr>
            </w:pPr>
          </w:p>
        </w:tc>
      </w:tr>
      <w:tr w:rsidR="00463C23" w:rsidRPr="00F659A6" w14:paraId="3E42CD7A" w14:textId="77777777" w:rsidTr="00702D0E">
        <w:tc>
          <w:tcPr>
            <w:tcW w:w="1526" w:type="dxa"/>
          </w:tcPr>
          <w:p w14:paraId="0BA0E0F9" w14:textId="77777777" w:rsidR="00463C23" w:rsidRPr="00F659A6" w:rsidRDefault="00463C23" w:rsidP="00D824FF">
            <w:pPr>
              <w:rPr>
                <w:rFonts w:ascii="Times New Roman" w:hAnsi="Times New Roman"/>
                <w:b/>
                <w:bCs/>
                <w:sz w:val="20"/>
                <w:szCs w:val="20"/>
                <w:u w:val="single"/>
              </w:rPr>
            </w:pPr>
          </w:p>
        </w:tc>
        <w:tc>
          <w:tcPr>
            <w:tcW w:w="709" w:type="dxa"/>
          </w:tcPr>
          <w:p w14:paraId="35E36369" w14:textId="77777777" w:rsidR="00463C23" w:rsidRPr="00F659A6" w:rsidRDefault="00463C23" w:rsidP="00D824FF">
            <w:pPr>
              <w:rPr>
                <w:rFonts w:ascii="Times New Roman" w:hAnsi="Times New Roman"/>
                <w:sz w:val="20"/>
                <w:szCs w:val="20"/>
              </w:rPr>
            </w:pPr>
            <w:r w:rsidRPr="00F659A6">
              <w:rPr>
                <w:rFonts w:ascii="Times New Roman" w:hAnsi="Times New Roman"/>
                <w:sz w:val="20"/>
                <w:szCs w:val="20"/>
              </w:rPr>
              <w:t>4.7</w:t>
            </w:r>
          </w:p>
        </w:tc>
        <w:tc>
          <w:tcPr>
            <w:tcW w:w="7007" w:type="dxa"/>
          </w:tcPr>
          <w:p w14:paraId="6F6985E6" w14:textId="77777777" w:rsidR="00463C23" w:rsidRPr="00F659A6" w:rsidRDefault="00463C23" w:rsidP="00702D0E">
            <w:pPr>
              <w:jc w:val="both"/>
              <w:rPr>
                <w:rFonts w:ascii="Times New Roman" w:hAnsi="Times New Roman" w:cs="Times New Roman"/>
                <w:sz w:val="20"/>
                <w:szCs w:val="20"/>
              </w:rPr>
            </w:pPr>
            <w:r w:rsidRPr="00F659A6">
              <w:rPr>
                <w:rFonts w:ascii="Times New Roman" w:hAnsi="Times New Roman" w:cs="Times New Roman"/>
                <w:sz w:val="20"/>
                <w:szCs w:val="20"/>
              </w:rPr>
              <w:t>Financial advisors must set out rules governing monitoring standards and the internal use of information within its company.</w:t>
            </w:r>
          </w:p>
        </w:tc>
      </w:tr>
    </w:tbl>
    <w:p w14:paraId="23D1A427" w14:textId="77777777" w:rsidR="00463C23" w:rsidRPr="00F659A6" w:rsidRDefault="00463C23" w:rsidP="005C174A">
      <w:pPr>
        <w:rPr>
          <w:rFonts w:ascii="Times New Roman" w:hAnsi="Times New Roman"/>
          <w:sz w:val="20"/>
          <w:szCs w:val="20"/>
        </w:rPr>
      </w:pPr>
    </w:p>
    <w:p w14:paraId="3C93360C" w14:textId="77777777" w:rsidR="00463C23" w:rsidRPr="00F659A6" w:rsidRDefault="00463C23">
      <w:pPr>
        <w:rPr>
          <w:rFonts w:ascii="Times New Roman" w:hAnsi="Times New Roman"/>
          <w:sz w:val="20"/>
          <w:szCs w:val="20"/>
        </w:rPr>
      </w:pPr>
      <w:r w:rsidRPr="00F659A6">
        <w:rPr>
          <w:rFonts w:ascii="Times New Roman" w:hAnsi="Times New Roman"/>
          <w:sz w:val="20"/>
          <w:szCs w:val="20"/>
        </w:rPr>
        <w:br w:type="page"/>
      </w:r>
    </w:p>
    <w:p w14:paraId="768D47F1" w14:textId="2ACDDC16" w:rsidR="005C174A" w:rsidRPr="00FF4E73" w:rsidRDefault="00463C23" w:rsidP="00463C23">
      <w:pPr>
        <w:jc w:val="center"/>
        <w:rPr>
          <w:rFonts w:ascii="Times New Roman" w:hAnsi="Times New Roman"/>
          <w:b/>
          <w:bCs/>
          <w:sz w:val="24"/>
          <w:szCs w:val="24"/>
        </w:rPr>
      </w:pPr>
      <w:r w:rsidRPr="00FF4E73">
        <w:rPr>
          <w:rFonts w:ascii="Times New Roman" w:hAnsi="Times New Roman"/>
          <w:b/>
          <w:bCs/>
          <w:sz w:val="24"/>
          <w:szCs w:val="24"/>
        </w:rPr>
        <w:lastRenderedPageBreak/>
        <w:t>5.</w:t>
      </w:r>
      <w:r w:rsidRPr="00FF4E73">
        <w:rPr>
          <w:rFonts w:ascii="Times New Roman" w:hAnsi="Times New Roman"/>
          <w:b/>
          <w:bCs/>
          <w:sz w:val="24"/>
          <w:szCs w:val="24"/>
        </w:rPr>
        <w:tab/>
        <w:t xml:space="preserve">Duties to </w:t>
      </w:r>
      <w:r w:rsidR="00EE0152">
        <w:rPr>
          <w:rFonts w:ascii="Times New Roman" w:hAnsi="Times New Roman"/>
          <w:b/>
          <w:bCs/>
          <w:sz w:val="24"/>
          <w:szCs w:val="24"/>
        </w:rPr>
        <w:t>C</w:t>
      </w:r>
      <w:r w:rsidR="00EE0152" w:rsidRPr="00FF4E73">
        <w:rPr>
          <w:rFonts w:ascii="Times New Roman" w:hAnsi="Times New Roman"/>
          <w:b/>
          <w:bCs/>
          <w:sz w:val="24"/>
          <w:szCs w:val="24"/>
        </w:rPr>
        <w:t>lients</w:t>
      </w:r>
    </w:p>
    <w:p w14:paraId="250DE3BC" w14:textId="77777777" w:rsidR="00463C23" w:rsidRPr="00F659A6" w:rsidRDefault="00463C23" w:rsidP="00B20879">
      <w:pPr>
        <w:jc w:val="both"/>
        <w:rPr>
          <w:rFonts w:ascii="Times New Roman" w:hAnsi="Times New Roman"/>
          <w:sz w:val="20"/>
          <w:szCs w:val="20"/>
        </w:rPr>
      </w:pPr>
      <w:r w:rsidRPr="00F659A6">
        <w:rPr>
          <w:rFonts w:ascii="Times New Roman" w:hAnsi="Times New Roman"/>
          <w:sz w:val="20"/>
          <w:szCs w:val="20"/>
        </w:rPr>
        <w:t xml:space="preserve">“Financial advisors should ensure that </w:t>
      </w:r>
      <w:r w:rsidR="0058757F" w:rsidRPr="00F659A6">
        <w:rPr>
          <w:rFonts w:ascii="Times New Roman" w:hAnsi="Times New Roman"/>
          <w:sz w:val="20"/>
          <w:szCs w:val="20"/>
        </w:rPr>
        <w:t>their performances will be carried out in the most favorable manner to thei</w:t>
      </w:r>
      <w:r w:rsidR="00B20879" w:rsidRPr="00F659A6">
        <w:rPr>
          <w:rFonts w:ascii="Times New Roman" w:hAnsi="Times New Roman"/>
          <w:sz w:val="20"/>
          <w:szCs w:val="20"/>
        </w:rPr>
        <w:t>r clients rather than the benefits to themselves.  However, in performing the duties of independent financial advisors, the status of the independent financial advisors shall include shareholders, minority of shareholders and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700"/>
        <w:gridCol w:w="6810"/>
      </w:tblGrid>
      <w:tr w:rsidR="00B20879" w:rsidRPr="00F659A6" w14:paraId="4DDC9D8A" w14:textId="77777777" w:rsidTr="00D824FF">
        <w:tc>
          <w:tcPr>
            <w:tcW w:w="1526" w:type="dxa"/>
          </w:tcPr>
          <w:p w14:paraId="20E66E74" w14:textId="77777777" w:rsidR="00B20879" w:rsidRPr="00F659A6" w:rsidRDefault="00B20879"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432812BC" w14:textId="77777777" w:rsidR="00B20879" w:rsidRPr="00F659A6" w:rsidRDefault="00B20879" w:rsidP="00D824FF">
            <w:pPr>
              <w:rPr>
                <w:rFonts w:ascii="Times New Roman" w:hAnsi="Times New Roman"/>
                <w:sz w:val="20"/>
                <w:szCs w:val="20"/>
              </w:rPr>
            </w:pPr>
          </w:p>
        </w:tc>
        <w:tc>
          <w:tcPr>
            <w:tcW w:w="7007" w:type="dxa"/>
          </w:tcPr>
          <w:p w14:paraId="736391C8" w14:textId="77777777" w:rsidR="00B20879" w:rsidRPr="00F659A6" w:rsidRDefault="00B20879" w:rsidP="00D824FF">
            <w:pPr>
              <w:jc w:val="both"/>
              <w:rPr>
                <w:rFonts w:ascii="Times New Roman" w:hAnsi="Times New Roman" w:cs="Times New Roman"/>
                <w:sz w:val="20"/>
                <w:szCs w:val="20"/>
              </w:rPr>
            </w:pPr>
          </w:p>
        </w:tc>
      </w:tr>
      <w:tr w:rsidR="00B20879" w:rsidRPr="00F659A6" w14:paraId="61F5D959" w14:textId="77777777" w:rsidTr="00D824FF">
        <w:tc>
          <w:tcPr>
            <w:tcW w:w="1526" w:type="dxa"/>
          </w:tcPr>
          <w:p w14:paraId="2394A8F3" w14:textId="77777777" w:rsidR="00B20879" w:rsidRPr="00F659A6" w:rsidRDefault="00B20879" w:rsidP="00D824FF">
            <w:pPr>
              <w:rPr>
                <w:rFonts w:ascii="Times New Roman" w:hAnsi="Times New Roman"/>
                <w:b/>
                <w:bCs/>
                <w:sz w:val="20"/>
                <w:szCs w:val="20"/>
              </w:rPr>
            </w:pPr>
            <w:r w:rsidRPr="00F659A6">
              <w:rPr>
                <w:rFonts w:ascii="Times New Roman" w:hAnsi="Times New Roman"/>
                <w:b/>
                <w:bCs/>
                <w:sz w:val="20"/>
                <w:szCs w:val="20"/>
              </w:rPr>
              <w:t>Explanatory duties of financial advisors in relation to the relevant rules</w:t>
            </w:r>
          </w:p>
        </w:tc>
        <w:tc>
          <w:tcPr>
            <w:tcW w:w="709" w:type="dxa"/>
          </w:tcPr>
          <w:p w14:paraId="192248BF" w14:textId="77777777" w:rsidR="00B20879" w:rsidRPr="00F659A6" w:rsidRDefault="00B20879" w:rsidP="00D824FF">
            <w:pPr>
              <w:rPr>
                <w:rFonts w:ascii="Times New Roman" w:hAnsi="Times New Roman"/>
                <w:sz w:val="20"/>
                <w:szCs w:val="20"/>
              </w:rPr>
            </w:pPr>
          </w:p>
        </w:tc>
        <w:tc>
          <w:tcPr>
            <w:tcW w:w="7007" w:type="dxa"/>
          </w:tcPr>
          <w:p w14:paraId="534D9264" w14:textId="77777777" w:rsidR="00B20879" w:rsidRPr="00F659A6" w:rsidRDefault="00B20879" w:rsidP="00D824FF">
            <w:pPr>
              <w:jc w:val="both"/>
              <w:rPr>
                <w:rFonts w:ascii="Times New Roman" w:hAnsi="Times New Roman" w:cs="Times New Roman"/>
                <w:sz w:val="20"/>
                <w:szCs w:val="20"/>
              </w:rPr>
            </w:pPr>
          </w:p>
        </w:tc>
      </w:tr>
      <w:tr w:rsidR="00B20879" w:rsidRPr="00F659A6" w14:paraId="7CEF8E63" w14:textId="77777777" w:rsidTr="00D824FF">
        <w:tc>
          <w:tcPr>
            <w:tcW w:w="1526" w:type="dxa"/>
          </w:tcPr>
          <w:p w14:paraId="2FA00F10" w14:textId="77777777" w:rsidR="00B20879" w:rsidRPr="00F659A6" w:rsidRDefault="00B20879" w:rsidP="00D824FF">
            <w:pPr>
              <w:rPr>
                <w:rFonts w:ascii="Times New Roman" w:hAnsi="Times New Roman"/>
                <w:b/>
                <w:bCs/>
                <w:sz w:val="20"/>
                <w:szCs w:val="20"/>
                <w:u w:val="single"/>
              </w:rPr>
            </w:pPr>
          </w:p>
        </w:tc>
        <w:tc>
          <w:tcPr>
            <w:tcW w:w="709" w:type="dxa"/>
          </w:tcPr>
          <w:p w14:paraId="2A6EA996" w14:textId="77777777" w:rsidR="00B20879" w:rsidRPr="00F659A6" w:rsidRDefault="00B20879" w:rsidP="00D824FF">
            <w:pPr>
              <w:rPr>
                <w:rFonts w:ascii="Times New Roman" w:hAnsi="Times New Roman"/>
                <w:sz w:val="20"/>
                <w:szCs w:val="20"/>
              </w:rPr>
            </w:pPr>
            <w:r w:rsidRPr="00F659A6">
              <w:rPr>
                <w:rFonts w:ascii="Times New Roman" w:hAnsi="Times New Roman"/>
                <w:sz w:val="20"/>
                <w:szCs w:val="20"/>
              </w:rPr>
              <w:t>5.1</w:t>
            </w:r>
          </w:p>
        </w:tc>
        <w:tc>
          <w:tcPr>
            <w:tcW w:w="7007" w:type="dxa"/>
          </w:tcPr>
          <w:p w14:paraId="726CB1FC" w14:textId="77777777" w:rsidR="00B20879" w:rsidRPr="00F659A6" w:rsidRDefault="009F3D93" w:rsidP="00D824FF">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should explain to their clients of the governing rules and regulations imposed by the governing authorities.  If the financial advisors become aware that their clients fail to comply or abide by the governing rules and regulations, financial advisors should advise their clients to submit the matter to the governing authorities for consideration.  If the clients refuse to do so without any sufficient supporting </w:t>
            </w:r>
            <w:r w:rsidR="004F0339">
              <w:rPr>
                <w:rFonts w:ascii="Times New Roman" w:hAnsi="Times New Roman" w:cs="Times New Roman"/>
                <w:sz w:val="20"/>
                <w:szCs w:val="20"/>
              </w:rPr>
              <w:t>grounds</w:t>
            </w:r>
            <w:r w:rsidRPr="00F659A6">
              <w:rPr>
                <w:rFonts w:ascii="Times New Roman" w:hAnsi="Times New Roman" w:cs="Times New Roman"/>
                <w:sz w:val="20"/>
                <w:szCs w:val="20"/>
              </w:rPr>
              <w:t>, financial advisors shall take reasonable precautions to end the provisions of services rendered to their clients.</w:t>
            </w:r>
          </w:p>
          <w:p w14:paraId="4EF51039" w14:textId="77777777" w:rsidR="009F3D93" w:rsidRPr="00F659A6" w:rsidRDefault="009F3D93" w:rsidP="00D824FF">
            <w:pPr>
              <w:jc w:val="both"/>
              <w:rPr>
                <w:rFonts w:ascii="Times New Roman" w:hAnsi="Times New Roman" w:cs="Times New Roman"/>
                <w:sz w:val="20"/>
                <w:szCs w:val="20"/>
              </w:rPr>
            </w:pPr>
          </w:p>
          <w:p w14:paraId="2A7C4854" w14:textId="77777777" w:rsidR="009F3D93" w:rsidRPr="00F659A6" w:rsidRDefault="009F3D93" w:rsidP="009F3D93">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be cooperative in answering or clarifying any issues to the governing authorities.  In the event that they receive any request for clarification, financial advisors shall, in good faith, coordinate with the governing authorities in such matter.</w:t>
            </w:r>
          </w:p>
        </w:tc>
      </w:tr>
      <w:tr w:rsidR="00B20879" w:rsidRPr="00F659A6" w14:paraId="43D2D3CE" w14:textId="77777777" w:rsidTr="00D824FF">
        <w:tc>
          <w:tcPr>
            <w:tcW w:w="1526" w:type="dxa"/>
          </w:tcPr>
          <w:p w14:paraId="0D365DEF" w14:textId="77777777" w:rsidR="00B20879" w:rsidRPr="00F659A6" w:rsidRDefault="00B20879" w:rsidP="00D824FF">
            <w:pPr>
              <w:rPr>
                <w:rFonts w:ascii="Times New Roman" w:hAnsi="Times New Roman"/>
                <w:b/>
                <w:bCs/>
                <w:sz w:val="20"/>
                <w:szCs w:val="20"/>
                <w:u w:val="single"/>
              </w:rPr>
            </w:pPr>
          </w:p>
        </w:tc>
        <w:tc>
          <w:tcPr>
            <w:tcW w:w="709" w:type="dxa"/>
          </w:tcPr>
          <w:p w14:paraId="79BE57F0" w14:textId="77777777" w:rsidR="00B20879" w:rsidRPr="00F659A6" w:rsidRDefault="00B20879" w:rsidP="00D824FF">
            <w:pPr>
              <w:rPr>
                <w:rFonts w:ascii="Times New Roman" w:hAnsi="Times New Roman"/>
                <w:sz w:val="20"/>
                <w:szCs w:val="20"/>
              </w:rPr>
            </w:pPr>
          </w:p>
        </w:tc>
        <w:tc>
          <w:tcPr>
            <w:tcW w:w="7007" w:type="dxa"/>
          </w:tcPr>
          <w:p w14:paraId="16408248" w14:textId="77777777" w:rsidR="00B20879" w:rsidRPr="00F659A6" w:rsidRDefault="00B20879" w:rsidP="00D824FF">
            <w:pPr>
              <w:jc w:val="both"/>
              <w:rPr>
                <w:rFonts w:ascii="Times New Roman" w:hAnsi="Times New Roman" w:cs="Times New Roman"/>
                <w:sz w:val="20"/>
                <w:szCs w:val="20"/>
              </w:rPr>
            </w:pPr>
          </w:p>
        </w:tc>
      </w:tr>
      <w:tr w:rsidR="00B20879" w:rsidRPr="00F659A6" w14:paraId="78BABAB2" w14:textId="77777777" w:rsidTr="00D824FF">
        <w:tc>
          <w:tcPr>
            <w:tcW w:w="1526" w:type="dxa"/>
          </w:tcPr>
          <w:p w14:paraId="0A1462E7" w14:textId="77777777" w:rsidR="00B20879" w:rsidRPr="00F659A6" w:rsidRDefault="009F3D93" w:rsidP="00D824FF">
            <w:pPr>
              <w:rPr>
                <w:rFonts w:ascii="Times New Roman" w:hAnsi="Times New Roman"/>
                <w:b/>
                <w:bCs/>
                <w:sz w:val="20"/>
                <w:szCs w:val="20"/>
              </w:rPr>
            </w:pPr>
            <w:r w:rsidRPr="00F659A6">
              <w:rPr>
                <w:rFonts w:ascii="Times New Roman" w:hAnsi="Times New Roman"/>
                <w:b/>
                <w:bCs/>
                <w:sz w:val="20"/>
                <w:szCs w:val="20"/>
              </w:rPr>
              <w:t>Acting on behalf of clients</w:t>
            </w:r>
          </w:p>
        </w:tc>
        <w:tc>
          <w:tcPr>
            <w:tcW w:w="709" w:type="dxa"/>
          </w:tcPr>
          <w:p w14:paraId="4B22DBF5" w14:textId="77777777" w:rsidR="00B20879" w:rsidRPr="00F659A6" w:rsidRDefault="00B20879" w:rsidP="00D824FF">
            <w:pPr>
              <w:rPr>
                <w:rFonts w:ascii="Times New Roman" w:hAnsi="Times New Roman"/>
                <w:sz w:val="20"/>
                <w:szCs w:val="20"/>
              </w:rPr>
            </w:pPr>
          </w:p>
        </w:tc>
        <w:tc>
          <w:tcPr>
            <w:tcW w:w="7007" w:type="dxa"/>
          </w:tcPr>
          <w:p w14:paraId="135D2E02" w14:textId="77777777" w:rsidR="00B20879" w:rsidRPr="00F659A6" w:rsidRDefault="00B20879" w:rsidP="00D824FF">
            <w:pPr>
              <w:jc w:val="both"/>
              <w:rPr>
                <w:rFonts w:ascii="Times New Roman" w:hAnsi="Times New Roman" w:cs="Times New Roman"/>
                <w:sz w:val="20"/>
                <w:szCs w:val="20"/>
              </w:rPr>
            </w:pPr>
          </w:p>
        </w:tc>
      </w:tr>
      <w:tr w:rsidR="009F3D93" w:rsidRPr="00F659A6" w14:paraId="7AD14912" w14:textId="77777777" w:rsidTr="00D824FF">
        <w:tc>
          <w:tcPr>
            <w:tcW w:w="1526" w:type="dxa"/>
          </w:tcPr>
          <w:p w14:paraId="2E9932CE" w14:textId="77777777" w:rsidR="009F3D93" w:rsidRPr="00F659A6" w:rsidRDefault="009F3D93" w:rsidP="00D824FF">
            <w:pPr>
              <w:rPr>
                <w:rFonts w:ascii="Times New Roman" w:hAnsi="Times New Roman"/>
                <w:b/>
                <w:bCs/>
                <w:sz w:val="20"/>
                <w:szCs w:val="20"/>
              </w:rPr>
            </w:pPr>
          </w:p>
        </w:tc>
        <w:tc>
          <w:tcPr>
            <w:tcW w:w="709" w:type="dxa"/>
          </w:tcPr>
          <w:p w14:paraId="463ED14B" w14:textId="77777777" w:rsidR="009F3D93" w:rsidRPr="00F659A6" w:rsidRDefault="009F3D93" w:rsidP="00D824FF">
            <w:pPr>
              <w:rPr>
                <w:rFonts w:ascii="Times New Roman" w:hAnsi="Times New Roman"/>
                <w:sz w:val="20"/>
                <w:szCs w:val="20"/>
              </w:rPr>
            </w:pPr>
            <w:r w:rsidRPr="00F659A6">
              <w:rPr>
                <w:rFonts w:ascii="Times New Roman" w:hAnsi="Times New Roman"/>
                <w:sz w:val="20"/>
                <w:szCs w:val="20"/>
              </w:rPr>
              <w:t>5.2</w:t>
            </w:r>
          </w:p>
        </w:tc>
        <w:tc>
          <w:tcPr>
            <w:tcW w:w="7007" w:type="dxa"/>
          </w:tcPr>
          <w:p w14:paraId="72EFF685" w14:textId="77777777" w:rsidR="009F3D93" w:rsidRPr="00F659A6" w:rsidRDefault="009F3D93" w:rsidP="00D824FF">
            <w:pPr>
              <w:jc w:val="both"/>
              <w:rPr>
                <w:rFonts w:ascii="Times New Roman" w:hAnsi="Times New Roman" w:cs="Times New Roman"/>
                <w:sz w:val="20"/>
                <w:szCs w:val="20"/>
              </w:rPr>
            </w:pPr>
            <w:r w:rsidRPr="00F659A6">
              <w:rPr>
                <w:rFonts w:ascii="Times New Roman" w:hAnsi="Times New Roman" w:cs="Times New Roman"/>
                <w:sz w:val="20"/>
                <w:szCs w:val="20"/>
              </w:rPr>
              <w:t>In acting on behalf of their clients</w:t>
            </w:r>
            <w:r w:rsidR="007B49CC" w:rsidRPr="00F659A6">
              <w:rPr>
                <w:rFonts w:ascii="Times New Roman" w:hAnsi="Times New Roman" w:cs="Times New Roman"/>
                <w:sz w:val="20"/>
                <w:szCs w:val="20"/>
              </w:rPr>
              <w:t>, financial advisors should:</w:t>
            </w:r>
          </w:p>
        </w:tc>
      </w:tr>
      <w:tr w:rsidR="009F3D93" w:rsidRPr="00F659A6" w14:paraId="26C95167" w14:textId="77777777" w:rsidTr="00D824FF">
        <w:tc>
          <w:tcPr>
            <w:tcW w:w="1526" w:type="dxa"/>
          </w:tcPr>
          <w:p w14:paraId="49ED2203" w14:textId="77777777" w:rsidR="009F3D93" w:rsidRPr="00F659A6" w:rsidRDefault="009F3D93" w:rsidP="00D824FF">
            <w:pPr>
              <w:rPr>
                <w:rFonts w:ascii="Times New Roman" w:hAnsi="Times New Roman"/>
                <w:b/>
                <w:bCs/>
                <w:sz w:val="20"/>
                <w:szCs w:val="20"/>
              </w:rPr>
            </w:pPr>
          </w:p>
        </w:tc>
        <w:tc>
          <w:tcPr>
            <w:tcW w:w="709" w:type="dxa"/>
          </w:tcPr>
          <w:p w14:paraId="293EAB47" w14:textId="77777777" w:rsidR="009F3D93" w:rsidRPr="00F659A6" w:rsidRDefault="009F3D93" w:rsidP="00D824FF">
            <w:pPr>
              <w:rPr>
                <w:rFonts w:ascii="Times New Roman" w:hAnsi="Times New Roman"/>
                <w:sz w:val="20"/>
                <w:szCs w:val="20"/>
              </w:rPr>
            </w:pPr>
          </w:p>
        </w:tc>
        <w:tc>
          <w:tcPr>
            <w:tcW w:w="7007" w:type="dxa"/>
          </w:tcPr>
          <w:p w14:paraId="643D82A1" w14:textId="77777777" w:rsidR="009F3D93" w:rsidRPr="00F659A6" w:rsidRDefault="009F3D93" w:rsidP="00D824FF">
            <w:pPr>
              <w:jc w:val="both"/>
              <w:rPr>
                <w:rFonts w:ascii="Times New Roman" w:hAnsi="Times New Roman" w:cs="Times New Roman"/>
                <w:sz w:val="20"/>
                <w:szCs w:val="20"/>
              </w:rPr>
            </w:pPr>
          </w:p>
        </w:tc>
      </w:tr>
      <w:tr w:rsidR="009F3D93" w:rsidRPr="00F659A6" w14:paraId="5EEC3E72" w14:textId="77777777" w:rsidTr="00D824FF">
        <w:tc>
          <w:tcPr>
            <w:tcW w:w="1526" w:type="dxa"/>
          </w:tcPr>
          <w:p w14:paraId="14449A03" w14:textId="77777777" w:rsidR="009F3D93" w:rsidRPr="00F659A6" w:rsidRDefault="009F3D93" w:rsidP="00D824FF">
            <w:pPr>
              <w:rPr>
                <w:rFonts w:ascii="Times New Roman" w:hAnsi="Times New Roman"/>
                <w:b/>
                <w:bCs/>
                <w:sz w:val="20"/>
                <w:szCs w:val="20"/>
              </w:rPr>
            </w:pPr>
          </w:p>
        </w:tc>
        <w:tc>
          <w:tcPr>
            <w:tcW w:w="709" w:type="dxa"/>
          </w:tcPr>
          <w:p w14:paraId="26D52468" w14:textId="77777777" w:rsidR="009F3D93" w:rsidRPr="00F659A6" w:rsidRDefault="009F3D93" w:rsidP="00D824FF">
            <w:pPr>
              <w:rPr>
                <w:rFonts w:ascii="Times New Roman" w:hAnsi="Times New Roman"/>
                <w:sz w:val="20"/>
                <w:szCs w:val="20"/>
              </w:rPr>
            </w:pPr>
          </w:p>
        </w:tc>
        <w:tc>
          <w:tcPr>
            <w:tcW w:w="7007" w:type="dxa"/>
          </w:tcPr>
          <w:p w14:paraId="59E26FEA" w14:textId="77777777" w:rsidR="009F3D93" w:rsidRPr="00F659A6" w:rsidRDefault="007B49CC"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ensure that all information and data prepared for their clients are accurate and such information and data do not cause any misrepresentations</w:t>
            </w:r>
            <w:r w:rsidR="00861416" w:rsidRPr="00F659A6">
              <w:rPr>
                <w:rFonts w:ascii="Times New Roman" w:hAnsi="Times New Roman" w:cs="Times New Roman"/>
                <w:sz w:val="20"/>
                <w:szCs w:val="20"/>
              </w:rPr>
              <w:t xml:space="preserve"> or misinterpretations</w:t>
            </w:r>
            <w:r w:rsidRPr="00F659A6">
              <w:rPr>
                <w:rFonts w:ascii="Times New Roman" w:hAnsi="Times New Roman" w:cs="Times New Roman"/>
                <w:sz w:val="20"/>
                <w:szCs w:val="20"/>
              </w:rPr>
              <w:t>.</w:t>
            </w:r>
          </w:p>
        </w:tc>
      </w:tr>
      <w:tr w:rsidR="009F3D93" w:rsidRPr="00F659A6" w14:paraId="60BBD6CF" w14:textId="77777777" w:rsidTr="00D824FF">
        <w:tc>
          <w:tcPr>
            <w:tcW w:w="1526" w:type="dxa"/>
          </w:tcPr>
          <w:p w14:paraId="28247E79" w14:textId="77777777" w:rsidR="009F3D93" w:rsidRPr="00F659A6" w:rsidRDefault="009F3D93" w:rsidP="00D824FF">
            <w:pPr>
              <w:rPr>
                <w:rFonts w:ascii="Times New Roman" w:hAnsi="Times New Roman"/>
                <w:b/>
                <w:bCs/>
                <w:sz w:val="20"/>
                <w:szCs w:val="20"/>
              </w:rPr>
            </w:pPr>
          </w:p>
        </w:tc>
        <w:tc>
          <w:tcPr>
            <w:tcW w:w="709" w:type="dxa"/>
          </w:tcPr>
          <w:p w14:paraId="1B14A061" w14:textId="77777777" w:rsidR="009F3D93" w:rsidRPr="00F659A6" w:rsidRDefault="009F3D93" w:rsidP="00D824FF">
            <w:pPr>
              <w:rPr>
                <w:rFonts w:ascii="Times New Roman" w:hAnsi="Times New Roman"/>
                <w:sz w:val="20"/>
                <w:szCs w:val="20"/>
              </w:rPr>
            </w:pPr>
          </w:p>
        </w:tc>
        <w:tc>
          <w:tcPr>
            <w:tcW w:w="7007" w:type="dxa"/>
          </w:tcPr>
          <w:p w14:paraId="01597A77" w14:textId="77777777" w:rsidR="009F3D93" w:rsidRPr="00F659A6" w:rsidRDefault="009F3D93" w:rsidP="00BC7B29">
            <w:pPr>
              <w:tabs>
                <w:tab w:val="left" w:pos="195"/>
              </w:tabs>
              <w:ind w:left="195" w:hanging="195"/>
              <w:jc w:val="both"/>
              <w:rPr>
                <w:rFonts w:ascii="Times New Roman" w:hAnsi="Times New Roman" w:cs="Times New Roman"/>
                <w:sz w:val="20"/>
                <w:szCs w:val="20"/>
              </w:rPr>
            </w:pPr>
          </w:p>
        </w:tc>
      </w:tr>
      <w:tr w:rsidR="007B49CC" w:rsidRPr="00F659A6" w14:paraId="673A398D" w14:textId="77777777" w:rsidTr="00D824FF">
        <w:tc>
          <w:tcPr>
            <w:tcW w:w="1526" w:type="dxa"/>
          </w:tcPr>
          <w:p w14:paraId="212CAA27" w14:textId="77777777" w:rsidR="007B49CC" w:rsidRPr="00F659A6" w:rsidRDefault="007B49CC" w:rsidP="00D824FF">
            <w:pPr>
              <w:rPr>
                <w:rFonts w:ascii="Times New Roman" w:hAnsi="Times New Roman"/>
                <w:b/>
                <w:bCs/>
                <w:sz w:val="20"/>
                <w:szCs w:val="20"/>
              </w:rPr>
            </w:pPr>
          </w:p>
        </w:tc>
        <w:tc>
          <w:tcPr>
            <w:tcW w:w="709" w:type="dxa"/>
          </w:tcPr>
          <w:p w14:paraId="49886F23" w14:textId="77777777" w:rsidR="007B49CC" w:rsidRPr="00F659A6" w:rsidRDefault="007B49CC" w:rsidP="00D824FF">
            <w:pPr>
              <w:rPr>
                <w:rFonts w:ascii="Times New Roman" w:hAnsi="Times New Roman"/>
                <w:sz w:val="20"/>
                <w:szCs w:val="20"/>
              </w:rPr>
            </w:pPr>
          </w:p>
        </w:tc>
        <w:tc>
          <w:tcPr>
            <w:tcW w:w="7007" w:type="dxa"/>
          </w:tcPr>
          <w:p w14:paraId="121C6ACF" w14:textId="77777777" w:rsidR="007B49CC" w:rsidRPr="00F659A6" w:rsidRDefault="00DC244E" w:rsidP="00BC7B29">
            <w:pPr>
              <w:tabs>
                <w:tab w:val="left" w:pos="195"/>
              </w:tabs>
              <w:ind w:left="195" w:hanging="195"/>
              <w:jc w:val="both"/>
              <w:rPr>
                <w:rFonts w:ascii="Times New Roman" w:hAnsi="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00861416" w:rsidRPr="00F659A6">
              <w:rPr>
                <w:rFonts w:ascii="Times New Roman" w:hAnsi="Times New Roman"/>
                <w:sz w:val="20"/>
                <w:szCs w:val="20"/>
              </w:rPr>
              <w:t>explain to their clients for clear understanding on the governing rules and regulations or conditions so as to enable their clients to apply and make decision.</w:t>
            </w:r>
          </w:p>
        </w:tc>
      </w:tr>
      <w:tr w:rsidR="00861416" w:rsidRPr="00F659A6" w14:paraId="552D3266" w14:textId="77777777" w:rsidTr="00D824FF">
        <w:tc>
          <w:tcPr>
            <w:tcW w:w="1526" w:type="dxa"/>
          </w:tcPr>
          <w:p w14:paraId="3FBEB276" w14:textId="77777777" w:rsidR="00861416" w:rsidRPr="00F659A6" w:rsidRDefault="00861416" w:rsidP="00D824FF">
            <w:pPr>
              <w:rPr>
                <w:rFonts w:ascii="Times New Roman" w:hAnsi="Times New Roman"/>
                <w:b/>
                <w:bCs/>
                <w:sz w:val="20"/>
                <w:szCs w:val="20"/>
              </w:rPr>
            </w:pPr>
          </w:p>
        </w:tc>
        <w:tc>
          <w:tcPr>
            <w:tcW w:w="709" w:type="dxa"/>
          </w:tcPr>
          <w:p w14:paraId="11D12359" w14:textId="77777777" w:rsidR="00861416" w:rsidRPr="00F659A6" w:rsidRDefault="00861416" w:rsidP="00D824FF">
            <w:pPr>
              <w:rPr>
                <w:rFonts w:ascii="Times New Roman" w:hAnsi="Times New Roman"/>
                <w:sz w:val="20"/>
                <w:szCs w:val="20"/>
              </w:rPr>
            </w:pPr>
          </w:p>
        </w:tc>
        <w:tc>
          <w:tcPr>
            <w:tcW w:w="7007" w:type="dxa"/>
          </w:tcPr>
          <w:p w14:paraId="1F45D5F1" w14:textId="77777777" w:rsidR="00861416" w:rsidRPr="00F659A6" w:rsidRDefault="00861416" w:rsidP="00BC7B29">
            <w:pPr>
              <w:tabs>
                <w:tab w:val="left" w:pos="195"/>
              </w:tabs>
              <w:ind w:left="195" w:hanging="195"/>
              <w:jc w:val="both"/>
              <w:rPr>
                <w:rFonts w:ascii="Times New Roman" w:hAnsi="Times New Roman" w:cs="Times New Roman"/>
                <w:sz w:val="20"/>
                <w:szCs w:val="20"/>
              </w:rPr>
            </w:pPr>
          </w:p>
        </w:tc>
      </w:tr>
      <w:tr w:rsidR="00861416" w:rsidRPr="00F659A6" w14:paraId="66DF2C41" w14:textId="77777777" w:rsidTr="00D824FF">
        <w:tc>
          <w:tcPr>
            <w:tcW w:w="1526" w:type="dxa"/>
          </w:tcPr>
          <w:p w14:paraId="41F36792" w14:textId="77777777" w:rsidR="00861416" w:rsidRPr="00F659A6" w:rsidRDefault="00861416" w:rsidP="00D824FF">
            <w:pPr>
              <w:rPr>
                <w:rFonts w:ascii="Times New Roman" w:hAnsi="Times New Roman"/>
                <w:b/>
                <w:bCs/>
                <w:sz w:val="20"/>
                <w:szCs w:val="20"/>
              </w:rPr>
            </w:pPr>
          </w:p>
        </w:tc>
        <w:tc>
          <w:tcPr>
            <w:tcW w:w="709" w:type="dxa"/>
          </w:tcPr>
          <w:p w14:paraId="31D910D3" w14:textId="77777777" w:rsidR="00861416" w:rsidRPr="00F659A6" w:rsidRDefault="00861416" w:rsidP="00D824FF">
            <w:pPr>
              <w:rPr>
                <w:rFonts w:ascii="Times New Roman" w:hAnsi="Times New Roman"/>
                <w:sz w:val="20"/>
                <w:szCs w:val="20"/>
              </w:rPr>
            </w:pPr>
          </w:p>
        </w:tc>
        <w:tc>
          <w:tcPr>
            <w:tcW w:w="7007" w:type="dxa"/>
          </w:tcPr>
          <w:p w14:paraId="6F673EC0" w14:textId="77777777" w:rsidR="00861416" w:rsidRPr="00F659A6" w:rsidRDefault="00861416"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be readily prepared to explain to their clients of the financial advisors’ duties towards the clients.</w:t>
            </w:r>
          </w:p>
        </w:tc>
      </w:tr>
      <w:tr w:rsidR="00861416" w:rsidRPr="00F659A6" w14:paraId="58EC9FD1" w14:textId="77777777" w:rsidTr="00D824FF">
        <w:tc>
          <w:tcPr>
            <w:tcW w:w="1526" w:type="dxa"/>
          </w:tcPr>
          <w:p w14:paraId="1AB1B805" w14:textId="77777777" w:rsidR="00861416" w:rsidRPr="00F659A6" w:rsidRDefault="00861416" w:rsidP="00D824FF">
            <w:pPr>
              <w:rPr>
                <w:rFonts w:ascii="Times New Roman" w:hAnsi="Times New Roman"/>
                <w:b/>
                <w:bCs/>
                <w:sz w:val="20"/>
                <w:szCs w:val="20"/>
              </w:rPr>
            </w:pPr>
          </w:p>
        </w:tc>
        <w:tc>
          <w:tcPr>
            <w:tcW w:w="709" w:type="dxa"/>
          </w:tcPr>
          <w:p w14:paraId="2EED5BB4" w14:textId="77777777" w:rsidR="00861416" w:rsidRPr="00F659A6" w:rsidRDefault="00861416" w:rsidP="00D824FF">
            <w:pPr>
              <w:rPr>
                <w:rFonts w:ascii="Times New Roman" w:hAnsi="Times New Roman"/>
                <w:sz w:val="20"/>
                <w:szCs w:val="20"/>
              </w:rPr>
            </w:pPr>
          </w:p>
        </w:tc>
        <w:tc>
          <w:tcPr>
            <w:tcW w:w="7007" w:type="dxa"/>
          </w:tcPr>
          <w:p w14:paraId="62E3D198" w14:textId="77777777" w:rsidR="00861416" w:rsidRPr="00F659A6" w:rsidRDefault="00861416" w:rsidP="00BC7B29">
            <w:pPr>
              <w:tabs>
                <w:tab w:val="left" w:pos="195"/>
              </w:tabs>
              <w:ind w:left="195" w:hanging="195"/>
              <w:jc w:val="both"/>
              <w:rPr>
                <w:rFonts w:ascii="Times New Roman" w:hAnsi="Times New Roman" w:cs="Times New Roman"/>
                <w:sz w:val="20"/>
                <w:szCs w:val="20"/>
              </w:rPr>
            </w:pPr>
          </w:p>
        </w:tc>
      </w:tr>
      <w:tr w:rsidR="00861416" w:rsidRPr="00F659A6" w14:paraId="3AE3B466" w14:textId="77777777" w:rsidTr="00D824FF">
        <w:tc>
          <w:tcPr>
            <w:tcW w:w="1526" w:type="dxa"/>
          </w:tcPr>
          <w:p w14:paraId="08BBE879" w14:textId="77777777" w:rsidR="00861416" w:rsidRPr="00F659A6" w:rsidRDefault="00861416" w:rsidP="00D824FF">
            <w:pPr>
              <w:rPr>
                <w:rFonts w:ascii="Times New Roman" w:hAnsi="Times New Roman"/>
                <w:b/>
                <w:bCs/>
                <w:sz w:val="20"/>
                <w:szCs w:val="20"/>
              </w:rPr>
            </w:pPr>
          </w:p>
        </w:tc>
        <w:tc>
          <w:tcPr>
            <w:tcW w:w="709" w:type="dxa"/>
          </w:tcPr>
          <w:p w14:paraId="2BD231BD" w14:textId="77777777" w:rsidR="00861416" w:rsidRPr="00F659A6" w:rsidRDefault="00861416" w:rsidP="00D824FF">
            <w:pPr>
              <w:rPr>
                <w:rFonts w:ascii="Times New Roman" w:hAnsi="Times New Roman"/>
                <w:sz w:val="20"/>
                <w:szCs w:val="20"/>
              </w:rPr>
            </w:pPr>
          </w:p>
        </w:tc>
        <w:tc>
          <w:tcPr>
            <w:tcW w:w="7007" w:type="dxa"/>
          </w:tcPr>
          <w:p w14:paraId="39CAF9F3" w14:textId="77777777" w:rsidR="00861416" w:rsidRPr="00F659A6" w:rsidRDefault="00861416"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 xml:space="preserve">ensure that information disclosure would be </w:t>
            </w:r>
            <w:r w:rsidR="004F0339">
              <w:rPr>
                <w:rFonts w:ascii="Times New Roman" w:hAnsi="Times New Roman" w:cs="Times New Roman"/>
                <w:sz w:val="20"/>
                <w:szCs w:val="20"/>
              </w:rPr>
              <w:t>adequate</w:t>
            </w:r>
            <w:r w:rsidRPr="00F659A6">
              <w:rPr>
                <w:rFonts w:ascii="Times New Roman" w:hAnsi="Times New Roman" w:cs="Times New Roman"/>
                <w:sz w:val="20"/>
                <w:szCs w:val="20"/>
              </w:rPr>
              <w:t xml:space="preserve">ly </w:t>
            </w:r>
            <w:r w:rsidR="004F0339">
              <w:rPr>
                <w:rFonts w:ascii="Times New Roman" w:hAnsi="Times New Roman" w:cs="Times New Roman"/>
                <w:sz w:val="20"/>
                <w:szCs w:val="20"/>
              </w:rPr>
              <w:t>provided</w:t>
            </w:r>
            <w:r w:rsidRPr="00F659A6">
              <w:rPr>
                <w:rFonts w:ascii="Times New Roman" w:hAnsi="Times New Roman" w:cs="Times New Roman"/>
                <w:sz w:val="20"/>
                <w:szCs w:val="20"/>
              </w:rPr>
              <w:t xml:space="preserve"> to their clients.</w:t>
            </w:r>
          </w:p>
        </w:tc>
      </w:tr>
      <w:tr w:rsidR="00861416" w:rsidRPr="00F659A6" w14:paraId="34E481F2" w14:textId="77777777" w:rsidTr="00D824FF">
        <w:tc>
          <w:tcPr>
            <w:tcW w:w="1526" w:type="dxa"/>
          </w:tcPr>
          <w:p w14:paraId="4C8C6DB8" w14:textId="77777777" w:rsidR="00861416" w:rsidRPr="00F659A6" w:rsidRDefault="00861416" w:rsidP="00D824FF">
            <w:pPr>
              <w:rPr>
                <w:rFonts w:ascii="Times New Roman" w:hAnsi="Times New Roman"/>
                <w:b/>
                <w:bCs/>
                <w:sz w:val="20"/>
                <w:szCs w:val="20"/>
              </w:rPr>
            </w:pPr>
          </w:p>
        </w:tc>
        <w:tc>
          <w:tcPr>
            <w:tcW w:w="709" w:type="dxa"/>
          </w:tcPr>
          <w:p w14:paraId="4259FC51" w14:textId="77777777" w:rsidR="00861416" w:rsidRPr="00F659A6" w:rsidRDefault="00861416" w:rsidP="00D824FF">
            <w:pPr>
              <w:rPr>
                <w:rFonts w:ascii="Times New Roman" w:hAnsi="Times New Roman"/>
                <w:sz w:val="20"/>
                <w:szCs w:val="20"/>
              </w:rPr>
            </w:pPr>
          </w:p>
        </w:tc>
        <w:tc>
          <w:tcPr>
            <w:tcW w:w="7007" w:type="dxa"/>
          </w:tcPr>
          <w:p w14:paraId="11318C6A" w14:textId="77777777" w:rsidR="00861416" w:rsidRPr="00F659A6" w:rsidRDefault="00861416" w:rsidP="00BC7B29">
            <w:pPr>
              <w:tabs>
                <w:tab w:val="left" w:pos="195"/>
              </w:tabs>
              <w:jc w:val="both"/>
              <w:rPr>
                <w:rFonts w:ascii="Times New Roman" w:hAnsi="Times New Roman" w:cs="Times New Roman"/>
                <w:sz w:val="20"/>
                <w:szCs w:val="20"/>
              </w:rPr>
            </w:pPr>
          </w:p>
        </w:tc>
      </w:tr>
      <w:tr w:rsidR="00861416" w:rsidRPr="00F659A6" w14:paraId="1A04F308" w14:textId="77777777" w:rsidTr="00D824FF">
        <w:tc>
          <w:tcPr>
            <w:tcW w:w="1526" w:type="dxa"/>
          </w:tcPr>
          <w:p w14:paraId="3D59E6AC" w14:textId="77777777" w:rsidR="00861416" w:rsidRPr="00F659A6" w:rsidRDefault="00861416" w:rsidP="00D824FF">
            <w:pPr>
              <w:rPr>
                <w:rFonts w:ascii="Times New Roman" w:hAnsi="Times New Roman"/>
                <w:b/>
                <w:bCs/>
                <w:sz w:val="20"/>
                <w:szCs w:val="20"/>
              </w:rPr>
            </w:pPr>
            <w:r w:rsidRPr="00F659A6">
              <w:rPr>
                <w:rFonts w:ascii="Times New Roman" w:hAnsi="Times New Roman"/>
                <w:b/>
                <w:bCs/>
                <w:sz w:val="20"/>
                <w:szCs w:val="20"/>
              </w:rPr>
              <w:t>Use of client’s confidential information</w:t>
            </w:r>
          </w:p>
        </w:tc>
        <w:tc>
          <w:tcPr>
            <w:tcW w:w="709" w:type="dxa"/>
          </w:tcPr>
          <w:p w14:paraId="3CF33272" w14:textId="77777777" w:rsidR="00861416" w:rsidRPr="00F659A6" w:rsidRDefault="00861416" w:rsidP="00D824FF">
            <w:pPr>
              <w:rPr>
                <w:rFonts w:ascii="Times New Roman" w:hAnsi="Times New Roman"/>
                <w:sz w:val="20"/>
                <w:szCs w:val="20"/>
              </w:rPr>
            </w:pPr>
          </w:p>
        </w:tc>
        <w:tc>
          <w:tcPr>
            <w:tcW w:w="7007" w:type="dxa"/>
          </w:tcPr>
          <w:p w14:paraId="58E310B6" w14:textId="77777777" w:rsidR="00861416" w:rsidRPr="00F659A6" w:rsidRDefault="00861416" w:rsidP="00BC7B29">
            <w:pPr>
              <w:tabs>
                <w:tab w:val="left" w:pos="195"/>
              </w:tabs>
              <w:jc w:val="both"/>
              <w:rPr>
                <w:rFonts w:ascii="Times New Roman" w:hAnsi="Times New Roman" w:cs="Times New Roman"/>
                <w:sz w:val="20"/>
                <w:szCs w:val="20"/>
              </w:rPr>
            </w:pPr>
          </w:p>
        </w:tc>
      </w:tr>
      <w:tr w:rsidR="00861416" w:rsidRPr="00F659A6" w14:paraId="5BCA46D8" w14:textId="77777777" w:rsidTr="00D824FF">
        <w:tc>
          <w:tcPr>
            <w:tcW w:w="1526" w:type="dxa"/>
          </w:tcPr>
          <w:p w14:paraId="4AEC365F" w14:textId="77777777" w:rsidR="00861416" w:rsidRPr="00F659A6" w:rsidRDefault="00861416" w:rsidP="00D824FF">
            <w:pPr>
              <w:rPr>
                <w:rFonts w:ascii="Times New Roman" w:hAnsi="Times New Roman"/>
                <w:b/>
                <w:bCs/>
                <w:sz w:val="20"/>
                <w:szCs w:val="20"/>
              </w:rPr>
            </w:pPr>
          </w:p>
        </w:tc>
        <w:tc>
          <w:tcPr>
            <w:tcW w:w="709" w:type="dxa"/>
          </w:tcPr>
          <w:p w14:paraId="62EECAC1" w14:textId="77777777" w:rsidR="00861416" w:rsidRPr="00F659A6" w:rsidRDefault="00AF594B" w:rsidP="00D824FF">
            <w:pPr>
              <w:rPr>
                <w:rFonts w:ascii="Times New Roman" w:hAnsi="Times New Roman"/>
                <w:sz w:val="20"/>
                <w:szCs w:val="20"/>
              </w:rPr>
            </w:pPr>
            <w:r w:rsidRPr="00F659A6">
              <w:rPr>
                <w:rFonts w:ascii="Times New Roman" w:hAnsi="Times New Roman"/>
                <w:sz w:val="20"/>
                <w:szCs w:val="20"/>
              </w:rPr>
              <w:t>5.3</w:t>
            </w:r>
          </w:p>
        </w:tc>
        <w:tc>
          <w:tcPr>
            <w:tcW w:w="7007" w:type="dxa"/>
          </w:tcPr>
          <w:p w14:paraId="7DE52BB2" w14:textId="77777777" w:rsidR="00861416" w:rsidRPr="00F659A6" w:rsidRDefault="00AF594B" w:rsidP="00BC7B29">
            <w:pPr>
              <w:tabs>
                <w:tab w:val="left" w:pos="195"/>
              </w:tabs>
              <w:jc w:val="both"/>
              <w:rPr>
                <w:rFonts w:ascii="Times New Roman" w:hAnsi="Times New Roman" w:cs="Times New Roman"/>
                <w:sz w:val="20"/>
                <w:szCs w:val="20"/>
              </w:rPr>
            </w:pPr>
            <w:r w:rsidRPr="00F659A6">
              <w:rPr>
                <w:rFonts w:ascii="Times New Roman" w:hAnsi="Times New Roman" w:cs="Times New Roman"/>
                <w:sz w:val="20"/>
                <w:szCs w:val="20"/>
              </w:rPr>
              <w:t>Financial advisors should:</w:t>
            </w:r>
          </w:p>
        </w:tc>
      </w:tr>
      <w:tr w:rsidR="00861416" w:rsidRPr="00F659A6" w14:paraId="73AFF2F5" w14:textId="77777777" w:rsidTr="00D824FF">
        <w:tc>
          <w:tcPr>
            <w:tcW w:w="1526" w:type="dxa"/>
          </w:tcPr>
          <w:p w14:paraId="7A0CBDFB" w14:textId="77777777" w:rsidR="00861416" w:rsidRPr="00864315" w:rsidRDefault="00861416" w:rsidP="00D824FF">
            <w:pPr>
              <w:rPr>
                <w:rFonts w:ascii="Times New Roman" w:hAnsi="Times New Roman"/>
                <w:b/>
                <w:bCs/>
                <w:sz w:val="16"/>
                <w:szCs w:val="16"/>
              </w:rPr>
            </w:pPr>
          </w:p>
        </w:tc>
        <w:tc>
          <w:tcPr>
            <w:tcW w:w="709" w:type="dxa"/>
          </w:tcPr>
          <w:p w14:paraId="55E14D81" w14:textId="77777777" w:rsidR="00861416" w:rsidRPr="00864315" w:rsidRDefault="00861416" w:rsidP="00D824FF">
            <w:pPr>
              <w:rPr>
                <w:rFonts w:ascii="Times New Roman" w:hAnsi="Times New Roman"/>
                <w:sz w:val="16"/>
                <w:szCs w:val="16"/>
              </w:rPr>
            </w:pPr>
          </w:p>
        </w:tc>
        <w:tc>
          <w:tcPr>
            <w:tcW w:w="7007" w:type="dxa"/>
          </w:tcPr>
          <w:p w14:paraId="3F672980" w14:textId="77777777" w:rsidR="00861416" w:rsidRPr="00864315" w:rsidRDefault="00861416" w:rsidP="00BC7B29">
            <w:pPr>
              <w:tabs>
                <w:tab w:val="left" w:pos="195"/>
              </w:tabs>
              <w:jc w:val="both"/>
              <w:rPr>
                <w:rFonts w:ascii="Times New Roman" w:hAnsi="Times New Roman" w:cs="Times New Roman"/>
                <w:sz w:val="16"/>
                <w:szCs w:val="16"/>
              </w:rPr>
            </w:pPr>
          </w:p>
        </w:tc>
      </w:tr>
      <w:tr w:rsidR="00AF594B" w:rsidRPr="00F659A6" w14:paraId="3938964B" w14:textId="77777777" w:rsidTr="00D824FF">
        <w:tc>
          <w:tcPr>
            <w:tcW w:w="1526" w:type="dxa"/>
          </w:tcPr>
          <w:p w14:paraId="40088A94" w14:textId="77777777" w:rsidR="00AF594B" w:rsidRPr="00F659A6" w:rsidRDefault="00AF594B" w:rsidP="00D824FF">
            <w:pPr>
              <w:rPr>
                <w:rFonts w:ascii="Times New Roman" w:hAnsi="Times New Roman"/>
                <w:b/>
                <w:bCs/>
                <w:sz w:val="20"/>
                <w:szCs w:val="20"/>
              </w:rPr>
            </w:pPr>
          </w:p>
        </w:tc>
        <w:tc>
          <w:tcPr>
            <w:tcW w:w="709" w:type="dxa"/>
          </w:tcPr>
          <w:p w14:paraId="22B9270F" w14:textId="77777777" w:rsidR="00AF594B" w:rsidRPr="00F659A6" w:rsidRDefault="00AF594B" w:rsidP="00D824FF">
            <w:pPr>
              <w:rPr>
                <w:rFonts w:ascii="Times New Roman" w:hAnsi="Times New Roman"/>
                <w:sz w:val="20"/>
                <w:szCs w:val="20"/>
              </w:rPr>
            </w:pPr>
          </w:p>
        </w:tc>
        <w:tc>
          <w:tcPr>
            <w:tcW w:w="7007" w:type="dxa"/>
          </w:tcPr>
          <w:p w14:paraId="341C3561" w14:textId="77777777" w:rsidR="00AF594B" w:rsidRPr="00F659A6" w:rsidRDefault="00AF594B"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 xml:space="preserve">possess explicit policies as </w:t>
            </w:r>
            <w:r w:rsidR="004F0339">
              <w:rPr>
                <w:rFonts w:ascii="Times New Roman" w:hAnsi="Times New Roman" w:cs="Times New Roman"/>
                <w:sz w:val="20"/>
                <w:szCs w:val="20"/>
              </w:rPr>
              <w:t xml:space="preserve">to </w:t>
            </w:r>
            <w:r w:rsidRPr="00F659A6">
              <w:rPr>
                <w:rFonts w:ascii="Times New Roman" w:hAnsi="Times New Roman" w:cs="Times New Roman"/>
                <w:sz w:val="20"/>
                <w:szCs w:val="20"/>
              </w:rPr>
              <w:t xml:space="preserve">the handling of the clients’ confidential information and non-public information </w:t>
            </w:r>
            <w:r w:rsidR="004F0339">
              <w:rPr>
                <w:rFonts w:ascii="Times New Roman" w:hAnsi="Times New Roman" w:cs="Times New Roman"/>
                <w:sz w:val="20"/>
                <w:szCs w:val="20"/>
              </w:rPr>
              <w:t xml:space="preserve">obtained </w:t>
            </w:r>
            <w:r w:rsidRPr="00F659A6">
              <w:rPr>
                <w:rFonts w:ascii="Times New Roman" w:hAnsi="Times New Roman" w:cs="Times New Roman"/>
                <w:sz w:val="20"/>
                <w:szCs w:val="20"/>
              </w:rPr>
              <w:t>from the performance of duties as financial advisors</w:t>
            </w:r>
          </w:p>
        </w:tc>
      </w:tr>
      <w:tr w:rsidR="00AF594B" w:rsidRPr="00F659A6" w14:paraId="4A7B8321" w14:textId="77777777" w:rsidTr="00D824FF">
        <w:tc>
          <w:tcPr>
            <w:tcW w:w="1526" w:type="dxa"/>
          </w:tcPr>
          <w:p w14:paraId="4AEA7CBC" w14:textId="77777777" w:rsidR="00AF594B" w:rsidRPr="00F659A6" w:rsidRDefault="00AF594B" w:rsidP="00D824FF">
            <w:pPr>
              <w:rPr>
                <w:rFonts w:ascii="Times New Roman" w:hAnsi="Times New Roman"/>
                <w:b/>
                <w:bCs/>
                <w:sz w:val="20"/>
                <w:szCs w:val="20"/>
              </w:rPr>
            </w:pPr>
          </w:p>
        </w:tc>
        <w:tc>
          <w:tcPr>
            <w:tcW w:w="709" w:type="dxa"/>
          </w:tcPr>
          <w:p w14:paraId="20C008B2" w14:textId="77777777" w:rsidR="00AF594B" w:rsidRPr="00F659A6" w:rsidRDefault="00AF594B" w:rsidP="00D824FF">
            <w:pPr>
              <w:rPr>
                <w:rFonts w:ascii="Times New Roman" w:hAnsi="Times New Roman"/>
                <w:sz w:val="20"/>
                <w:szCs w:val="20"/>
              </w:rPr>
            </w:pPr>
          </w:p>
        </w:tc>
        <w:tc>
          <w:tcPr>
            <w:tcW w:w="7007" w:type="dxa"/>
          </w:tcPr>
          <w:p w14:paraId="021A6AB0" w14:textId="77777777" w:rsidR="00AF594B" w:rsidRPr="00F659A6" w:rsidRDefault="00AF594B" w:rsidP="00BC7B29">
            <w:pPr>
              <w:tabs>
                <w:tab w:val="left" w:pos="195"/>
              </w:tabs>
              <w:ind w:left="195" w:hanging="195"/>
              <w:jc w:val="both"/>
              <w:rPr>
                <w:rFonts w:ascii="Times New Roman" w:hAnsi="Times New Roman" w:cs="Times New Roman"/>
                <w:sz w:val="20"/>
                <w:szCs w:val="20"/>
              </w:rPr>
            </w:pPr>
          </w:p>
        </w:tc>
      </w:tr>
      <w:tr w:rsidR="00AF594B" w:rsidRPr="00F659A6" w14:paraId="67BAA6B5" w14:textId="77777777" w:rsidTr="00D824FF">
        <w:tc>
          <w:tcPr>
            <w:tcW w:w="1526" w:type="dxa"/>
          </w:tcPr>
          <w:p w14:paraId="7F6274BC" w14:textId="77777777" w:rsidR="00AF594B" w:rsidRPr="00F659A6" w:rsidRDefault="00AF594B" w:rsidP="00D824FF">
            <w:pPr>
              <w:rPr>
                <w:rFonts w:ascii="Times New Roman" w:hAnsi="Times New Roman"/>
                <w:b/>
                <w:bCs/>
                <w:sz w:val="20"/>
                <w:szCs w:val="20"/>
              </w:rPr>
            </w:pPr>
          </w:p>
        </w:tc>
        <w:tc>
          <w:tcPr>
            <w:tcW w:w="709" w:type="dxa"/>
          </w:tcPr>
          <w:p w14:paraId="7F2548C7" w14:textId="77777777" w:rsidR="00AF594B" w:rsidRPr="00F659A6" w:rsidRDefault="00AF594B" w:rsidP="00D824FF">
            <w:pPr>
              <w:rPr>
                <w:rFonts w:ascii="Times New Roman" w:hAnsi="Times New Roman"/>
                <w:sz w:val="20"/>
                <w:szCs w:val="20"/>
              </w:rPr>
            </w:pPr>
          </w:p>
        </w:tc>
        <w:tc>
          <w:tcPr>
            <w:tcW w:w="7007" w:type="dxa"/>
          </w:tcPr>
          <w:p w14:paraId="5465FD7E" w14:textId="5F7ADDE8" w:rsidR="00AF594B" w:rsidRPr="00F659A6" w:rsidRDefault="00AF594B" w:rsidP="00BC7B29">
            <w:pPr>
              <w:tabs>
                <w:tab w:val="left" w:pos="195"/>
              </w:tabs>
              <w:ind w:left="195" w:hanging="195"/>
              <w:jc w:val="both"/>
              <w:rPr>
                <w:rFonts w:ascii="Times New Roman" w:hAnsi="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sz w:val="20"/>
                <w:szCs w:val="20"/>
              </w:rPr>
              <w:t xml:space="preserve">possess proper rules of thumb in order to ensure that in providing client’s information to third parties, such information shall not </w:t>
            </w:r>
            <w:r w:rsidR="005E0517" w:rsidRPr="00EE0152">
              <w:rPr>
                <w:rFonts w:ascii="Times New Roman" w:hAnsi="Times New Roman" w:cs="Times New Roman"/>
                <w:sz w:val="20"/>
                <w:szCs w:val="20"/>
              </w:rPr>
              <w:t>undu</w:t>
            </w:r>
            <w:r w:rsidR="00864315">
              <w:rPr>
                <w:rFonts w:ascii="Times New Roman" w:hAnsi="Times New Roman" w:cs="Times New Roman"/>
                <w:sz w:val="20"/>
                <w:szCs w:val="20"/>
              </w:rPr>
              <w:t>ly</w:t>
            </w:r>
            <w:r w:rsidR="005E0517">
              <w:rPr>
                <w:sz w:val="20"/>
                <w:szCs w:val="20"/>
              </w:rPr>
              <w:t xml:space="preserve"> </w:t>
            </w:r>
            <w:r w:rsidR="005E0517">
              <w:rPr>
                <w:rFonts w:ascii="Times New Roman" w:hAnsi="Times New Roman" w:cs="Times New Roman"/>
                <w:sz w:val="20"/>
                <w:szCs w:val="20"/>
              </w:rPr>
              <w:t xml:space="preserve">or </w:t>
            </w:r>
            <w:r w:rsidR="00864315">
              <w:rPr>
                <w:rFonts w:ascii="Times New Roman" w:hAnsi="Times New Roman" w:cs="Times New Roman"/>
                <w:sz w:val="20"/>
                <w:szCs w:val="20"/>
              </w:rPr>
              <w:t>accidentally</w:t>
            </w:r>
            <w:r w:rsidR="005E0517">
              <w:rPr>
                <w:rFonts w:ascii="Times New Roman" w:hAnsi="Times New Roman" w:cs="Times New Roman"/>
                <w:sz w:val="20"/>
                <w:szCs w:val="20"/>
              </w:rPr>
              <w:t xml:space="preserve"> </w:t>
            </w:r>
            <w:r w:rsidRPr="00F659A6">
              <w:rPr>
                <w:rFonts w:ascii="Times New Roman" w:hAnsi="Times New Roman"/>
                <w:sz w:val="20"/>
                <w:szCs w:val="20"/>
              </w:rPr>
              <w:t>leak.  Such information disclosure shall be made on the ‘need-to-know’ basis</w:t>
            </w:r>
            <w:r w:rsidR="005E0517">
              <w:rPr>
                <w:rFonts w:ascii="Times New Roman" w:hAnsi="Times New Roman"/>
                <w:sz w:val="20"/>
                <w:szCs w:val="20"/>
              </w:rPr>
              <w:t xml:space="preserve"> and in compliance with the related personal data protection laws</w:t>
            </w:r>
            <w:r w:rsidRPr="00F659A6">
              <w:rPr>
                <w:rFonts w:ascii="Times New Roman" w:hAnsi="Times New Roman"/>
                <w:sz w:val="20"/>
                <w:szCs w:val="20"/>
              </w:rPr>
              <w:t>.  The use of such information shall be for the purpose of the task specifically allocated.  Such information must not be used in such manner that is advantageous over other investors.</w:t>
            </w:r>
          </w:p>
        </w:tc>
      </w:tr>
    </w:tbl>
    <w:p w14:paraId="7E9A6915" w14:textId="77777777" w:rsidR="00B20879" w:rsidRPr="00FF4E73" w:rsidRDefault="00AF594B" w:rsidP="0012451D">
      <w:pPr>
        <w:jc w:val="center"/>
        <w:rPr>
          <w:rFonts w:ascii="Times New Roman" w:hAnsi="Times New Roman"/>
          <w:b/>
          <w:bCs/>
          <w:sz w:val="24"/>
          <w:szCs w:val="24"/>
        </w:rPr>
      </w:pPr>
      <w:r w:rsidRPr="00F659A6">
        <w:rPr>
          <w:rFonts w:ascii="Times New Roman" w:hAnsi="Times New Roman"/>
          <w:sz w:val="20"/>
          <w:szCs w:val="20"/>
        </w:rPr>
        <w:br w:type="page"/>
      </w:r>
      <w:r w:rsidR="00D824FF" w:rsidRPr="00FF4E73">
        <w:rPr>
          <w:rFonts w:ascii="Times New Roman" w:hAnsi="Times New Roman"/>
          <w:b/>
          <w:bCs/>
          <w:sz w:val="24"/>
          <w:szCs w:val="24"/>
        </w:rPr>
        <w:lastRenderedPageBreak/>
        <w:t>6.</w:t>
      </w:r>
      <w:r w:rsidR="00D824FF" w:rsidRPr="00FF4E73">
        <w:rPr>
          <w:rFonts w:ascii="Times New Roman" w:hAnsi="Times New Roman"/>
          <w:b/>
          <w:bCs/>
          <w:sz w:val="24"/>
          <w:szCs w:val="24"/>
        </w:rPr>
        <w:tab/>
        <w:t>Personal Account Dealings</w:t>
      </w:r>
    </w:p>
    <w:p w14:paraId="04BE4A16" w14:textId="77777777" w:rsidR="00D824FF" w:rsidRPr="00F659A6" w:rsidRDefault="00D824FF" w:rsidP="00D824FF">
      <w:pPr>
        <w:rPr>
          <w:rFonts w:ascii="Times New Roman" w:hAnsi="Times New Roman"/>
          <w:sz w:val="20"/>
          <w:szCs w:val="20"/>
        </w:rPr>
      </w:pPr>
      <w:r w:rsidRPr="00F659A6">
        <w:rPr>
          <w:rFonts w:ascii="Times New Roman" w:hAnsi="Times New Roman"/>
          <w:sz w:val="20"/>
          <w:szCs w:val="20"/>
        </w:rPr>
        <w:t>“Financial advisors should ensure that in dealing with personal account related with any related transactions are managed properly.”</w:t>
      </w:r>
    </w:p>
    <w:p w14:paraId="132CE06C" w14:textId="77777777" w:rsidR="00D824FF" w:rsidRPr="00F659A6" w:rsidRDefault="00D824FF" w:rsidP="00091432">
      <w:pPr>
        <w:jc w:val="both"/>
        <w:rPr>
          <w:rFonts w:ascii="Times New Roman" w:hAnsi="Times New Roman"/>
          <w:sz w:val="20"/>
          <w:szCs w:val="20"/>
        </w:rPr>
      </w:pPr>
      <w:r w:rsidRPr="00F659A6">
        <w:rPr>
          <w:rFonts w:ascii="Times New Roman" w:hAnsi="Times New Roman"/>
          <w:sz w:val="20"/>
          <w:szCs w:val="20"/>
        </w:rPr>
        <w:t>The following guidelines deal with preliminary guidelines for financial advisors to follow in order to eliminate any conflicts of interest when dealing with the securities trading transactions under the financial advisors’ accounts following the cessation of the financial advisors’ duties toward the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700"/>
        <w:gridCol w:w="6810"/>
      </w:tblGrid>
      <w:tr w:rsidR="00AF594B" w:rsidRPr="00F659A6" w14:paraId="24E3E281" w14:textId="77777777" w:rsidTr="00BC4366">
        <w:tc>
          <w:tcPr>
            <w:tcW w:w="1526" w:type="dxa"/>
          </w:tcPr>
          <w:p w14:paraId="3BAA4C14" w14:textId="77777777" w:rsidR="00AF594B" w:rsidRPr="00F659A6" w:rsidRDefault="00D824FF"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0F3561A0" w14:textId="77777777" w:rsidR="00AF594B" w:rsidRPr="00F659A6" w:rsidRDefault="00AF594B" w:rsidP="00D824FF">
            <w:pPr>
              <w:rPr>
                <w:rFonts w:ascii="Times New Roman" w:hAnsi="Times New Roman"/>
                <w:sz w:val="20"/>
                <w:szCs w:val="20"/>
              </w:rPr>
            </w:pPr>
          </w:p>
        </w:tc>
        <w:tc>
          <w:tcPr>
            <w:tcW w:w="7007" w:type="dxa"/>
          </w:tcPr>
          <w:p w14:paraId="0DEF001C" w14:textId="77777777" w:rsidR="00AF594B" w:rsidRPr="00F659A6" w:rsidRDefault="00AF594B" w:rsidP="00D824FF">
            <w:pPr>
              <w:jc w:val="both"/>
              <w:rPr>
                <w:rFonts w:ascii="Times New Roman" w:hAnsi="Times New Roman" w:cs="Times New Roman"/>
                <w:sz w:val="20"/>
                <w:szCs w:val="20"/>
              </w:rPr>
            </w:pPr>
          </w:p>
        </w:tc>
      </w:tr>
      <w:tr w:rsidR="00AF594B" w:rsidRPr="00F659A6" w14:paraId="71253FB9" w14:textId="77777777" w:rsidTr="00BC4366">
        <w:tc>
          <w:tcPr>
            <w:tcW w:w="1526" w:type="dxa"/>
          </w:tcPr>
          <w:p w14:paraId="55752868" w14:textId="77777777" w:rsidR="00AF594B" w:rsidRPr="00F659A6" w:rsidRDefault="00AF594B" w:rsidP="00D824FF">
            <w:pPr>
              <w:rPr>
                <w:rFonts w:ascii="Times New Roman" w:hAnsi="Times New Roman"/>
                <w:b/>
                <w:bCs/>
                <w:sz w:val="20"/>
                <w:szCs w:val="20"/>
                <w:u w:val="single"/>
              </w:rPr>
            </w:pPr>
          </w:p>
        </w:tc>
        <w:tc>
          <w:tcPr>
            <w:tcW w:w="709" w:type="dxa"/>
          </w:tcPr>
          <w:p w14:paraId="0A9C0ACE" w14:textId="77777777" w:rsidR="00AF594B" w:rsidRPr="00F659A6" w:rsidRDefault="00AF594B" w:rsidP="00D824FF">
            <w:pPr>
              <w:rPr>
                <w:rFonts w:ascii="Times New Roman" w:hAnsi="Times New Roman"/>
                <w:sz w:val="20"/>
                <w:szCs w:val="20"/>
              </w:rPr>
            </w:pPr>
          </w:p>
        </w:tc>
        <w:tc>
          <w:tcPr>
            <w:tcW w:w="7007" w:type="dxa"/>
          </w:tcPr>
          <w:p w14:paraId="1F573F54" w14:textId="77777777" w:rsidR="00AF594B" w:rsidRPr="00F659A6" w:rsidRDefault="00AF594B" w:rsidP="00D824FF">
            <w:pPr>
              <w:jc w:val="both"/>
              <w:rPr>
                <w:rFonts w:ascii="Times New Roman" w:hAnsi="Times New Roman" w:cs="Times New Roman"/>
                <w:sz w:val="20"/>
                <w:szCs w:val="20"/>
              </w:rPr>
            </w:pPr>
          </w:p>
        </w:tc>
      </w:tr>
      <w:tr w:rsidR="00AF594B" w:rsidRPr="00F659A6" w14:paraId="5C9A8E50" w14:textId="77777777" w:rsidTr="00BC4366">
        <w:tc>
          <w:tcPr>
            <w:tcW w:w="1526" w:type="dxa"/>
          </w:tcPr>
          <w:p w14:paraId="3D0A7D9D" w14:textId="77777777" w:rsidR="00AF594B" w:rsidRPr="00F659A6" w:rsidRDefault="007A3B69" w:rsidP="007A3B69">
            <w:pPr>
              <w:rPr>
                <w:rFonts w:ascii="Times New Roman" w:hAnsi="Times New Roman"/>
                <w:b/>
                <w:bCs/>
                <w:sz w:val="20"/>
                <w:szCs w:val="20"/>
                <w:cs/>
              </w:rPr>
            </w:pPr>
            <w:r w:rsidRPr="00F659A6">
              <w:rPr>
                <w:rFonts w:ascii="Times New Roman" w:hAnsi="Times New Roman"/>
                <w:b/>
                <w:bCs/>
                <w:sz w:val="20"/>
                <w:szCs w:val="20"/>
              </w:rPr>
              <w:t>Policies regarding s</w:t>
            </w:r>
            <w:r w:rsidR="00D824FF" w:rsidRPr="00F659A6">
              <w:rPr>
                <w:rFonts w:ascii="Times New Roman" w:hAnsi="Times New Roman"/>
                <w:b/>
                <w:bCs/>
                <w:sz w:val="20"/>
                <w:szCs w:val="20"/>
              </w:rPr>
              <w:t>taff’s securities trading</w:t>
            </w:r>
          </w:p>
        </w:tc>
        <w:tc>
          <w:tcPr>
            <w:tcW w:w="709" w:type="dxa"/>
          </w:tcPr>
          <w:p w14:paraId="5681CEF8" w14:textId="77777777" w:rsidR="00AF594B" w:rsidRPr="00F659A6" w:rsidRDefault="00AF594B" w:rsidP="00D824FF">
            <w:pPr>
              <w:rPr>
                <w:rFonts w:ascii="Times New Roman" w:hAnsi="Times New Roman"/>
                <w:sz w:val="20"/>
                <w:szCs w:val="20"/>
              </w:rPr>
            </w:pPr>
          </w:p>
        </w:tc>
        <w:tc>
          <w:tcPr>
            <w:tcW w:w="7007" w:type="dxa"/>
          </w:tcPr>
          <w:p w14:paraId="4CEDDF41" w14:textId="77777777" w:rsidR="00AF594B" w:rsidRPr="00F659A6" w:rsidRDefault="00AF594B" w:rsidP="00D824FF">
            <w:pPr>
              <w:jc w:val="both"/>
              <w:rPr>
                <w:rFonts w:ascii="Times New Roman" w:hAnsi="Times New Roman" w:cs="Times New Roman"/>
                <w:sz w:val="20"/>
                <w:szCs w:val="20"/>
              </w:rPr>
            </w:pPr>
          </w:p>
        </w:tc>
      </w:tr>
      <w:tr w:rsidR="00AF594B" w:rsidRPr="00F659A6" w14:paraId="2568C9A0" w14:textId="77777777" w:rsidTr="00BC4366">
        <w:tc>
          <w:tcPr>
            <w:tcW w:w="1526" w:type="dxa"/>
          </w:tcPr>
          <w:p w14:paraId="30527AC4" w14:textId="77777777" w:rsidR="00AF594B" w:rsidRPr="00F659A6" w:rsidRDefault="00AF594B" w:rsidP="00D824FF">
            <w:pPr>
              <w:rPr>
                <w:rFonts w:ascii="Times New Roman" w:hAnsi="Times New Roman"/>
                <w:b/>
                <w:bCs/>
                <w:sz w:val="20"/>
                <w:szCs w:val="20"/>
                <w:u w:val="single"/>
              </w:rPr>
            </w:pPr>
          </w:p>
        </w:tc>
        <w:tc>
          <w:tcPr>
            <w:tcW w:w="709" w:type="dxa"/>
          </w:tcPr>
          <w:p w14:paraId="673C73AA" w14:textId="77777777" w:rsidR="00AF594B" w:rsidRPr="00F659A6" w:rsidRDefault="00AF594B" w:rsidP="00D824FF">
            <w:pPr>
              <w:rPr>
                <w:rFonts w:ascii="Times New Roman" w:hAnsi="Times New Roman"/>
                <w:sz w:val="20"/>
                <w:szCs w:val="20"/>
              </w:rPr>
            </w:pPr>
          </w:p>
        </w:tc>
        <w:tc>
          <w:tcPr>
            <w:tcW w:w="7007" w:type="dxa"/>
          </w:tcPr>
          <w:p w14:paraId="152E1F05" w14:textId="77777777" w:rsidR="00AF594B" w:rsidRPr="00F659A6" w:rsidRDefault="00AF594B" w:rsidP="00D824FF">
            <w:pPr>
              <w:jc w:val="both"/>
              <w:rPr>
                <w:rFonts w:ascii="Times New Roman" w:hAnsi="Times New Roman" w:cs="Times New Roman"/>
                <w:sz w:val="20"/>
                <w:szCs w:val="20"/>
              </w:rPr>
            </w:pPr>
          </w:p>
        </w:tc>
      </w:tr>
      <w:tr w:rsidR="00AF594B" w:rsidRPr="00F659A6" w14:paraId="71225C20" w14:textId="77777777" w:rsidTr="00BC4366">
        <w:tc>
          <w:tcPr>
            <w:tcW w:w="1526" w:type="dxa"/>
          </w:tcPr>
          <w:p w14:paraId="400BCB8D" w14:textId="77777777" w:rsidR="00AF594B" w:rsidRPr="00F659A6" w:rsidRDefault="00AF594B" w:rsidP="00D824FF">
            <w:pPr>
              <w:rPr>
                <w:rFonts w:ascii="Times New Roman" w:hAnsi="Times New Roman"/>
                <w:b/>
                <w:bCs/>
                <w:sz w:val="20"/>
                <w:szCs w:val="20"/>
                <w:u w:val="single"/>
              </w:rPr>
            </w:pPr>
          </w:p>
        </w:tc>
        <w:tc>
          <w:tcPr>
            <w:tcW w:w="709" w:type="dxa"/>
          </w:tcPr>
          <w:p w14:paraId="1F8CC48E" w14:textId="77777777" w:rsidR="00AF594B" w:rsidRPr="00F659A6" w:rsidRDefault="007A3B69" w:rsidP="00D824FF">
            <w:pPr>
              <w:rPr>
                <w:rFonts w:ascii="Times New Roman" w:hAnsi="Times New Roman"/>
                <w:sz w:val="20"/>
                <w:szCs w:val="20"/>
              </w:rPr>
            </w:pPr>
            <w:r w:rsidRPr="00F659A6">
              <w:rPr>
                <w:rFonts w:ascii="Times New Roman" w:hAnsi="Times New Roman"/>
                <w:sz w:val="20"/>
                <w:szCs w:val="20"/>
              </w:rPr>
              <w:t>6.1</w:t>
            </w:r>
          </w:p>
        </w:tc>
        <w:tc>
          <w:tcPr>
            <w:tcW w:w="7007" w:type="dxa"/>
          </w:tcPr>
          <w:p w14:paraId="765D3760" w14:textId="77777777" w:rsidR="00AF594B" w:rsidRPr="001D3CED" w:rsidRDefault="007A3B69" w:rsidP="00091432">
            <w:pPr>
              <w:jc w:val="both"/>
              <w:rPr>
                <w:rFonts w:ascii="Times New Roman" w:hAnsi="Times New Roman" w:cs="Times New Roman"/>
                <w:sz w:val="20"/>
                <w:szCs w:val="20"/>
              </w:rPr>
            </w:pPr>
            <w:r w:rsidRPr="001D3CED">
              <w:rPr>
                <w:rFonts w:ascii="Times New Roman" w:hAnsi="Times New Roman" w:cs="Times New Roman"/>
                <w:sz w:val="20"/>
                <w:szCs w:val="20"/>
              </w:rPr>
              <w:t xml:space="preserve">Financial advisors should set out </w:t>
            </w:r>
            <w:r w:rsidR="00091432" w:rsidRPr="001D3CED">
              <w:rPr>
                <w:rFonts w:ascii="Times New Roman" w:hAnsi="Times New Roman" w:cs="Times New Roman"/>
                <w:sz w:val="20"/>
                <w:szCs w:val="20"/>
              </w:rPr>
              <w:t xml:space="preserve">written </w:t>
            </w:r>
            <w:r w:rsidRPr="001D3CED">
              <w:rPr>
                <w:rFonts w:ascii="Times New Roman" w:hAnsi="Times New Roman" w:cs="Times New Roman"/>
                <w:sz w:val="20"/>
                <w:szCs w:val="20"/>
              </w:rPr>
              <w:t>policies regarding staff’s securities trading whereby the Related Person must be permitted to trade securities or enter into the forward contract for his own account or not.</w:t>
            </w:r>
          </w:p>
        </w:tc>
      </w:tr>
      <w:tr w:rsidR="00AF594B" w:rsidRPr="00F659A6" w14:paraId="42FA0387" w14:textId="77777777" w:rsidTr="00BC4366">
        <w:tc>
          <w:tcPr>
            <w:tcW w:w="1526" w:type="dxa"/>
          </w:tcPr>
          <w:p w14:paraId="4E353A60" w14:textId="77777777" w:rsidR="00AF594B" w:rsidRPr="00F659A6" w:rsidRDefault="00AF594B" w:rsidP="00D824FF">
            <w:pPr>
              <w:rPr>
                <w:rFonts w:ascii="Times New Roman" w:hAnsi="Times New Roman"/>
                <w:b/>
                <w:bCs/>
                <w:sz w:val="20"/>
                <w:szCs w:val="20"/>
                <w:u w:val="single"/>
              </w:rPr>
            </w:pPr>
          </w:p>
        </w:tc>
        <w:tc>
          <w:tcPr>
            <w:tcW w:w="709" w:type="dxa"/>
          </w:tcPr>
          <w:p w14:paraId="6B0D4D5D" w14:textId="77777777" w:rsidR="00AF594B" w:rsidRPr="00F659A6" w:rsidRDefault="00AF594B" w:rsidP="00D824FF">
            <w:pPr>
              <w:rPr>
                <w:rFonts w:ascii="Times New Roman" w:hAnsi="Times New Roman"/>
                <w:sz w:val="20"/>
                <w:szCs w:val="20"/>
              </w:rPr>
            </w:pPr>
          </w:p>
        </w:tc>
        <w:tc>
          <w:tcPr>
            <w:tcW w:w="7007" w:type="dxa"/>
          </w:tcPr>
          <w:p w14:paraId="785DD67A" w14:textId="77777777" w:rsidR="00AF594B" w:rsidRPr="001D3CED" w:rsidRDefault="00AF594B" w:rsidP="00D824FF">
            <w:pPr>
              <w:jc w:val="both"/>
              <w:rPr>
                <w:rFonts w:ascii="Times New Roman" w:hAnsi="Times New Roman" w:cs="Times New Roman"/>
                <w:sz w:val="20"/>
                <w:szCs w:val="20"/>
              </w:rPr>
            </w:pPr>
          </w:p>
        </w:tc>
      </w:tr>
      <w:tr w:rsidR="00AF594B" w:rsidRPr="00F659A6" w14:paraId="04FE358B" w14:textId="77777777" w:rsidTr="00BC4366">
        <w:tc>
          <w:tcPr>
            <w:tcW w:w="1526" w:type="dxa"/>
          </w:tcPr>
          <w:p w14:paraId="0C66199A" w14:textId="77777777" w:rsidR="00AF594B" w:rsidRPr="00F659A6" w:rsidRDefault="00AF594B" w:rsidP="00D824FF">
            <w:pPr>
              <w:rPr>
                <w:rFonts w:ascii="Times New Roman" w:hAnsi="Times New Roman"/>
                <w:b/>
                <w:bCs/>
                <w:sz w:val="20"/>
                <w:szCs w:val="20"/>
              </w:rPr>
            </w:pPr>
          </w:p>
        </w:tc>
        <w:tc>
          <w:tcPr>
            <w:tcW w:w="709" w:type="dxa"/>
          </w:tcPr>
          <w:p w14:paraId="43F0EE54" w14:textId="77777777" w:rsidR="00AF594B" w:rsidRPr="00F659A6" w:rsidRDefault="007A3B69" w:rsidP="00D824FF">
            <w:pPr>
              <w:rPr>
                <w:rFonts w:ascii="Times New Roman" w:hAnsi="Times New Roman"/>
                <w:sz w:val="20"/>
                <w:szCs w:val="20"/>
              </w:rPr>
            </w:pPr>
            <w:r w:rsidRPr="00F659A6">
              <w:rPr>
                <w:rFonts w:ascii="Times New Roman" w:hAnsi="Times New Roman"/>
                <w:sz w:val="20"/>
                <w:szCs w:val="20"/>
              </w:rPr>
              <w:t>6.2</w:t>
            </w:r>
          </w:p>
        </w:tc>
        <w:tc>
          <w:tcPr>
            <w:tcW w:w="7007" w:type="dxa"/>
          </w:tcPr>
          <w:p w14:paraId="0CF3EE00" w14:textId="77777777" w:rsidR="00AF594B" w:rsidRPr="001D3CED" w:rsidRDefault="007A3B69" w:rsidP="00D824FF">
            <w:pPr>
              <w:jc w:val="both"/>
              <w:rPr>
                <w:rFonts w:ascii="Times New Roman" w:hAnsi="Times New Roman" w:cs="Times New Roman"/>
                <w:sz w:val="20"/>
                <w:szCs w:val="20"/>
              </w:rPr>
            </w:pPr>
            <w:r w:rsidRPr="001D3CED">
              <w:rPr>
                <w:rFonts w:ascii="Times New Roman" w:hAnsi="Times New Roman" w:cs="Times New Roman"/>
                <w:sz w:val="20"/>
                <w:szCs w:val="20"/>
              </w:rPr>
              <w:t>If the Related Person is permitted to trade securities or enter into the forward contract for his own account:</w:t>
            </w:r>
          </w:p>
        </w:tc>
      </w:tr>
      <w:tr w:rsidR="00AF594B" w:rsidRPr="00F659A6" w14:paraId="7DEBB3B4" w14:textId="77777777" w:rsidTr="00BC4366">
        <w:tc>
          <w:tcPr>
            <w:tcW w:w="1526" w:type="dxa"/>
          </w:tcPr>
          <w:p w14:paraId="2758CA2C" w14:textId="77777777" w:rsidR="00AF594B" w:rsidRPr="00F659A6" w:rsidRDefault="00AF594B" w:rsidP="00D824FF">
            <w:pPr>
              <w:rPr>
                <w:rFonts w:ascii="Times New Roman" w:hAnsi="Times New Roman"/>
                <w:b/>
                <w:bCs/>
                <w:sz w:val="20"/>
                <w:szCs w:val="20"/>
              </w:rPr>
            </w:pPr>
          </w:p>
        </w:tc>
        <w:tc>
          <w:tcPr>
            <w:tcW w:w="709" w:type="dxa"/>
          </w:tcPr>
          <w:p w14:paraId="1450C810" w14:textId="77777777" w:rsidR="00AF594B" w:rsidRPr="00F659A6" w:rsidRDefault="00AF594B" w:rsidP="00D824FF">
            <w:pPr>
              <w:rPr>
                <w:rFonts w:ascii="Times New Roman" w:hAnsi="Times New Roman"/>
                <w:sz w:val="20"/>
                <w:szCs w:val="20"/>
              </w:rPr>
            </w:pPr>
          </w:p>
        </w:tc>
        <w:tc>
          <w:tcPr>
            <w:tcW w:w="7007" w:type="dxa"/>
          </w:tcPr>
          <w:p w14:paraId="7A17CBA0" w14:textId="77777777" w:rsidR="00AF594B" w:rsidRPr="001D3CED" w:rsidRDefault="00AF594B" w:rsidP="00D824FF">
            <w:pPr>
              <w:jc w:val="both"/>
              <w:rPr>
                <w:rFonts w:ascii="Times New Roman" w:hAnsi="Times New Roman" w:cs="Times New Roman"/>
                <w:sz w:val="20"/>
                <w:szCs w:val="20"/>
              </w:rPr>
            </w:pPr>
          </w:p>
        </w:tc>
      </w:tr>
      <w:tr w:rsidR="00AF594B" w:rsidRPr="00F659A6" w14:paraId="76FEB97D" w14:textId="77777777" w:rsidTr="00BC4366">
        <w:tc>
          <w:tcPr>
            <w:tcW w:w="1526" w:type="dxa"/>
          </w:tcPr>
          <w:p w14:paraId="565A06E3" w14:textId="77777777" w:rsidR="00AF594B" w:rsidRPr="00F659A6" w:rsidRDefault="00AF594B" w:rsidP="00D824FF">
            <w:pPr>
              <w:rPr>
                <w:rFonts w:ascii="Times New Roman" w:hAnsi="Times New Roman"/>
                <w:b/>
                <w:bCs/>
                <w:sz w:val="20"/>
                <w:szCs w:val="20"/>
              </w:rPr>
            </w:pPr>
          </w:p>
        </w:tc>
        <w:tc>
          <w:tcPr>
            <w:tcW w:w="709" w:type="dxa"/>
          </w:tcPr>
          <w:p w14:paraId="56C70E1A" w14:textId="77777777" w:rsidR="00AF594B" w:rsidRPr="00F659A6" w:rsidRDefault="00AF594B" w:rsidP="00D824FF">
            <w:pPr>
              <w:rPr>
                <w:rFonts w:ascii="Times New Roman" w:hAnsi="Times New Roman"/>
                <w:sz w:val="20"/>
                <w:szCs w:val="20"/>
              </w:rPr>
            </w:pPr>
          </w:p>
        </w:tc>
        <w:tc>
          <w:tcPr>
            <w:tcW w:w="7007" w:type="dxa"/>
          </w:tcPr>
          <w:p w14:paraId="2D74DAE8" w14:textId="77777777" w:rsidR="00AF594B" w:rsidRPr="001D3CED" w:rsidRDefault="007A3B69" w:rsidP="00BC7B29">
            <w:pPr>
              <w:tabs>
                <w:tab w:val="left" w:pos="225"/>
              </w:tabs>
              <w:ind w:left="195" w:hanging="195"/>
              <w:jc w:val="both"/>
              <w:rPr>
                <w:rFonts w:ascii="Times New Roman" w:hAnsi="Times New Roman" w:cs="Times New Roman"/>
                <w:sz w:val="20"/>
                <w:szCs w:val="20"/>
              </w:rPr>
            </w:pPr>
            <w:r w:rsidRPr="001D3CED">
              <w:rPr>
                <w:rFonts w:ascii="Times New Roman" w:hAnsi="Times New Roman" w:cs="Times New Roman"/>
                <w:sz w:val="20"/>
                <w:szCs w:val="20"/>
              </w:rPr>
              <w:t>-</w:t>
            </w:r>
            <w:r w:rsidR="00BC7B29">
              <w:rPr>
                <w:rFonts w:ascii="Times New Roman" w:hAnsi="Times New Roman" w:cs="Times New Roman"/>
                <w:sz w:val="20"/>
                <w:szCs w:val="20"/>
              </w:rPr>
              <w:tab/>
            </w:r>
            <w:r w:rsidRPr="001D3CED">
              <w:rPr>
                <w:rFonts w:ascii="Times New Roman" w:hAnsi="Times New Roman" w:cs="Times New Roman"/>
                <w:sz w:val="20"/>
                <w:szCs w:val="20"/>
              </w:rPr>
              <w:t xml:space="preserve">such written policies should specify the conditions </w:t>
            </w:r>
            <w:r w:rsidR="00530695" w:rsidRPr="001D3CED">
              <w:rPr>
                <w:rFonts w:ascii="Times New Roman" w:hAnsi="Times New Roman" w:cs="Times New Roman"/>
                <w:sz w:val="20"/>
                <w:szCs w:val="20"/>
              </w:rPr>
              <w:t xml:space="preserve">concerning </w:t>
            </w:r>
            <w:r w:rsidRPr="001D3CED">
              <w:rPr>
                <w:rFonts w:ascii="Times New Roman" w:hAnsi="Times New Roman" w:cs="Times New Roman"/>
                <w:sz w:val="20"/>
                <w:szCs w:val="20"/>
              </w:rPr>
              <w:t xml:space="preserve">the Related Person </w:t>
            </w:r>
            <w:r w:rsidR="00530695" w:rsidRPr="001D3CED">
              <w:rPr>
                <w:rFonts w:ascii="Times New Roman" w:hAnsi="Times New Roman" w:cs="Times New Roman"/>
                <w:sz w:val="20"/>
                <w:szCs w:val="20"/>
              </w:rPr>
              <w:t xml:space="preserve">trading securities or entering into the forward contract for </w:t>
            </w:r>
            <w:r w:rsidR="005E61AE" w:rsidRPr="001D3CED">
              <w:rPr>
                <w:rFonts w:ascii="Times New Roman" w:hAnsi="Times New Roman" w:cs="Times New Roman"/>
                <w:sz w:val="20"/>
                <w:szCs w:val="20"/>
              </w:rPr>
              <w:t>his</w:t>
            </w:r>
            <w:r w:rsidR="00530695" w:rsidRPr="001D3CED">
              <w:rPr>
                <w:rFonts w:ascii="Times New Roman" w:hAnsi="Times New Roman" w:cs="Times New Roman"/>
                <w:sz w:val="20"/>
                <w:szCs w:val="20"/>
              </w:rPr>
              <w:t xml:space="preserve"> own account.</w:t>
            </w:r>
          </w:p>
        </w:tc>
      </w:tr>
      <w:tr w:rsidR="00AF594B" w:rsidRPr="00F659A6" w14:paraId="75BA9F91" w14:textId="77777777" w:rsidTr="00BC4366">
        <w:tc>
          <w:tcPr>
            <w:tcW w:w="1526" w:type="dxa"/>
          </w:tcPr>
          <w:p w14:paraId="251EEDFE" w14:textId="77777777" w:rsidR="00AF594B" w:rsidRPr="00F659A6" w:rsidRDefault="00AF594B" w:rsidP="00D824FF">
            <w:pPr>
              <w:rPr>
                <w:rFonts w:ascii="Times New Roman" w:hAnsi="Times New Roman"/>
                <w:b/>
                <w:bCs/>
                <w:sz w:val="20"/>
                <w:szCs w:val="20"/>
              </w:rPr>
            </w:pPr>
          </w:p>
        </w:tc>
        <w:tc>
          <w:tcPr>
            <w:tcW w:w="709" w:type="dxa"/>
          </w:tcPr>
          <w:p w14:paraId="2E9CED3C" w14:textId="77777777" w:rsidR="00AF594B" w:rsidRPr="00F659A6" w:rsidRDefault="00AF594B" w:rsidP="00D824FF">
            <w:pPr>
              <w:rPr>
                <w:rFonts w:ascii="Times New Roman" w:hAnsi="Times New Roman"/>
                <w:sz w:val="20"/>
                <w:szCs w:val="20"/>
              </w:rPr>
            </w:pPr>
          </w:p>
        </w:tc>
        <w:tc>
          <w:tcPr>
            <w:tcW w:w="7007" w:type="dxa"/>
          </w:tcPr>
          <w:p w14:paraId="5545E6F8"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2215B921" w14:textId="77777777" w:rsidTr="00BC4366">
        <w:tc>
          <w:tcPr>
            <w:tcW w:w="1526" w:type="dxa"/>
          </w:tcPr>
          <w:p w14:paraId="138877F6" w14:textId="77777777" w:rsidR="00AF594B" w:rsidRPr="00F659A6" w:rsidRDefault="00AF594B" w:rsidP="00D824FF">
            <w:pPr>
              <w:rPr>
                <w:rFonts w:ascii="Times New Roman" w:hAnsi="Times New Roman"/>
                <w:b/>
                <w:bCs/>
                <w:sz w:val="20"/>
                <w:szCs w:val="20"/>
              </w:rPr>
            </w:pPr>
          </w:p>
        </w:tc>
        <w:tc>
          <w:tcPr>
            <w:tcW w:w="709" w:type="dxa"/>
          </w:tcPr>
          <w:p w14:paraId="756EDCA0" w14:textId="77777777" w:rsidR="00AF594B" w:rsidRPr="00F659A6" w:rsidRDefault="00AF594B" w:rsidP="00D824FF">
            <w:pPr>
              <w:rPr>
                <w:rFonts w:ascii="Times New Roman" w:hAnsi="Times New Roman"/>
                <w:sz w:val="20"/>
                <w:szCs w:val="20"/>
              </w:rPr>
            </w:pPr>
          </w:p>
        </w:tc>
        <w:tc>
          <w:tcPr>
            <w:tcW w:w="7007" w:type="dxa"/>
          </w:tcPr>
          <w:p w14:paraId="3912D22C" w14:textId="77777777" w:rsidR="00AF594B" w:rsidRPr="00F659A6" w:rsidRDefault="007A3B69" w:rsidP="00BC7B29">
            <w:pPr>
              <w:tabs>
                <w:tab w:val="left" w:pos="22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 xml:space="preserve">Related Person must report </w:t>
            </w:r>
            <w:r w:rsidR="00530695" w:rsidRPr="00F659A6">
              <w:rPr>
                <w:rFonts w:ascii="Times New Roman" w:hAnsi="Times New Roman" w:cs="Times New Roman"/>
                <w:sz w:val="20"/>
                <w:szCs w:val="20"/>
              </w:rPr>
              <w:t xml:space="preserve">to the regulatory officers of any </w:t>
            </w:r>
            <w:r w:rsidRPr="00F659A6">
              <w:rPr>
                <w:rFonts w:ascii="Times New Roman" w:hAnsi="Times New Roman" w:cs="Times New Roman"/>
                <w:sz w:val="20"/>
                <w:szCs w:val="20"/>
              </w:rPr>
              <w:t>relevant transactions.</w:t>
            </w:r>
          </w:p>
        </w:tc>
      </w:tr>
      <w:tr w:rsidR="00AF594B" w:rsidRPr="00F659A6" w14:paraId="6FE641AC" w14:textId="77777777" w:rsidTr="00BC4366">
        <w:tc>
          <w:tcPr>
            <w:tcW w:w="1526" w:type="dxa"/>
          </w:tcPr>
          <w:p w14:paraId="366BE3FB" w14:textId="77777777" w:rsidR="00AF594B" w:rsidRPr="00F659A6" w:rsidRDefault="00AF594B" w:rsidP="00D824FF">
            <w:pPr>
              <w:rPr>
                <w:rFonts w:ascii="Times New Roman" w:hAnsi="Times New Roman"/>
                <w:b/>
                <w:bCs/>
                <w:sz w:val="20"/>
                <w:szCs w:val="20"/>
              </w:rPr>
            </w:pPr>
          </w:p>
        </w:tc>
        <w:tc>
          <w:tcPr>
            <w:tcW w:w="709" w:type="dxa"/>
          </w:tcPr>
          <w:p w14:paraId="6415E87A" w14:textId="77777777" w:rsidR="00AF594B" w:rsidRPr="00F659A6" w:rsidRDefault="00AF594B" w:rsidP="00D824FF">
            <w:pPr>
              <w:rPr>
                <w:rFonts w:ascii="Times New Roman" w:hAnsi="Times New Roman"/>
                <w:sz w:val="20"/>
                <w:szCs w:val="20"/>
              </w:rPr>
            </w:pPr>
          </w:p>
        </w:tc>
        <w:tc>
          <w:tcPr>
            <w:tcW w:w="7007" w:type="dxa"/>
          </w:tcPr>
          <w:p w14:paraId="3784776C"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7D0A4F0D" w14:textId="77777777" w:rsidTr="00BC4366">
        <w:tc>
          <w:tcPr>
            <w:tcW w:w="1526" w:type="dxa"/>
          </w:tcPr>
          <w:p w14:paraId="6F7262B6" w14:textId="77777777" w:rsidR="00AF594B" w:rsidRPr="00F659A6" w:rsidRDefault="00AF594B" w:rsidP="00D824FF">
            <w:pPr>
              <w:rPr>
                <w:rFonts w:ascii="Times New Roman" w:hAnsi="Times New Roman"/>
                <w:b/>
                <w:bCs/>
                <w:sz w:val="20"/>
                <w:szCs w:val="20"/>
              </w:rPr>
            </w:pPr>
          </w:p>
        </w:tc>
        <w:tc>
          <w:tcPr>
            <w:tcW w:w="709" w:type="dxa"/>
          </w:tcPr>
          <w:p w14:paraId="1241CA72" w14:textId="77777777" w:rsidR="00AF594B" w:rsidRPr="00F659A6" w:rsidRDefault="00AF594B" w:rsidP="00D824FF">
            <w:pPr>
              <w:rPr>
                <w:rFonts w:ascii="Times New Roman" w:hAnsi="Times New Roman"/>
                <w:sz w:val="20"/>
                <w:szCs w:val="20"/>
              </w:rPr>
            </w:pPr>
          </w:p>
        </w:tc>
        <w:tc>
          <w:tcPr>
            <w:tcW w:w="7007" w:type="dxa"/>
          </w:tcPr>
          <w:p w14:paraId="0100214E" w14:textId="77777777" w:rsidR="00AF594B" w:rsidRPr="00F659A6" w:rsidRDefault="007A3B69" w:rsidP="00BC7B29">
            <w:pPr>
              <w:tabs>
                <w:tab w:val="left" w:pos="225"/>
              </w:tabs>
              <w:ind w:left="195" w:hanging="195"/>
              <w:jc w:val="both"/>
              <w:rPr>
                <w:rFonts w:ascii="Times New Roman" w:hAnsi="Times New Roman"/>
                <w:sz w:val="20"/>
                <w:szCs w:val="20"/>
              </w:rPr>
            </w:pPr>
            <w:r w:rsidRPr="00F659A6">
              <w:rPr>
                <w:rFonts w:ascii="Times New Roman" w:hAnsi="Times New Roman"/>
                <w:sz w:val="20"/>
                <w:szCs w:val="20"/>
              </w:rPr>
              <w:t>-</w:t>
            </w:r>
            <w:r w:rsidR="00BC7B29">
              <w:rPr>
                <w:rFonts w:ascii="Times New Roman" w:hAnsi="Times New Roman"/>
                <w:sz w:val="20"/>
                <w:szCs w:val="20"/>
              </w:rPr>
              <w:tab/>
            </w:r>
            <w:r w:rsidRPr="00F659A6">
              <w:rPr>
                <w:rFonts w:ascii="Times New Roman" w:hAnsi="Times New Roman"/>
                <w:sz w:val="20"/>
                <w:szCs w:val="20"/>
              </w:rPr>
              <w:t>Related Person should trade securities through the financial advisor’s company</w:t>
            </w:r>
            <w:r w:rsidR="00E54465" w:rsidRPr="00F659A6">
              <w:rPr>
                <w:rFonts w:ascii="Times New Roman" w:hAnsi="Times New Roman"/>
                <w:sz w:val="20"/>
                <w:szCs w:val="20"/>
              </w:rPr>
              <w:t xml:space="preserve"> or such other company as recommended by the financial advisors or such other </w:t>
            </w:r>
            <w:r w:rsidR="005E61AE" w:rsidRPr="00F659A6">
              <w:rPr>
                <w:rFonts w:ascii="Times New Roman" w:hAnsi="Times New Roman"/>
                <w:sz w:val="20"/>
                <w:szCs w:val="20"/>
              </w:rPr>
              <w:t>financial advisors</w:t>
            </w:r>
            <w:r w:rsidR="005E61AE">
              <w:rPr>
                <w:rFonts w:ascii="Times New Roman" w:hAnsi="Times New Roman"/>
                <w:sz w:val="20"/>
                <w:szCs w:val="20"/>
              </w:rPr>
              <w:t xml:space="preserve">’ </w:t>
            </w:r>
            <w:r w:rsidR="00E54465" w:rsidRPr="00F659A6">
              <w:rPr>
                <w:rFonts w:ascii="Times New Roman" w:hAnsi="Times New Roman"/>
                <w:sz w:val="20"/>
                <w:szCs w:val="20"/>
              </w:rPr>
              <w:t>contracted company so as to inspect the internal information in trading securities.  In such case, financial advisor</w:t>
            </w:r>
            <w:r w:rsidR="005E61AE">
              <w:rPr>
                <w:rFonts w:ascii="Times New Roman" w:hAnsi="Times New Roman"/>
                <w:sz w:val="20"/>
                <w:szCs w:val="20"/>
              </w:rPr>
              <w:t>s</w:t>
            </w:r>
            <w:r w:rsidR="00E54465" w:rsidRPr="00F659A6">
              <w:rPr>
                <w:rFonts w:ascii="Times New Roman" w:hAnsi="Times New Roman"/>
                <w:sz w:val="20"/>
                <w:szCs w:val="20"/>
              </w:rPr>
              <w:t xml:space="preserve"> shall require the Related Person to prepare copies of securities trading evidence and to report the same to the entrusted regulatory officers for further inspection</w:t>
            </w:r>
            <w:r w:rsidR="00113889" w:rsidRPr="00F659A6">
              <w:rPr>
                <w:rFonts w:ascii="Times New Roman" w:hAnsi="Times New Roman"/>
                <w:sz w:val="20"/>
                <w:szCs w:val="20"/>
              </w:rPr>
              <w:t>.</w:t>
            </w:r>
          </w:p>
        </w:tc>
      </w:tr>
      <w:tr w:rsidR="00AF594B" w:rsidRPr="00F659A6" w14:paraId="067BC31D" w14:textId="77777777" w:rsidTr="00BC4366">
        <w:tc>
          <w:tcPr>
            <w:tcW w:w="1526" w:type="dxa"/>
          </w:tcPr>
          <w:p w14:paraId="0F879BE4" w14:textId="77777777" w:rsidR="00AF594B" w:rsidRPr="00F659A6" w:rsidRDefault="00AF594B" w:rsidP="00D824FF">
            <w:pPr>
              <w:rPr>
                <w:rFonts w:ascii="Times New Roman" w:hAnsi="Times New Roman"/>
                <w:b/>
                <w:bCs/>
                <w:sz w:val="20"/>
                <w:szCs w:val="20"/>
              </w:rPr>
            </w:pPr>
          </w:p>
        </w:tc>
        <w:tc>
          <w:tcPr>
            <w:tcW w:w="709" w:type="dxa"/>
          </w:tcPr>
          <w:p w14:paraId="607423B6" w14:textId="77777777" w:rsidR="00AF594B" w:rsidRPr="00F659A6" w:rsidRDefault="00AF594B" w:rsidP="00D824FF">
            <w:pPr>
              <w:rPr>
                <w:rFonts w:ascii="Times New Roman" w:hAnsi="Times New Roman"/>
                <w:sz w:val="20"/>
                <w:szCs w:val="20"/>
              </w:rPr>
            </w:pPr>
          </w:p>
        </w:tc>
        <w:tc>
          <w:tcPr>
            <w:tcW w:w="7007" w:type="dxa"/>
          </w:tcPr>
          <w:p w14:paraId="628AEB8F"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2320C13F" w14:textId="77777777" w:rsidTr="00BC4366">
        <w:tc>
          <w:tcPr>
            <w:tcW w:w="1526" w:type="dxa"/>
          </w:tcPr>
          <w:p w14:paraId="54F8F42B" w14:textId="77777777" w:rsidR="00AF594B" w:rsidRPr="00F659A6" w:rsidRDefault="00AF594B" w:rsidP="00D824FF">
            <w:pPr>
              <w:rPr>
                <w:rFonts w:ascii="Times New Roman" w:hAnsi="Times New Roman"/>
                <w:b/>
                <w:bCs/>
                <w:sz w:val="20"/>
                <w:szCs w:val="20"/>
              </w:rPr>
            </w:pPr>
          </w:p>
        </w:tc>
        <w:tc>
          <w:tcPr>
            <w:tcW w:w="709" w:type="dxa"/>
          </w:tcPr>
          <w:p w14:paraId="6DBBFE25" w14:textId="77777777" w:rsidR="00AF594B" w:rsidRPr="00F659A6" w:rsidRDefault="00AF594B" w:rsidP="00D824FF">
            <w:pPr>
              <w:rPr>
                <w:rFonts w:ascii="Times New Roman" w:hAnsi="Times New Roman"/>
                <w:sz w:val="20"/>
                <w:szCs w:val="20"/>
              </w:rPr>
            </w:pPr>
          </w:p>
        </w:tc>
        <w:tc>
          <w:tcPr>
            <w:tcW w:w="7007" w:type="dxa"/>
          </w:tcPr>
          <w:p w14:paraId="6011BA31" w14:textId="77777777" w:rsidR="00AF594B" w:rsidRPr="00F659A6" w:rsidRDefault="00113889" w:rsidP="00BC7B29">
            <w:pPr>
              <w:tabs>
                <w:tab w:val="left" w:pos="22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Report on the securities trading transactions of the Related Person or any accounts concerning the Related Person must be properly and clearly recorded.</w:t>
            </w:r>
          </w:p>
        </w:tc>
      </w:tr>
      <w:tr w:rsidR="00AF594B" w:rsidRPr="00F659A6" w14:paraId="4F3017C8" w14:textId="77777777" w:rsidTr="00BC4366">
        <w:tc>
          <w:tcPr>
            <w:tcW w:w="1526" w:type="dxa"/>
          </w:tcPr>
          <w:p w14:paraId="3AA24064" w14:textId="77777777" w:rsidR="00AF594B" w:rsidRPr="00F659A6" w:rsidRDefault="00AF594B" w:rsidP="00D824FF">
            <w:pPr>
              <w:rPr>
                <w:rFonts w:ascii="Times New Roman" w:hAnsi="Times New Roman"/>
                <w:b/>
                <w:bCs/>
                <w:sz w:val="20"/>
                <w:szCs w:val="20"/>
              </w:rPr>
            </w:pPr>
          </w:p>
        </w:tc>
        <w:tc>
          <w:tcPr>
            <w:tcW w:w="709" w:type="dxa"/>
          </w:tcPr>
          <w:p w14:paraId="7D8D0023" w14:textId="77777777" w:rsidR="00AF594B" w:rsidRPr="00F659A6" w:rsidRDefault="00AF594B" w:rsidP="00D824FF">
            <w:pPr>
              <w:rPr>
                <w:rFonts w:ascii="Times New Roman" w:hAnsi="Times New Roman"/>
                <w:sz w:val="20"/>
                <w:szCs w:val="20"/>
              </w:rPr>
            </w:pPr>
          </w:p>
        </w:tc>
        <w:tc>
          <w:tcPr>
            <w:tcW w:w="7007" w:type="dxa"/>
          </w:tcPr>
          <w:p w14:paraId="254B2751"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7F1F8C09" w14:textId="77777777" w:rsidTr="00BC4366">
        <w:tc>
          <w:tcPr>
            <w:tcW w:w="1526" w:type="dxa"/>
          </w:tcPr>
          <w:p w14:paraId="030D26D5" w14:textId="77777777" w:rsidR="00AF594B" w:rsidRPr="00F659A6" w:rsidRDefault="00AF594B" w:rsidP="00D824FF">
            <w:pPr>
              <w:rPr>
                <w:rFonts w:ascii="Times New Roman" w:hAnsi="Times New Roman"/>
                <w:b/>
                <w:bCs/>
                <w:sz w:val="20"/>
                <w:szCs w:val="20"/>
              </w:rPr>
            </w:pPr>
          </w:p>
        </w:tc>
        <w:tc>
          <w:tcPr>
            <w:tcW w:w="709" w:type="dxa"/>
          </w:tcPr>
          <w:p w14:paraId="2A975E52" w14:textId="77777777" w:rsidR="00AF594B" w:rsidRPr="00F659A6" w:rsidRDefault="00AF594B" w:rsidP="00D824FF">
            <w:pPr>
              <w:rPr>
                <w:rFonts w:ascii="Times New Roman" w:hAnsi="Times New Roman"/>
                <w:sz w:val="20"/>
                <w:szCs w:val="20"/>
              </w:rPr>
            </w:pPr>
          </w:p>
        </w:tc>
        <w:tc>
          <w:tcPr>
            <w:tcW w:w="7007" w:type="dxa"/>
          </w:tcPr>
          <w:p w14:paraId="0C0A3853" w14:textId="77777777" w:rsidR="00AF594B" w:rsidRPr="00F659A6" w:rsidRDefault="00113889" w:rsidP="00BC7B29">
            <w:pPr>
              <w:tabs>
                <w:tab w:val="left" w:pos="22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Trading transactions of the Related Person’s account and such other account of the Related Person must be reported to and monitored by the entrusted regulatory officers who have no interest in such transactions who shall inspect any irregularities in such transaction in order to ensure that the trading transactions or trading orders carried out by the company’s financial ad</w:t>
            </w:r>
            <w:r w:rsidR="005E61AE">
              <w:rPr>
                <w:rFonts w:ascii="Times New Roman" w:hAnsi="Times New Roman" w:cs="Times New Roman"/>
                <w:sz w:val="20"/>
                <w:szCs w:val="20"/>
              </w:rPr>
              <w:t>visors or its subsidiaries would</w:t>
            </w:r>
            <w:r w:rsidRPr="00F659A6">
              <w:rPr>
                <w:rFonts w:ascii="Times New Roman" w:hAnsi="Times New Roman" w:cs="Times New Roman"/>
                <w:sz w:val="20"/>
                <w:szCs w:val="20"/>
              </w:rPr>
              <w:t xml:space="preserve"> not prejudice the client’s interest.</w:t>
            </w:r>
          </w:p>
        </w:tc>
      </w:tr>
      <w:tr w:rsidR="00AF594B" w:rsidRPr="00F659A6" w14:paraId="0A478BB7" w14:textId="77777777" w:rsidTr="00BC4366">
        <w:tc>
          <w:tcPr>
            <w:tcW w:w="1526" w:type="dxa"/>
          </w:tcPr>
          <w:p w14:paraId="784C24D6" w14:textId="77777777" w:rsidR="00AF594B" w:rsidRPr="00F659A6" w:rsidRDefault="00AF594B" w:rsidP="00D824FF">
            <w:pPr>
              <w:rPr>
                <w:rFonts w:ascii="Times New Roman" w:hAnsi="Times New Roman"/>
                <w:b/>
                <w:bCs/>
                <w:sz w:val="20"/>
                <w:szCs w:val="20"/>
              </w:rPr>
            </w:pPr>
          </w:p>
        </w:tc>
        <w:tc>
          <w:tcPr>
            <w:tcW w:w="709" w:type="dxa"/>
          </w:tcPr>
          <w:p w14:paraId="1C2E116B" w14:textId="77777777" w:rsidR="00AF594B" w:rsidRPr="00F659A6" w:rsidRDefault="00AF594B" w:rsidP="00D824FF">
            <w:pPr>
              <w:rPr>
                <w:rFonts w:ascii="Times New Roman" w:hAnsi="Times New Roman"/>
                <w:sz w:val="20"/>
                <w:szCs w:val="20"/>
              </w:rPr>
            </w:pPr>
          </w:p>
        </w:tc>
        <w:tc>
          <w:tcPr>
            <w:tcW w:w="7007" w:type="dxa"/>
          </w:tcPr>
          <w:p w14:paraId="2E5EEA19" w14:textId="77777777" w:rsidR="00AF594B" w:rsidRPr="00F659A6" w:rsidRDefault="00AF594B" w:rsidP="00D824FF">
            <w:pPr>
              <w:jc w:val="both"/>
              <w:rPr>
                <w:rFonts w:ascii="Times New Roman" w:hAnsi="Times New Roman" w:cs="Times New Roman"/>
                <w:sz w:val="20"/>
                <w:szCs w:val="20"/>
              </w:rPr>
            </w:pPr>
          </w:p>
        </w:tc>
      </w:tr>
      <w:tr w:rsidR="00AF594B" w:rsidRPr="00F659A6" w14:paraId="0619B535" w14:textId="77777777" w:rsidTr="00BC4366">
        <w:tc>
          <w:tcPr>
            <w:tcW w:w="1526" w:type="dxa"/>
          </w:tcPr>
          <w:p w14:paraId="75C79BA8" w14:textId="77777777" w:rsidR="00AF594B" w:rsidRPr="00F659A6" w:rsidRDefault="00113889" w:rsidP="00D824FF">
            <w:pPr>
              <w:rPr>
                <w:rFonts w:ascii="Times New Roman" w:hAnsi="Times New Roman"/>
                <w:b/>
                <w:bCs/>
                <w:sz w:val="20"/>
                <w:szCs w:val="20"/>
              </w:rPr>
            </w:pPr>
            <w:r w:rsidRPr="00F659A6">
              <w:rPr>
                <w:rFonts w:ascii="Times New Roman" w:hAnsi="Times New Roman"/>
                <w:b/>
                <w:bCs/>
                <w:sz w:val="20"/>
                <w:szCs w:val="20"/>
              </w:rPr>
              <w:t>Supervision of securities trading by staff</w:t>
            </w:r>
          </w:p>
        </w:tc>
        <w:tc>
          <w:tcPr>
            <w:tcW w:w="709" w:type="dxa"/>
          </w:tcPr>
          <w:p w14:paraId="05AB745F" w14:textId="77777777" w:rsidR="00AF594B" w:rsidRPr="00F659A6" w:rsidRDefault="00AF594B" w:rsidP="00D824FF">
            <w:pPr>
              <w:rPr>
                <w:rFonts w:ascii="Times New Roman" w:hAnsi="Times New Roman"/>
                <w:sz w:val="20"/>
                <w:szCs w:val="20"/>
              </w:rPr>
            </w:pPr>
          </w:p>
        </w:tc>
        <w:tc>
          <w:tcPr>
            <w:tcW w:w="7007" w:type="dxa"/>
          </w:tcPr>
          <w:p w14:paraId="1D9C0933" w14:textId="77777777" w:rsidR="00AF594B" w:rsidRPr="00F659A6" w:rsidRDefault="00AF594B" w:rsidP="00D824FF">
            <w:pPr>
              <w:jc w:val="both"/>
              <w:rPr>
                <w:rFonts w:ascii="Times New Roman" w:hAnsi="Times New Roman" w:cs="Times New Roman"/>
                <w:sz w:val="20"/>
                <w:szCs w:val="20"/>
              </w:rPr>
            </w:pPr>
          </w:p>
        </w:tc>
      </w:tr>
      <w:tr w:rsidR="00AF594B" w:rsidRPr="00F659A6" w14:paraId="7EF89FB2" w14:textId="77777777" w:rsidTr="00BC4366">
        <w:tc>
          <w:tcPr>
            <w:tcW w:w="1526" w:type="dxa"/>
          </w:tcPr>
          <w:p w14:paraId="23497744" w14:textId="77777777" w:rsidR="00AF594B" w:rsidRPr="00F659A6" w:rsidRDefault="00AF594B" w:rsidP="00D824FF">
            <w:pPr>
              <w:rPr>
                <w:rFonts w:ascii="Times New Roman" w:hAnsi="Times New Roman"/>
                <w:b/>
                <w:bCs/>
                <w:sz w:val="20"/>
                <w:szCs w:val="20"/>
              </w:rPr>
            </w:pPr>
          </w:p>
        </w:tc>
        <w:tc>
          <w:tcPr>
            <w:tcW w:w="709" w:type="dxa"/>
          </w:tcPr>
          <w:p w14:paraId="54712A58" w14:textId="77777777" w:rsidR="00AF594B" w:rsidRPr="00F659A6" w:rsidRDefault="00AF594B" w:rsidP="00D824FF">
            <w:pPr>
              <w:rPr>
                <w:rFonts w:ascii="Times New Roman" w:hAnsi="Times New Roman"/>
                <w:sz w:val="20"/>
                <w:szCs w:val="20"/>
              </w:rPr>
            </w:pPr>
          </w:p>
        </w:tc>
        <w:tc>
          <w:tcPr>
            <w:tcW w:w="7007" w:type="dxa"/>
          </w:tcPr>
          <w:p w14:paraId="1472461E" w14:textId="77777777" w:rsidR="00AF594B" w:rsidRPr="00F659A6" w:rsidRDefault="00AF594B" w:rsidP="00D824FF">
            <w:pPr>
              <w:jc w:val="both"/>
              <w:rPr>
                <w:rFonts w:ascii="Times New Roman" w:hAnsi="Times New Roman" w:cs="Times New Roman"/>
                <w:sz w:val="20"/>
                <w:szCs w:val="20"/>
              </w:rPr>
            </w:pPr>
          </w:p>
        </w:tc>
      </w:tr>
      <w:tr w:rsidR="00AF594B" w:rsidRPr="00F659A6" w14:paraId="4074B4A5" w14:textId="77777777" w:rsidTr="00BC4366">
        <w:tc>
          <w:tcPr>
            <w:tcW w:w="1526" w:type="dxa"/>
          </w:tcPr>
          <w:p w14:paraId="231375B6" w14:textId="77777777" w:rsidR="00AF594B" w:rsidRPr="00F659A6" w:rsidRDefault="00AF594B" w:rsidP="00D824FF">
            <w:pPr>
              <w:rPr>
                <w:rFonts w:ascii="Times New Roman" w:hAnsi="Times New Roman"/>
                <w:b/>
                <w:bCs/>
                <w:sz w:val="20"/>
                <w:szCs w:val="20"/>
              </w:rPr>
            </w:pPr>
          </w:p>
        </w:tc>
        <w:tc>
          <w:tcPr>
            <w:tcW w:w="709" w:type="dxa"/>
          </w:tcPr>
          <w:p w14:paraId="3C979F4F" w14:textId="77777777" w:rsidR="00AF594B" w:rsidRPr="00F659A6" w:rsidRDefault="00113889" w:rsidP="00D824FF">
            <w:pPr>
              <w:rPr>
                <w:rFonts w:ascii="Times New Roman" w:hAnsi="Times New Roman"/>
                <w:sz w:val="20"/>
                <w:szCs w:val="20"/>
              </w:rPr>
            </w:pPr>
            <w:r w:rsidRPr="00F659A6">
              <w:rPr>
                <w:rFonts w:ascii="Times New Roman" w:hAnsi="Times New Roman"/>
                <w:sz w:val="20"/>
                <w:szCs w:val="20"/>
              </w:rPr>
              <w:t>6.3</w:t>
            </w:r>
          </w:p>
        </w:tc>
        <w:tc>
          <w:tcPr>
            <w:tcW w:w="7007" w:type="dxa"/>
          </w:tcPr>
          <w:p w14:paraId="1FC76B86" w14:textId="77777777" w:rsidR="00AF594B" w:rsidRPr="00F659A6" w:rsidRDefault="004E3720" w:rsidP="004E3720">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systemize the watch list and restricted list in order to appropriately monitor and supervise the personal account dealings and the company’s securities trading account.</w:t>
            </w:r>
          </w:p>
        </w:tc>
      </w:tr>
    </w:tbl>
    <w:p w14:paraId="5842E3EC" w14:textId="77777777" w:rsidR="00AF594B" w:rsidRPr="00F659A6" w:rsidRDefault="00AF594B" w:rsidP="00B20879">
      <w:pPr>
        <w:jc w:val="both"/>
        <w:rPr>
          <w:rFonts w:ascii="Times New Roman" w:hAnsi="Times New Roman"/>
          <w:sz w:val="20"/>
          <w:szCs w:val="20"/>
        </w:rPr>
      </w:pPr>
    </w:p>
    <w:p w14:paraId="192EC79A" w14:textId="77777777" w:rsidR="004E3720" w:rsidRPr="00F659A6" w:rsidRDefault="004E3720">
      <w:pPr>
        <w:rPr>
          <w:rFonts w:ascii="Times New Roman" w:hAnsi="Times New Roman"/>
          <w:sz w:val="20"/>
          <w:szCs w:val="20"/>
        </w:rPr>
      </w:pPr>
      <w:r w:rsidRPr="00F659A6">
        <w:rPr>
          <w:rFonts w:ascii="Times New Roman" w:hAnsi="Times New Roman"/>
          <w:sz w:val="20"/>
          <w:szCs w:val="20"/>
        </w:rPr>
        <w:br w:type="page"/>
      </w:r>
    </w:p>
    <w:p w14:paraId="32AC23E1" w14:textId="6537204B" w:rsidR="00AF594B" w:rsidRPr="00FF4E73" w:rsidRDefault="004E3720" w:rsidP="004E3720">
      <w:pPr>
        <w:jc w:val="center"/>
        <w:rPr>
          <w:rFonts w:ascii="Times New Roman" w:hAnsi="Times New Roman"/>
          <w:b/>
          <w:bCs/>
          <w:sz w:val="24"/>
          <w:szCs w:val="24"/>
        </w:rPr>
      </w:pPr>
      <w:r w:rsidRPr="00FF4E73">
        <w:rPr>
          <w:rFonts w:ascii="Times New Roman" w:hAnsi="Times New Roman"/>
          <w:b/>
          <w:bCs/>
          <w:sz w:val="24"/>
          <w:szCs w:val="24"/>
        </w:rPr>
        <w:lastRenderedPageBreak/>
        <w:t>7.</w:t>
      </w:r>
      <w:r w:rsidRPr="00FF4E73">
        <w:rPr>
          <w:rFonts w:ascii="Times New Roman" w:hAnsi="Times New Roman"/>
          <w:b/>
          <w:bCs/>
          <w:sz w:val="24"/>
          <w:szCs w:val="24"/>
        </w:rPr>
        <w:tab/>
        <w:t>Anti-Money Laundering</w:t>
      </w:r>
      <w:r w:rsidR="00EE0152">
        <w:rPr>
          <w:rFonts w:ascii="Times New Roman" w:hAnsi="Times New Roman"/>
          <w:b/>
          <w:bCs/>
          <w:sz w:val="24"/>
          <w:szCs w:val="24"/>
        </w:rPr>
        <w:t xml:space="preserve">, </w:t>
      </w:r>
      <w:r w:rsidRPr="00FF4E73">
        <w:rPr>
          <w:rFonts w:ascii="Times New Roman" w:hAnsi="Times New Roman"/>
          <w:b/>
          <w:bCs/>
          <w:sz w:val="24"/>
          <w:szCs w:val="24"/>
        </w:rPr>
        <w:t>Counter</w:t>
      </w:r>
      <w:r w:rsidR="00EE0152">
        <w:rPr>
          <w:rFonts w:ascii="Times New Roman" w:hAnsi="Times New Roman"/>
          <w:b/>
          <w:bCs/>
          <w:sz w:val="24"/>
          <w:szCs w:val="24"/>
        </w:rPr>
        <w:t>-</w:t>
      </w:r>
      <w:r w:rsidRPr="00FF4E73">
        <w:rPr>
          <w:rFonts w:ascii="Times New Roman" w:hAnsi="Times New Roman"/>
          <w:b/>
          <w:bCs/>
          <w:sz w:val="24"/>
          <w:szCs w:val="24"/>
        </w:rPr>
        <w:t xml:space="preserve">Terrorist </w:t>
      </w:r>
      <w:r w:rsidR="00EE0152">
        <w:rPr>
          <w:rFonts w:ascii="Times New Roman" w:hAnsi="Times New Roman"/>
          <w:b/>
          <w:bCs/>
          <w:sz w:val="24"/>
          <w:szCs w:val="24"/>
        </w:rPr>
        <w:t xml:space="preserve">and </w:t>
      </w:r>
      <w:r w:rsidR="00EE0152" w:rsidRPr="00EE0152">
        <w:rPr>
          <w:rFonts w:ascii="Times New Roman" w:hAnsi="Times New Roman"/>
          <w:b/>
          <w:bCs/>
          <w:sz w:val="24"/>
          <w:szCs w:val="24"/>
        </w:rPr>
        <w:t>Proliferation of Weapon of Massive Destruction</w:t>
      </w:r>
      <w:r w:rsidR="00EE0152">
        <w:rPr>
          <w:rFonts w:ascii="Times New Roman" w:hAnsi="Times New Roman"/>
          <w:b/>
          <w:bCs/>
          <w:sz w:val="24"/>
          <w:szCs w:val="24"/>
        </w:rPr>
        <w:t xml:space="preserve"> </w:t>
      </w:r>
      <w:r w:rsidRPr="00FF4E73">
        <w:rPr>
          <w:rFonts w:ascii="Times New Roman" w:hAnsi="Times New Roman"/>
          <w:b/>
          <w:bCs/>
          <w:sz w:val="24"/>
          <w:szCs w:val="24"/>
        </w:rPr>
        <w:t>Financing</w:t>
      </w:r>
    </w:p>
    <w:p w14:paraId="10E94CC7" w14:textId="77777777" w:rsidR="004E3720" w:rsidRPr="00F659A6" w:rsidRDefault="004E3720" w:rsidP="004E3720">
      <w:pPr>
        <w:rPr>
          <w:rFonts w:ascii="Times New Roman" w:hAnsi="Times New Roman"/>
          <w:sz w:val="20"/>
          <w:szCs w:val="20"/>
        </w:rPr>
      </w:pPr>
      <w:r w:rsidRPr="00F659A6">
        <w:rPr>
          <w:rFonts w:ascii="Times New Roman" w:hAnsi="Times New Roman"/>
          <w:sz w:val="20"/>
          <w:szCs w:val="20"/>
        </w:rPr>
        <w:t>“Financial advisors must strictly comply with the laws governing</w:t>
      </w:r>
      <w:r w:rsidRPr="00F659A6">
        <w:rPr>
          <w:rFonts w:ascii="Times New Roman" w:hAnsi="Times New Roman"/>
          <w:b/>
          <w:bCs/>
          <w:sz w:val="20"/>
          <w:szCs w:val="20"/>
        </w:rPr>
        <w:t xml:space="preserve"> </w:t>
      </w:r>
      <w:r w:rsidRPr="00F659A6">
        <w:rPr>
          <w:rFonts w:ascii="Times New Roman" w:hAnsi="Times New Roman"/>
          <w:sz w:val="20"/>
          <w:szCs w:val="20"/>
        </w:rPr>
        <w:t>Anti-Money Laundering and Counter Terrorist Financing.”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00"/>
        <w:gridCol w:w="6814"/>
      </w:tblGrid>
      <w:tr w:rsidR="004E3720" w:rsidRPr="00F659A6" w14:paraId="7AAB3830" w14:textId="77777777" w:rsidTr="00BC4366">
        <w:tc>
          <w:tcPr>
            <w:tcW w:w="1526" w:type="dxa"/>
          </w:tcPr>
          <w:p w14:paraId="61332032" w14:textId="77777777" w:rsidR="004E3720" w:rsidRPr="00BC7B29" w:rsidRDefault="004E3720" w:rsidP="00970994">
            <w:pPr>
              <w:rPr>
                <w:rFonts w:ascii="Times New Roman" w:hAnsi="Times New Roman"/>
                <w:b/>
                <w:bCs/>
                <w:sz w:val="20"/>
                <w:szCs w:val="20"/>
                <w:u w:val="single"/>
              </w:rPr>
            </w:pPr>
            <w:r w:rsidRPr="00BC7B29">
              <w:rPr>
                <w:rFonts w:ascii="Times New Roman" w:hAnsi="Times New Roman"/>
                <w:b/>
                <w:bCs/>
                <w:sz w:val="20"/>
                <w:szCs w:val="20"/>
                <w:u w:val="single"/>
              </w:rPr>
              <w:t>Guidelines</w:t>
            </w:r>
          </w:p>
        </w:tc>
        <w:tc>
          <w:tcPr>
            <w:tcW w:w="709" w:type="dxa"/>
          </w:tcPr>
          <w:p w14:paraId="0166F6F5" w14:textId="77777777" w:rsidR="004E3720" w:rsidRPr="00F659A6" w:rsidRDefault="004E3720" w:rsidP="00970994">
            <w:pPr>
              <w:rPr>
                <w:rFonts w:ascii="Times New Roman" w:hAnsi="Times New Roman"/>
                <w:sz w:val="20"/>
                <w:szCs w:val="20"/>
              </w:rPr>
            </w:pPr>
          </w:p>
        </w:tc>
        <w:tc>
          <w:tcPr>
            <w:tcW w:w="7007" w:type="dxa"/>
          </w:tcPr>
          <w:p w14:paraId="661CD1D8" w14:textId="77777777" w:rsidR="004E3720" w:rsidRPr="00F659A6" w:rsidRDefault="004E3720" w:rsidP="00970994">
            <w:pPr>
              <w:jc w:val="both"/>
              <w:rPr>
                <w:rFonts w:ascii="Times New Roman" w:hAnsi="Times New Roman" w:cs="Times New Roman"/>
                <w:sz w:val="20"/>
                <w:szCs w:val="20"/>
              </w:rPr>
            </w:pPr>
          </w:p>
        </w:tc>
      </w:tr>
      <w:tr w:rsidR="004E3720" w:rsidRPr="00F659A6" w14:paraId="48A6E73F" w14:textId="77777777" w:rsidTr="00BC4366">
        <w:tc>
          <w:tcPr>
            <w:tcW w:w="1526" w:type="dxa"/>
          </w:tcPr>
          <w:p w14:paraId="1597843F" w14:textId="77777777" w:rsidR="004E3720" w:rsidRPr="00F659A6" w:rsidRDefault="004E3720" w:rsidP="00970994">
            <w:pPr>
              <w:rPr>
                <w:rFonts w:ascii="Times New Roman" w:hAnsi="Times New Roman"/>
                <w:b/>
                <w:bCs/>
                <w:sz w:val="20"/>
                <w:szCs w:val="20"/>
              </w:rPr>
            </w:pPr>
          </w:p>
        </w:tc>
        <w:tc>
          <w:tcPr>
            <w:tcW w:w="709" w:type="dxa"/>
          </w:tcPr>
          <w:p w14:paraId="70B933A2" w14:textId="77777777" w:rsidR="004E3720" w:rsidRPr="00F659A6" w:rsidRDefault="004E3720" w:rsidP="00970994">
            <w:pPr>
              <w:rPr>
                <w:rFonts w:ascii="Times New Roman" w:hAnsi="Times New Roman"/>
                <w:sz w:val="20"/>
                <w:szCs w:val="20"/>
              </w:rPr>
            </w:pPr>
          </w:p>
        </w:tc>
        <w:tc>
          <w:tcPr>
            <w:tcW w:w="7007" w:type="dxa"/>
          </w:tcPr>
          <w:p w14:paraId="0BFECA63" w14:textId="77777777" w:rsidR="004E3720" w:rsidRPr="00F659A6" w:rsidRDefault="004E3720" w:rsidP="00970994">
            <w:pPr>
              <w:jc w:val="both"/>
              <w:rPr>
                <w:rFonts w:ascii="Times New Roman" w:hAnsi="Times New Roman" w:cs="Times New Roman"/>
                <w:sz w:val="20"/>
                <w:szCs w:val="20"/>
              </w:rPr>
            </w:pPr>
          </w:p>
        </w:tc>
      </w:tr>
      <w:tr w:rsidR="004E3720" w:rsidRPr="00F659A6" w14:paraId="64C5E049" w14:textId="77777777" w:rsidTr="00BC4366">
        <w:tc>
          <w:tcPr>
            <w:tcW w:w="1526" w:type="dxa"/>
          </w:tcPr>
          <w:p w14:paraId="460226F7" w14:textId="77777777" w:rsidR="004E3720" w:rsidRPr="00F659A6" w:rsidRDefault="004E3720" w:rsidP="00970994">
            <w:pPr>
              <w:rPr>
                <w:rFonts w:ascii="Times New Roman" w:hAnsi="Times New Roman"/>
                <w:b/>
                <w:bCs/>
                <w:sz w:val="20"/>
                <w:szCs w:val="20"/>
              </w:rPr>
            </w:pPr>
          </w:p>
        </w:tc>
        <w:tc>
          <w:tcPr>
            <w:tcW w:w="709" w:type="dxa"/>
          </w:tcPr>
          <w:p w14:paraId="5B9DABB8" w14:textId="77777777" w:rsidR="004E3720" w:rsidRPr="00F659A6" w:rsidRDefault="004E3720" w:rsidP="00970994">
            <w:pPr>
              <w:rPr>
                <w:rFonts w:ascii="Times New Roman" w:hAnsi="Times New Roman"/>
                <w:sz w:val="20"/>
                <w:szCs w:val="20"/>
              </w:rPr>
            </w:pPr>
            <w:r w:rsidRPr="00F659A6">
              <w:rPr>
                <w:rFonts w:ascii="Times New Roman" w:hAnsi="Times New Roman"/>
                <w:sz w:val="20"/>
                <w:szCs w:val="20"/>
              </w:rPr>
              <w:t>7.1</w:t>
            </w:r>
          </w:p>
        </w:tc>
        <w:tc>
          <w:tcPr>
            <w:tcW w:w="7007" w:type="dxa"/>
          </w:tcPr>
          <w:p w14:paraId="4AD19174" w14:textId="77777777" w:rsidR="004E3720" w:rsidRPr="00F659A6" w:rsidRDefault="004E3720" w:rsidP="00DC320E">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cause their clients to identify themselves and shall inspect the facts concerning their clients </w:t>
            </w:r>
            <w:r w:rsidR="003A22DC" w:rsidRPr="00F659A6">
              <w:rPr>
                <w:rFonts w:ascii="Times New Roman" w:hAnsi="Times New Roman" w:cs="Times New Roman"/>
                <w:sz w:val="20"/>
                <w:szCs w:val="20"/>
              </w:rPr>
              <w:t>a</w:t>
            </w:r>
            <w:r w:rsidRPr="00F659A6">
              <w:rPr>
                <w:rFonts w:ascii="Times New Roman" w:hAnsi="Times New Roman" w:cs="Times New Roman"/>
                <w:sz w:val="20"/>
                <w:szCs w:val="20"/>
              </w:rPr>
              <w:t>t all times</w:t>
            </w:r>
            <w:r w:rsidR="00DC320E">
              <w:rPr>
                <w:rFonts w:ascii="Times New Roman" w:hAnsi="Times New Roman" w:cs="Times New Roman"/>
                <w:sz w:val="20"/>
                <w:szCs w:val="20"/>
              </w:rPr>
              <w:t>.  In other words,</w:t>
            </w:r>
            <w:r w:rsidR="00DC320E">
              <w:rPr>
                <w:rFonts w:ascii="Times New Roman" w:hAnsi="Times New Roman" w:hint="cs"/>
                <w:sz w:val="20"/>
                <w:szCs w:val="20"/>
                <w:cs/>
              </w:rPr>
              <w:t xml:space="preserve"> </w:t>
            </w:r>
            <w:r w:rsidR="00DC320E">
              <w:rPr>
                <w:rFonts w:ascii="Times New Roman" w:hAnsi="Times New Roman"/>
                <w:sz w:val="20"/>
                <w:szCs w:val="20"/>
              </w:rPr>
              <w:t xml:space="preserve">at the time of each engagement, </w:t>
            </w:r>
            <w:r w:rsidR="003A22DC" w:rsidRPr="00F659A6">
              <w:rPr>
                <w:rFonts w:ascii="Times New Roman" w:hAnsi="Times New Roman" w:cs="Times New Roman"/>
                <w:sz w:val="20"/>
                <w:szCs w:val="20"/>
              </w:rPr>
              <w:t>financial advisors shall carry out “Know Your Customer” (KYC) or “Customer Due Diligence” (CDD).</w:t>
            </w:r>
          </w:p>
        </w:tc>
      </w:tr>
      <w:tr w:rsidR="004E3720" w:rsidRPr="00F659A6" w14:paraId="2AA2E9D0" w14:textId="77777777" w:rsidTr="00BC4366">
        <w:tc>
          <w:tcPr>
            <w:tcW w:w="1526" w:type="dxa"/>
          </w:tcPr>
          <w:p w14:paraId="163A45DC" w14:textId="77777777" w:rsidR="004E3720" w:rsidRPr="00F659A6" w:rsidRDefault="004E3720" w:rsidP="00970994">
            <w:pPr>
              <w:rPr>
                <w:rFonts w:ascii="Times New Roman" w:hAnsi="Times New Roman"/>
                <w:b/>
                <w:bCs/>
                <w:sz w:val="20"/>
                <w:szCs w:val="20"/>
              </w:rPr>
            </w:pPr>
          </w:p>
        </w:tc>
        <w:tc>
          <w:tcPr>
            <w:tcW w:w="709" w:type="dxa"/>
          </w:tcPr>
          <w:p w14:paraId="5496CDA1" w14:textId="77777777" w:rsidR="004E3720" w:rsidRPr="00F659A6" w:rsidRDefault="004E3720" w:rsidP="00970994">
            <w:pPr>
              <w:rPr>
                <w:rFonts w:ascii="Times New Roman" w:hAnsi="Times New Roman"/>
                <w:sz w:val="20"/>
                <w:szCs w:val="20"/>
              </w:rPr>
            </w:pPr>
          </w:p>
        </w:tc>
        <w:tc>
          <w:tcPr>
            <w:tcW w:w="7007" w:type="dxa"/>
          </w:tcPr>
          <w:p w14:paraId="385B88FB" w14:textId="77777777" w:rsidR="004E3720" w:rsidRPr="00F659A6" w:rsidRDefault="004E3720" w:rsidP="00970994">
            <w:pPr>
              <w:jc w:val="both"/>
              <w:rPr>
                <w:rFonts w:ascii="Times New Roman" w:hAnsi="Times New Roman" w:cs="Times New Roman"/>
                <w:sz w:val="20"/>
                <w:szCs w:val="20"/>
              </w:rPr>
            </w:pPr>
          </w:p>
        </w:tc>
      </w:tr>
      <w:tr w:rsidR="004E3720" w:rsidRPr="00F659A6" w14:paraId="2540F1BC" w14:textId="77777777" w:rsidTr="00BC4366">
        <w:tc>
          <w:tcPr>
            <w:tcW w:w="1526" w:type="dxa"/>
          </w:tcPr>
          <w:p w14:paraId="46F0A83A" w14:textId="77777777" w:rsidR="004E3720" w:rsidRPr="00F659A6" w:rsidRDefault="004E3720" w:rsidP="00970994">
            <w:pPr>
              <w:rPr>
                <w:rFonts w:ascii="Times New Roman" w:hAnsi="Times New Roman"/>
                <w:b/>
                <w:bCs/>
                <w:sz w:val="20"/>
                <w:szCs w:val="20"/>
              </w:rPr>
            </w:pPr>
          </w:p>
        </w:tc>
        <w:tc>
          <w:tcPr>
            <w:tcW w:w="709" w:type="dxa"/>
          </w:tcPr>
          <w:p w14:paraId="1972A6D8" w14:textId="77777777" w:rsidR="004E3720" w:rsidRPr="00F659A6" w:rsidRDefault="003A22DC" w:rsidP="00970994">
            <w:pPr>
              <w:rPr>
                <w:rFonts w:ascii="Times New Roman" w:hAnsi="Times New Roman"/>
                <w:sz w:val="20"/>
                <w:szCs w:val="20"/>
              </w:rPr>
            </w:pPr>
            <w:r w:rsidRPr="00F659A6">
              <w:rPr>
                <w:rFonts w:ascii="Times New Roman" w:hAnsi="Times New Roman"/>
                <w:sz w:val="20"/>
                <w:szCs w:val="20"/>
              </w:rPr>
              <w:t>7.2</w:t>
            </w:r>
          </w:p>
        </w:tc>
        <w:tc>
          <w:tcPr>
            <w:tcW w:w="7007" w:type="dxa"/>
          </w:tcPr>
          <w:p w14:paraId="5E7763EA" w14:textId="20E2D2F4" w:rsidR="004E3720" w:rsidRPr="00F659A6" w:rsidRDefault="003A22DC" w:rsidP="003A22DC">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set out strict policies in relation to: </w:t>
            </w:r>
            <w:r w:rsidRPr="00F659A6">
              <w:rPr>
                <w:rFonts w:ascii="Times New Roman" w:hAnsi="Times New Roman"/>
                <w:sz w:val="20"/>
                <w:szCs w:val="20"/>
              </w:rPr>
              <w:t>anti-money laundering and counter terrorist financing; customers screening; and risk management in relation to money laundering in accordance with the Announcements, Ministerial Regulations and the Announcements of the Office of the Prime Minister</w:t>
            </w:r>
            <w:r w:rsidR="00DC320E">
              <w:rPr>
                <w:rFonts w:ascii="Times New Roman" w:hAnsi="Times New Roman"/>
                <w:sz w:val="20"/>
                <w:szCs w:val="20"/>
              </w:rPr>
              <w:t>,</w:t>
            </w:r>
            <w:r w:rsidRPr="00F659A6">
              <w:rPr>
                <w:rFonts w:ascii="Times New Roman" w:hAnsi="Times New Roman"/>
                <w:sz w:val="20"/>
                <w:szCs w:val="20"/>
              </w:rPr>
              <w:t xml:space="preserve"> issued under the Anti-Money Laundering Act, B.E. 2542 (A.D. 1999) and the </w:t>
            </w:r>
            <w:r w:rsidR="00864315" w:rsidRPr="00864315">
              <w:rPr>
                <w:rFonts w:ascii="Times New Roman" w:hAnsi="Times New Roman"/>
                <w:sz w:val="20"/>
                <w:szCs w:val="20"/>
              </w:rPr>
              <w:t>Act on Prevention and Suppression of Financial Support for Terrorism and the Proliferation of Highly Destructive Powers B.E. 255</w:t>
            </w:r>
            <w:r w:rsidR="00121DAF">
              <w:rPr>
                <w:rFonts w:ascii="Times New Roman" w:hAnsi="Times New Roman"/>
                <w:sz w:val="20"/>
                <w:szCs w:val="20"/>
              </w:rPr>
              <w:t>9</w:t>
            </w:r>
            <w:r w:rsidR="00864315" w:rsidRPr="00864315">
              <w:rPr>
                <w:rFonts w:ascii="Times New Roman" w:hAnsi="Times New Roman"/>
                <w:sz w:val="20"/>
                <w:szCs w:val="20"/>
              </w:rPr>
              <w:t xml:space="preserve"> (A.D. 2016)</w:t>
            </w:r>
            <w:r w:rsidRPr="00F659A6">
              <w:rPr>
                <w:rFonts w:ascii="Times New Roman" w:hAnsi="Times New Roman"/>
                <w:sz w:val="20"/>
                <w:szCs w:val="20"/>
              </w:rPr>
              <w:t xml:space="preserve">. </w:t>
            </w:r>
          </w:p>
        </w:tc>
      </w:tr>
      <w:tr w:rsidR="004E3720" w:rsidRPr="00F659A6" w14:paraId="21FD5A16" w14:textId="77777777" w:rsidTr="00BC4366">
        <w:tc>
          <w:tcPr>
            <w:tcW w:w="1526" w:type="dxa"/>
          </w:tcPr>
          <w:p w14:paraId="47867816" w14:textId="77777777" w:rsidR="004E3720" w:rsidRPr="00F659A6" w:rsidRDefault="004E3720" w:rsidP="00970994">
            <w:pPr>
              <w:rPr>
                <w:rFonts w:ascii="Times New Roman" w:hAnsi="Times New Roman"/>
                <w:b/>
                <w:bCs/>
                <w:sz w:val="20"/>
                <w:szCs w:val="20"/>
              </w:rPr>
            </w:pPr>
          </w:p>
        </w:tc>
        <w:tc>
          <w:tcPr>
            <w:tcW w:w="709" w:type="dxa"/>
          </w:tcPr>
          <w:p w14:paraId="0CB9C614" w14:textId="77777777" w:rsidR="004E3720" w:rsidRPr="00F659A6" w:rsidRDefault="004E3720" w:rsidP="00970994">
            <w:pPr>
              <w:rPr>
                <w:rFonts w:ascii="Times New Roman" w:hAnsi="Times New Roman"/>
                <w:sz w:val="20"/>
                <w:szCs w:val="20"/>
              </w:rPr>
            </w:pPr>
          </w:p>
        </w:tc>
        <w:tc>
          <w:tcPr>
            <w:tcW w:w="7007" w:type="dxa"/>
          </w:tcPr>
          <w:p w14:paraId="4DF097D3" w14:textId="77777777" w:rsidR="004E3720" w:rsidRPr="00F659A6" w:rsidRDefault="004E3720" w:rsidP="00970994">
            <w:pPr>
              <w:jc w:val="both"/>
              <w:rPr>
                <w:rFonts w:ascii="Times New Roman" w:hAnsi="Times New Roman" w:cs="Times New Roman"/>
                <w:sz w:val="20"/>
                <w:szCs w:val="20"/>
              </w:rPr>
            </w:pPr>
          </w:p>
        </w:tc>
      </w:tr>
      <w:tr w:rsidR="004E3720" w:rsidRPr="00F659A6" w14:paraId="12C7330A" w14:textId="77777777" w:rsidTr="00BC4366">
        <w:tc>
          <w:tcPr>
            <w:tcW w:w="1526" w:type="dxa"/>
          </w:tcPr>
          <w:p w14:paraId="0F75CF11" w14:textId="77777777" w:rsidR="004E3720" w:rsidRPr="00F659A6" w:rsidRDefault="004E3720" w:rsidP="00970994">
            <w:pPr>
              <w:rPr>
                <w:rFonts w:ascii="Times New Roman" w:hAnsi="Times New Roman"/>
                <w:b/>
                <w:bCs/>
                <w:sz w:val="20"/>
                <w:szCs w:val="20"/>
              </w:rPr>
            </w:pPr>
          </w:p>
        </w:tc>
        <w:tc>
          <w:tcPr>
            <w:tcW w:w="709" w:type="dxa"/>
          </w:tcPr>
          <w:p w14:paraId="3595872F" w14:textId="77777777" w:rsidR="004E3720" w:rsidRPr="00F659A6" w:rsidRDefault="00D20550" w:rsidP="00970994">
            <w:pPr>
              <w:rPr>
                <w:rFonts w:ascii="Times New Roman" w:hAnsi="Times New Roman"/>
                <w:sz w:val="20"/>
                <w:szCs w:val="20"/>
              </w:rPr>
            </w:pPr>
            <w:r w:rsidRPr="00F659A6">
              <w:rPr>
                <w:rFonts w:ascii="Times New Roman" w:hAnsi="Times New Roman"/>
                <w:sz w:val="20"/>
                <w:szCs w:val="20"/>
              </w:rPr>
              <w:t>7.3</w:t>
            </w:r>
          </w:p>
        </w:tc>
        <w:tc>
          <w:tcPr>
            <w:tcW w:w="7007" w:type="dxa"/>
          </w:tcPr>
          <w:p w14:paraId="446FDEE8" w14:textId="7754067E" w:rsidR="004E3720" w:rsidRPr="00F659A6" w:rsidRDefault="00D20550" w:rsidP="00762280">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procure an agency or entrust responsible persons </w:t>
            </w:r>
            <w:r w:rsidR="00BC4366" w:rsidRPr="00F659A6">
              <w:rPr>
                <w:rFonts w:ascii="Times New Roman" w:hAnsi="Times New Roman" w:cs="Times New Roman"/>
                <w:sz w:val="20"/>
                <w:szCs w:val="20"/>
              </w:rPr>
              <w:t xml:space="preserve">to carry out the compliance agent who shall regularly supervise and monitor the full compliance of the provisions under </w:t>
            </w:r>
            <w:r w:rsidR="00BC4366" w:rsidRPr="00F659A6">
              <w:rPr>
                <w:rFonts w:ascii="Times New Roman" w:hAnsi="Times New Roman"/>
                <w:sz w:val="20"/>
                <w:szCs w:val="20"/>
              </w:rPr>
              <w:t xml:space="preserve">the Anti-Money Laundering Act, B.E. 2542 (A.D. 1999) and the </w:t>
            </w:r>
            <w:r w:rsidR="00864315" w:rsidRPr="00864315">
              <w:rPr>
                <w:rFonts w:ascii="Times New Roman" w:hAnsi="Times New Roman"/>
                <w:sz w:val="20"/>
                <w:szCs w:val="20"/>
              </w:rPr>
              <w:t>Act on Prevention and Suppression of Financial Support for Terrorism and the Proliferation of Highly Destructive Powers B.E. 255</w:t>
            </w:r>
            <w:r w:rsidR="00121DAF">
              <w:rPr>
                <w:rFonts w:ascii="Times New Roman" w:hAnsi="Times New Roman"/>
                <w:sz w:val="20"/>
                <w:szCs w:val="20"/>
              </w:rPr>
              <w:t>9</w:t>
            </w:r>
            <w:r w:rsidR="00864315" w:rsidRPr="00864315">
              <w:rPr>
                <w:rFonts w:ascii="Times New Roman" w:hAnsi="Times New Roman"/>
                <w:sz w:val="20"/>
                <w:szCs w:val="20"/>
              </w:rPr>
              <w:t xml:space="preserve"> (A.D. 2016) </w:t>
            </w:r>
            <w:r w:rsidR="00BC4366" w:rsidRPr="00F659A6">
              <w:rPr>
                <w:rFonts w:ascii="Times New Roman" w:hAnsi="Times New Roman"/>
                <w:sz w:val="20"/>
                <w:szCs w:val="20"/>
              </w:rPr>
              <w:t xml:space="preserve">including any of the relevant Ministerial Regulations, Announcements or Orders. </w:t>
            </w:r>
          </w:p>
        </w:tc>
      </w:tr>
    </w:tbl>
    <w:p w14:paraId="7EFDC86B" w14:textId="77777777" w:rsidR="00BC4366" w:rsidRPr="00F659A6" w:rsidRDefault="00BC4366" w:rsidP="004E3720">
      <w:pPr>
        <w:rPr>
          <w:rFonts w:ascii="Times New Roman" w:hAnsi="Times New Roman"/>
          <w:sz w:val="20"/>
          <w:szCs w:val="20"/>
        </w:rPr>
      </w:pPr>
    </w:p>
    <w:p w14:paraId="68FE9D24" w14:textId="77777777" w:rsidR="00BC4366" w:rsidRPr="00F659A6" w:rsidRDefault="00BC4366">
      <w:pPr>
        <w:rPr>
          <w:rFonts w:ascii="Times New Roman" w:hAnsi="Times New Roman"/>
          <w:sz w:val="20"/>
          <w:szCs w:val="20"/>
        </w:rPr>
      </w:pPr>
      <w:r w:rsidRPr="00F659A6">
        <w:rPr>
          <w:rFonts w:ascii="Times New Roman" w:hAnsi="Times New Roman"/>
          <w:sz w:val="20"/>
          <w:szCs w:val="20"/>
        </w:rPr>
        <w:br w:type="page"/>
      </w:r>
    </w:p>
    <w:p w14:paraId="0ADF5A0E" w14:textId="77777777" w:rsidR="004E3720" w:rsidRPr="00FF4E73" w:rsidRDefault="00BC4366" w:rsidP="00BC4366">
      <w:pPr>
        <w:jc w:val="center"/>
        <w:rPr>
          <w:rFonts w:ascii="Times New Roman" w:hAnsi="Times New Roman"/>
          <w:b/>
          <w:bCs/>
          <w:sz w:val="24"/>
          <w:szCs w:val="24"/>
        </w:rPr>
      </w:pPr>
      <w:r w:rsidRPr="00FF4E73">
        <w:rPr>
          <w:rFonts w:ascii="Times New Roman" w:hAnsi="Times New Roman"/>
          <w:b/>
          <w:bCs/>
          <w:sz w:val="24"/>
          <w:szCs w:val="24"/>
        </w:rPr>
        <w:lastRenderedPageBreak/>
        <w:t>8.</w:t>
      </w:r>
      <w:r w:rsidRPr="00FF4E73">
        <w:rPr>
          <w:rFonts w:ascii="Times New Roman" w:hAnsi="Times New Roman"/>
          <w:b/>
          <w:bCs/>
          <w:sz w:val="24"/>
          <w:szCs w:val="24"/>
        </w:rPr>
        <w:tab/>
        <w:t>Anti-Corruption</w:t>
      </w:r>
    </w:p>
    <w:p w14:paraId="358E74BF" w14:textId="77777777" w:rsidR="00BC4366" w:rsidRPr="00F659A6" w:rsidRDefault="00BC4366" w:rsidP="004E3720">
      <w:pPr>
        <w:rPr>
          <w:rFonts w:ascii="Times New Roman" w:hAnsi="Times New Roman"/>
          <w:sz w:val="20"/>
          <w:szCs w:val="20"/>
        </w:rPr>
      </w:pPr>
      <w:r w:rsidRPr="00F659A6">
        <w:rPr>
          <w:rFonts w:ascii="Times New Roman" w:hAnsi="Times New Roman"/>
          <w:sz w:val="20"/>
          <w:szCs w:val="20"/>
        </w:rPr>
        <w:t>“Financial advisors should be determined to counter any forms of corruption.”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00"/>
        <w:gridCol w:w="6804"/>
      </w:tblGrid>
      <w:tr w:rsidR="00BC4366" w:rsidRPr="00F659A6" w14:paraId="64475CEC" w14:textId="77777777" w:rsidTr="00F659A6">
        <w:tc>
          <w:tcPr>
            <w:tcW w:w="1526" w:type="dxa"/>
          </w:tcPr>
          <w:p w14:paraId="35219CED" w14:textId="77777777" w:rsidR="00BC4366" w:rsidRPr="00F659A6" w:rsidRDefault="00BC4366" w:rsidP="00970994">
            <w:pPr>
              <w:rPr>
                <w:rFonts w:ascii="Times New Roman" w:hAnsi="Times New Roman"/>
                <w:b/>
                <w:bCs/>
                <w:sz w:val="20"/>
                <w:szCs w:val="20"/>
                <w:u w:val="single"/>
              </w:rPr>
            </w:pPr>
            <w:bookmarkStart w:id="3" w:name="_Hlk96956289"/>
            <w:r w:rsidRPr="00F659A6">
              <w:rPr>
                <w:rFonts w:ascii="Times New Roman" w:hAnsi="Times New Roman"/>
                <w:b/>
                <w:bCs/>
                <w:sz w:val="20"/>
                <w:szCs w:val="20"/>
                <w:u w:val="single"/>
              </w:rPr>
              <w:t>Guidelines</w:t>
            </w:r>
          </w:p>
        </w:tc>
        <w:tc>
          <w:tcPr>
            <w:tcW w:w="709" w:type="dxa"/>
          </w:tcPr>
          <w:p w14:paraId="658E0C42" w14:textId="77777777" w:rsidR="00BC4366" w:rsidRPr="00F659A6" w:rsidRDefault="00BC4366" w:rsidP="00970994">
            <w:pPr>
              <w:rPr>
                <w:rFonts w:ascii="Times New Roman" w:hAnsi="Times New Roman"/>
                <w:sz w:val="20"/>
                <w:szCs w:val="20"/>
              </w:rPr>
            </w:pPr>
          </w:p>
        </w:tc>
        <w:tc>
          <w:tcPr>
            <w:tcW w:w="7007" w:type="dxa"/>
          </w:tcPr>
          <w:p w14:paraId="157929DA" w14:textId="77777777" w:rsidR="00BC4366" w:rsidRPr="00F659A6" w:rsidRDefault="00BC4366" w:rsidP="00970994">
            <w:pPr>
              <w:jc w:val="both"/>
              <w:rPr>
                <w:rFonts w:ascii="Times New Roman" w:hAnsi="Times New Roman" w:cs="Times New Roman"/>
                <w:sz w:val="20"/>
                <w:szCs w:val="20"/>
              </w:rPr>
            </w:pPr>
          </w:p>
        </w:tc>
      </w:tr>
      <w:tr w:rsidR="00BC4366" w:rsidRPr="00F659A6" w14:paraId="4FF84578" w14:textId="77777777" w:rsidTr="00F659A6">
        <w:tc>
          <w:tcPr>
            <w:tcW w:w="1526" w:type="dxa"/>
          </w:tcPr>
          <w:p w14:paraId="20C4A393" w14:textId="77777777" w:rsidR="00BC4366" w:rsidRPr="00F659A6" w:rsidRDefault="00BC4366" w:rsidP="00970994">
            <w:pPr>
              <w:rPr>
                <w:rFonts w:ascii="Times New Roman" w:hAnsi="Times New Roman"/>
                <w:b/>
                <w:bCs/>
                <w:sz w:val="20"/>
                <w:szCs w:val="20"/>
              </w:rPr>
            </w:pPr>
          </w:p>
        </w:tc>
        <w:tc>
          <w:tcPr>
            <w:tcW w:w="709" w:type="dxa"/>
          </w:tcPr>
          <w:p w14:paraId="32C41013" w14:textId="77777777" w:rsidR="00BC4366" w:rsidRPr="00F659A6" w:rsidRDefault="00BC4366" w:rsidP="00970994">
            <w:pPr>
              <w:rPr>
                <w:rFonts w:ascii="Times New Roman" w:hAnsi="Times New Roman"/>
                <w:sz w:val="20"/>
                <w:szCs w:val="20"/>
              </w:rPr>
            </w:pPr>
          </w:p>
        </w:tc>
        <w:tc>
          <w:tcPr>
            <w:tcW w:w="7007" w:type="dxa"/>
          </w:tcPr>
          <w:p w14:paraId="26A9824B" w14:textId="77777777" w:rsidR="00BC4366" w:rsidRPr="00F659A6" w:rsidRDefault="00BC4366" w:rsidP="00970994">
            <w:pPr>
              <w:jc w:val="both"/>
              <w:rPr>
                <w:rFonts w:ascii="Times New Roman" w:hAnsi="Times New Roman" w:cs="Times New Roman"/>
                <w:sz w:val="20"/>
                <w:szCs w:val="20"/>
              </w:rPr>
            </w:pPr>
          </w:p>
        </w:tc>
      </w:tr>
      <w:tr w:rsidR="00BC4366" w:rsidRPr="00F659A6" w14:paraId="0D0C0C79" w14:textId="77777777" w:rsidTr="00F659A6">
        <w:tc>
          <w:tcPr>
            <w:tcW w:w="1526" w:type="dxa"/>
          </w:tcPr>
          <w:p w14:paraId="028DFEB7" w14:textId="77777777" w:rsidR="00BC4366" w:rsidRPr="00BC7B29" w:rsidRDefault="00BC4366" w:rsidP="00970994">
            <w:pPr>
              <w:rPr>
                <w:rFonts w:ascii="Times New Roman" w:hAnsi="Times New Roman"/>
                <w:b/>
                <w:bCs/>
                <w:sz w:val="20"/>
                <w:szCs w:val="20"/>
              </w:rPr>
            </w:pPr>
            <w:r w:rsidRPr="00BC7B29">
              <w:rPr>
                <w:rFonts w:ascii="Times New Roman" w:hAnsi="Times New Roman"/>
                <w:b/>
                <w:bCs/>
                <w:sz w:val="20"/>
                <w:szCs w:val="20"/>
              </w:rPr>
              <w:t>Expressed</w:t>
            </w:r>
            <w:r w:rsidRPr="00BC7B29">
              <w:rPr>
                <w:rFonts w:ascii="Times New Roman" w:hAnsi="Times New Roman" w:hint="cs"/>
                <w:b/>
                <w:bCs/>
                <w:sz w:val="20"/>
                <w:szCs w:val="20"/>
                <w:cs/>
              </w:rPr>
              <w:t xml:space="preserve"> </w:t>
            </w:r>
            <w:r w:rsidRPr="00BC7B29">
              <w:rPr>
                <w:rFonts w:ascii="Times New Roman" w:hAnsi="Times New Roman"/>
                <w:b/>
                <w:bCs/>
                <w:sz w:val="20"/>
                <w:szCs w:val="20"/>
              </w:rPr>
              <w:t>intention and determination against corruption</w:t>
            </w:r>
          </w:p>
        </w:tc>
        <w:tc>
          <w:tcPr>
            <w:tcW w:w="709" w:type="dxa"/>
          </w:tcPr>
          <w:p w14:paraId="1C715819" w14:textId="77777777" w:rsidR="00BC4366" w:rsidRPr="00F659A6" w:rsidRDefault="00BC4366" w:rsidP="00970994">
            <w:pPr>
              <w:rPr>
                <w:rFonts w:ascii="Times New Roman" w:hAnsi="Times New Roman"/>
                <w:sz w:val="20"/>
                <w:szCs w:val="20"/>
              </w:rPr>
            </w:pPr>
          </w:p>
        </w:tc>
        <w:tc>
          <w:tcPr>
            <w:tcW w:w="7007" w:type="dxa"/>
          </w:tcPr>
          <w:p w14:paraId="434D719A" w14:textId="77777777" w:rsidR="00BC4366" w:rsidRPr="00F659A6" w:rsidRDefault="00BC4366" w:rsidP="00970994">
            <w:pPr>
              <w:jc w:val="both"/>
              <w:rPr>
                <w:rFonts w:ascii="Times New Roman" w:hAnsi="Times New Roman" w:cs="Times New Roman"/>
                <w:sz w:val="20"/>
                <w:szCs w:val="20"/>
              </w:rPr>
            </w:pPr>
          </w:p>
        </w:tc>
      </w:tr>
      <w:tr w:rsidR="00BC4366" w:rsidRPr="00F659A6" w14:paraId="4AE976E1" w14:textId="77777777" w:rsidTr="00F659A6">
        <w:tc>
          <w:tcPr>
            <w:tcW w:w="1526" w:type="dxa"/>
          </w:tcPr>
          <w:p w14:paraId="2247242C" w14:textId="77777777" w:rsidR="00BC4366" w:rsidRPr="00F659A6" w:rsidRDefault="00BC4366" w:rsidP="00970994">
            <w:pPr>
              <w:rPr>
                <w:rFonts w:ascii="Times New Roman" w:hAnsi="Times New Roman"/>
                <w:b/>
                <w:bCs/>
                <w:sz w:val="20"/>
                <w:szCs w:val="20"/>
              </w:rPr>
            </w:pPr>
          </w:p>
        </w:tc>
        <w:tc>
          <w:tcPr>
            <w:tcW w:w="709" w:type="dxa"/>
          </w:tcPr>
          <w:p w14:paraId="1E4377E4" w14:textId="77777777" w:rsidR="00BC4366" w:rsidRPr="00F659A6" w:rsidRDefault="00BC4366" w:rsidP="00970994">
            <w:pPr>
              <w:rPr>
                <w:rFonts w:ascii="Times New Roman" w:hAnsi="Times New Roman"/>
                <w:sz w:val="20"/>
                <w:szCs w:val="20"/>
              </w:rPr>
            </w:pPr>
          </w:p>
        </w:tc>
        <w:tc>
          <w:tcPr>
            <w:tcW w:w="7007" w:type="dxa"/>
          </w:tcPr>
          <w:p w14:paraId="1D5B1962" w14:textId="77777777" w:rsidR="00BC4366" w:rsidRPr="00F659A6" w:rsidRDefault="00BC4366" w:rsidP="00970994">
            <w:pPr>
              <w:jc w:val="both"/>
              <w:rPr>
                <w:rFonts w:ascii="Times New Roman" w:hAnsi="Times New Roman" w:cs="Times New Roman"/>
                <w:sz w:val="20"/>
                <w:szCs w:val="20"/>
              </w:rPr>
            </w:pPr>
          </w:p>
        </w:tc>
      </w:tr>
      <w:tr w:rsidR="00BC4366" w:rsidRPr="00F659A6" w14:paraId="3AB4CCFE" w14:textId="77777777" w:rsidTr="00F659A6">
        <w:tc>
          <w:tcPr>
            <w:tcW w:w="1526" w:type="dxa"/>
          </w:tcPr>
          <w:p w14:paraId="79826B01" w14:textId="77777777" w:rsidR="00BC4366" w:rsidRPr="00F659A6" w:rsidRDefault="00BC4366" w:rsidP="00970994">
            <w:pPr>
              <w:rPr>
                <w:rFonts w:ascii="Times New Roman" w:hAnsi="Times New Roman"/>
                <w:b/>
                <w:bCs/>
                <w:sz w:val="20"/>
                <w:szCs w:val="20"/>
              </w:rPr>
            </w:pPr>
          </w:p>
        </w:tc>
        <w:tc>
          <w:tcPr>
            <w:tcW w:w="709" w:type="dxa"/>
          </w:tcPr>
          <w:p w14:paraId="1B4FFA54" w14:textId="77777777" w:rsidR="00BC4366" w:rsidRPr="00F659A6" w:rsidRDefault="00BC4366" w:rsidP="00970994">
            <w:pPr>
              <w:rPr>
                <w:rFonts w:ascii="Times New Roman" w:hAnsi="Times New Roman"/>
                <w:sz w:val="20"/>
                <w:szCs w:val="20"/>
              </w:rPr>
            </w:pPr>
            <w:r w:rsidRPr="00F659A6">
              <w:rPr>
                <w:rFonts w:ascii="Times New Roman" w:hAnsi="Times New Roman"/>
                <w:sz w:val="20"/>
                <w:szCs w:val="20"/>
              </w:rPr>
              <w:t>8.1</w:t>
            </w:r>
          </w:p>
        </w:tc>
        <w:tc>
          <w:tcPr>
            <w:tcW w:w="7007" w:type="dxa"/>
          </w:tcPr>
          <w:p w14:paraId="664330D2" w14:textId="77777777" w:rsidR="00BC4366" w:rsidRPr="00F659A6" w:rsidRDefault="001362DF" w:rsidP="00DC320E">
            <w:pPr>
              <w:jc w:val="both"/>
              <w:rPr>
                <w:rFonts w:ascii="Times New Roman" w:hAnsi="Times New Roman"/>
                <w:sz w:val="20"/>
                <w:szCs w:val="20"/>
                <w:cs/>
              </w:rPr>
            </w:pPr>
            <w:r w:rsidRPr="00F659A6">
              <w:rPr>
                <w:rFonts w:ascii="Times New Roman" w:hAnsi="Times New Roman" w:cs="Times New Roman"/>
                <w:sz w:val="20"/>
                <w:szCs w:val="20"/>
              </w:rPr>
              <w:t xml:space="preserve">Financial advisors must set out anti-corruption policies and </w:t>
            </w:r>
            <w:r w:rsidRPr="00F659A6">
              <w:rPr>
                <w:rFonts w:ascii="Times New Roman" w:hAnsi="Times New Roman"/>
                <w:sz w:val="20"/>
                <w:szCs w:val="20"/>
              </w:rPr>
              <w:t xml:space="preserve">guidelines which shall accord with the written policies that have been approved by </w:t>
            </w:r>
            <w:r w:rsidR="00F659A6" w:rsidRPr="00F659A6">
              <w:rPr>
                <w:rFonts w:ascii="Times New Roman" w:hAnsi="Times New Roman"/>
                <w:sz w:val="20"/>
                <w:szCs w:val="20"/>
              </w:rPr>
              <w:t xml:space="preserve">the company’s </w:t>
            </w:r>
            <w:r w:rsidRPr="00F659A6">
              <w:rPr>
                <w:rFonts w:ascii="Times New Roman" w:hAnsi="Times New Roman"/>
                <w:sz w:val="20"/>
                <w:szCs w:val="20"/>
              </w:rPr>
              <w:t xml:space="preserve">board of directors.  Such policies and guidelines shall address the issue concerning the offer and acceptance of gifts, reception fees and such other benefits from customers, charity donations and political financial </w:t>
            </w:r>
            <w:r w:rsidR="00DC320E">
              <w:rPr>
                <w:rFonts w:ascii="Times New Roman" w:hAnsi="Times New Roman"/>
                <w:sz w:val="20"/>
                <w:szCs w:val="20"/>
              </w:rPr>
              <w:t>supports</w:t>
            </w:r>
            <w:r w:rsidRPr="00F659A6">
              <w:rPr>
                <w:rFonts w:ascii="Times New Roman" w:hAnsi="Times New Roman"/>
                <w:sz w:val="20"/>
                <w:szCs w:val="20"/>
              </w:rPr>
              <w:t xml:space="preserve">.  Such policies and guidelines shall include communications with executives and staff so that </w:t>
            </w:r>
            <w:r w:rsidR="00F659A6" w:rsidRPr="00F659A6">
              <w:rPr>
                <w:rFonts w:ascii="Times New Roman" w:hAnsi="Times New Roman"/>
                <w:sz w:val="20"/>
                <w:szCs w:val="20"/>
              </w:rPr>
              <w:t>they would have realize and comprehend each of the policies and practices.  In addition, financial advisors should disclose information and data in relation to the operations in the annual report or such other medium of the organization which should be known to the public.</w:t>
            </w:r>
          </w:p>
        </w:tc>
      </w:tr>
      <w:tr w:rsidR="00BC4366" w:rsidRPr="00F659A6" w14:paraId="75BC0F24" w14:textId="77777777" w:rsidTr="00F659A6">
        <w:tc>
          <w:tcPr>
            <w:tcW w:w="1526" w:type="dxa"/>
          </w:tcPr>
          <w:p w14:paraId="45290AE8" w14:textId="77777777" w:rsidR="00BC4366" w:rsidRPr="00F659A6" w:rsidRDefault="00BC4366" w:rsidP="00970994">
            <w:pPr>
              <w:rPr>
                <w:rFonts w:ascii="Times New Roman" w:hAnsi="Times New Roman"/>
                <w:b/>
                <w:bCs/>
                <w:sz w:val="20"/>
                <w:szCs w:val="20"/>
              </w:rPr>
            </w:pPr>
          </w:p>
        </w:tc>
        <w:tc>
          <w:tcPr>
            <w:tcW w:w="709" w:type="dxa"/>
          </w:tcPr>
          <w:p w14:paraId="52944FEE" w14:textId="77777777" w:rsidR="00BC4366" w:rsidRPr="00F659A6" w:rsidRDefault="00BC4366" w:rsidP="00970994">
            <w:pPr>
              <w:rPr>
                <w:rFonts w:ascii="Times New Roman" w:hAnsi="Times New Roman"/>
                <w:sz w:val="20"/>
                <w:szCs w:val="20"/>
              </w:rPr>
            </w:pPr>
          </w:p>
        </w:tc>
        <w:tc>
          <w:tcPr>
            <w:tcW w:w="7007" w:type="dxa"/>
          </w:tcPr>
          <w:p w14:paraId="1ECB3BA6" w14:textId="77777777" w:rsidR="00BC4366" w:rsidRPr="00F659A6" w:rsidRDefault="00BC4366" w:rsidP="00970994">
            <w:pPr>
              <w:jc w:val="both"/>
              <w:rPr>
                <w:rFonts w:ascii="Times New Roman" w:hAnsi="Times New Roman" w:cs="Times New Roman"/>
                <w:sz w:val="20"/>
                <w:szCs w:val="20"/>
              </w:rPr>
            </w:pPr>
          </w:p>
        </w:tc>
      </w:tr>
      <w:tr w:rsidR="00BC4366" w:rsidRPr="00F659A6" w14:paraId="14E245C2" w14:textId="77777777" w:rsidTr="00F659A6">
        <w:tc>
          <w:tcPr>
            <w:tcW w:w="1526" w:type="dxa"/>
          </w:tcPr>
          <w:p w14:paraId="4A9DCEFD" w14:textId="77777777" w:rsidR="00BC4366" w:rsidRPr="00F659A6" w:rsidRDefault="00BC4366" w:rsidP="00970994">
            <w:pPr>
              <w:rPr>
                <w:rFonts w:ascii="Times New Roman" w:hAnsi="Times New Roman"/>
                <w:b/>
                <w:bCs/>
                <w:sz w:val="20"/>
                <w:szCs w:val="20"/>
              </w:rPr>
            </w:pPr>
          </w:p>
        </w:tc>
        <w:tc>
          <w:tcPr>
            <w:tcW w:w="709" w:type="dxa"/>
          </w:tcPr>
          <w:p w14:paraId="231AA3F1" w14:textId="77777777" w:rsidR="00BC4366" w:rsidRPr="00F659A6" w:rsidRDefault="00BC4366" w:rsidP="00970994">
            <w:pPr>
              <w:rPr>
                <w:rFonts w:ascii="Times New Roman" w:hAnsi="Times New Roman"/>
                <w:sz w:val="20"/>
                <w:szCs w:val="20"/>
              </w:rPr>
            </w:pPr>
            <w:r w:rsidRPr="00F659A6">
              <w:rPr>
                <w:rFonts w:ascii="Times New Roman" w:hAnsi="Times New Roman"/>
                <w:sz w:val="20"/>
                <w:szCs w:val="20"/>
              </w:rPr>
              <w:t>8.2</w:t>
            </w:r>
          </w:p>
        </w:tc>
        <w:tc>
          <w:tcPr>
            <w:tcW w:w="7007" w:type="dxa"/>
          </w:tcPr>
          <w:p w14:paraId="50101AD5" w14:textId="77777777" w:rsidR="00BC4366" w:rsidRPr="00F659A6" w:rsidRDefault="00BC4366" w:rsidP="001362DF">
            <w:pPr>
              <w:jc w:val="both"/>
              <w:rPr>
                <w:rFonts w:ascii="Times New Roman" w:hAnsi="Times New Roman"/>
                <w:sz w:val="20"/>
                <w:szCs w:val="20"/>
              </w:rPr>
            </w:pPr>
            <w:r w:rsidRPr="00F659A6">
              <w:rPr>
                <w:rFonts w:ascii="Times New Roman" w:hAnsi="Times New Roman" w:cs="Times New Roman"/>
                <w:sz w:val="20"/>
                <w:szCs w:val="20"/>
              </w:rPr>
              <w:t>Financial advisors should evaluate</w:t>
            </w:r>
            <w:r w:rsidRPr="00F659A6">
              <w:rPr>
                <w:rFonts w:ascii="Times New Roman" w:hAnsi="Times New Roman" w:hint="cs"/>
                <w:sz w:val="20"/>
                <w:szCs w:val="20"/>
                <w:cs/>
              </w:rPr>
              <w:t xml:space="preserve"> </w:t>
            </w:r>
            <w:r w:rsidRPr="00F659A6">
              <w:rPr>
                <w:rFonts w:ascii="Times New Roman" w:hAnsi="Times New Roman"/>
                <w:sz w:val="20"/>
                <w:szCs w:val="20"/>
              </w:rPr>
              <w:t xml:space="preserve">corruption risks in order to </w:t>
            </w:r>
            <w:r w:rsidR="001362DF" w:rsidRPr="00F659A6">
              <w:rPr>
                <w:rFonts w:ascii="Times New Roman" w:hAnsi="Times New Roman"/>
                <w:sz w:val="20"/>
                <w:szCs w:val="20"/>
              </w:rPr>
              <w:t>discover any weak or strong points and the efficiencies of the anti-corruption policies and processes so as to improve such policies and processes to be in line with the anti-corruption measures</w:t>
            </w:r>
          </w:p>
        </w:tc>
      </w:tr>
      <w:tr w:rsidR="00BC4366" w:rsidRPr="00F659A6" w14:paraId="7A1E2100" w14:textId="77777777" w:rsidTr="00F659A6">
        <w:tc>
          <w:tcPr>
            <w:tcW w:w="1526" w:type="dxa"/>
          </w:tcPr>
          <w:p w14:paraId="479AD7ED" w14:textId="77777777" w:rsidR="00BC4366" w:rsidRPr="00F659A6" w:rsidRDefault="00BC4366" w:rsidP="00970994">
            <w:pPr>
              <w:rPr>
                <w:rFonts w:ascii="Times New Roman" w:hAnsi="Times New Roman"/>
                <w:b/>
                <w:bCs/>
                <w:sz w:val="20"/>
                <w:szCs w:val="20"/>
              </w:rPr>
            </w:pPr>
          </w:p>
        </w:tc>
        <w:tc>
          <w:tcPr>
            <w:tcW w:w="709" w:type="dxa"/>
          </w:tcPr>
          <w:p w14:paraId="1A5A7EA2" w14:textId="77777777" w:rsidR="00BC4366" w:rsidRPr="00F659A6" w:rsidRDefault="00BC4366" w:rsidP="00970994">
            <w:pPr>
              <w:rPr>
                <w:rFonts w:ascii="Times New Roman" w:hAnsi="Times New Roman"/>
                <w:sz w:val="20"/>
                <w:szCs w:val="20"/>
              </w:rPr>
            </w:pPr>
          </w:p>
        </w:tc>
        <w:tc>
          <w:tcPr>
            <w:tcW w:w="7007" w:type="dxa"/>
          </w:tcPr>
          <w:p w14:paraId="1CB8D708" w14:textId="77777777" w:rsidR="00BC4366" w:rsidRPr="00F659A6" w:rsidRDefault="00BC4366" w:rsidP="00970994">
            <w:pPr>
              <w:jc w:val="both"/>
              <w:rPr>
                <w:rFonts w:ascii="Times New Roman" w:hAnsi="Times New Roman" w:cs="Times New Roman"/>
                <w:sz w:val="20"/>
                <w:szCs w:val="20"/>
              </w:rPr>
            </w:pPr>
          </w:p>
        </w:tc>
      </w:tr>
      <w:tr w:rsidR="00BC4366" w:rsidRPr="00F659A6" w14:paraId="5FC7C34A" w14:textId="77777777" w:rsidTr="00F659A6">
        <w:tc>
          <w:tcPr>
            <w:tcW w:w="1526" w:type="dxa"/>
          </w:tcPr>
          <w:p w14:paraId="70E4E7B2" w14:textId="77777777" w:rsidR="00BC4366" w:rsidRPr="00F659A6" w:rsidRDefault="00BC4366" w:rsidP="00970994">
            <w:pPr>
              <w:rPr>
                <w:rFonts w:ascii="Times New Roman" w:hAnsi="Times New Roman"/>
                <w:b/>
                <w:bCs/>
                <w:sz w:val="20"/>
                <w:szCs w:val="20"/>
              </w:rPr>
            </w:pPr>
          </w:p>
        </w:tc>
        <w:tc>
          <w:tcPr>
            <w:tcW w:w="709" w:type="dxa"/>
          </w:tcPr>
          <w:p w14:paraId="18998AAF" w14:textId="77777777" w:rsidR="00BC4366" w:rsidRPr="00F659A6" w:rsidRDefault="00BC4366" w:rsidP="00970994">
            <w:pPr>
              <w:rPr>
                <w:rFonts w:ascii="Times New Roman" w:hAnsi="Times New Roman"/>
                <w:sz w:val="20"/>
                <w:szCs w:val="20"/>
              </w:rPr>
            </w:pPr>
            <w:r w:rsidRPr="00F659A6">
              <w:rPr>
                <w:rFonts w:ascii="Times New Roman" w:hAnsi="Times New Roman"/>
                <w:sz w:val="20"/>
                <w:szCs w:val="20"/>
              </w:rPr>
              <w:t>8.3</w:t>
            </w:r>
          </w:p>
        </w:tc>
        <w:tc>
          <w:tcPr>
            <w:tcW w:w="7007" w:type="dxa"/>
          </w:tcPr>
          <w:p w14:paraId="556A0828" w14:textId="77777777" w:rsidR="00BC4366" w:rsidRPr="00F659A6" w:rsidRDefault="00BC4366" w:rsidP="00970994">
            <w:pPr>
              <w:jc w:val="both"/>
              <w:rPr>
                <w:rFonts w:ascii="Times New Roman" w:hAnsi="Times New Roman" w:cs="Times New Roman"/>
                <w:sz w:val="20"/>
                <w:szCs w:val="20"/>
              </w:rPr>
            </w:pPr>
            <w:r w:rsidRPr="00F659A6">
              <w:rPr>
                <w:rFonts w:ascii="Times New Roman" w:hAnsi="Times New Roman" w:cs="Times New Roman"/>
                <w:sz w:val="20"/>
                <w:szCs w:val="20"/>
              </w:rPr>
              <w:t>Financial advisors must support and foster those customers who have good corporate governance and anti-corruption policy.</w:t>
            </w:r>
          </w:p>
        </w:tc>
      </w:tr>
    </w:tbl>
    <w:p w14:paraId="0D9BE925" w14:textId="15572AC2" w:rsidR="00864315" w:rsidRDefault="00864315" w:rsidP="004E3720">
      <w:pPr>
        <w:rPr>
          <w:rFonts w:ascii="Times New Roman" w:hAnsi="Times New Roman"/>
          <w:sz w:val="20"/>
          <w:szCs w:val="20"/>
        </w:rPr>
      </w:pPr>
    </w:p>
    <w:bookmarkEnd w:id="3"/>
    <w:p w14:paraId="4C10052E" w14:textId="77777777" w:rsidR="00864315" w:rsidRDefault="00864315">
      <w:pPr>
        <w:rPr>
          <w:rFonts w:ascii="Times New Roman" w:hAnsi="Times New Roman"/>
          <w:sz w:val="20"/>
          <w:szCs w:val="20"/>
        </w:rPr>
      </w:pPr>
      <w:r>
        <w:rPr>
          <w:rFonts w:ascii="Times New Roman" w:hAnsi="Times New Roman"/>
          <w:sz w:val="20"/>
          <w:szCs w:val="20"/>
        </w:rPr>
        <w:br w:type="page"/>
      </w:r>
    </w:p>
    <w:p w14:paraId="106F3529" w14:textId="655E7899" w:rsidR="00BC4366" w:rsidRDefault="00864315" w:rsidP="00864315">
      <w:pPr>
        <w:jc w:val="center"/>
        <w:rPr>
          <w:rFonts w:ascii="Times New Roman" w:hAnsi="Times New Roman"/>
          <w:b/>
          <w:bCs/>
          <w:sz w:val="24"/>
          <w:szCs w:val="24"/>
        </w:rPr>
      </w:pPr>
      <w:r w:rsidRPr="00864315">
        <w:rPr>
          <w:rFonts w:ascii="Times New Roman" w:hAnsi="Times New Roman"/>
          <w:b/>
          <w:bCs/>
          <w:sz w:val="24"/>
          <w:szCs w:val="24"/>
        </w:rPr>
        <w:lastRenderedPageBreak/>
        <w:t>9.</w:t>
      </w:r>
      <w:r w:rsidRPr="00864315">
        <w:rPr>
          <w:rFonts w:ascii="Times New Roman" w:hAnsi="Times New Roman"/>
          <w:b/>
          <w:bCs/>
          <w:sz w:val="24"/>
          <w:szCs w:val="24"/>
        </w:rPr>
        <w:tab/>
        <w:t>Personal Data Protection</w:t>
      </w:r>
    </w:p>
    <w:p w14:paraId="74456BC8" w14:textId="64A70F2E" w:rsidR="00864315" w:rsidRDefault="00864315" w:rsidP="00864315">
      <w:pPr>
        <w:rPr>
          <w:rFonts w:ascii="Times New Roman" w:hAnsi="Times New Roman"/>
          <w:sz w:val="20"/>
          <w:szCs w:val="20"/>
        </w:rPr>
      </w:pPr>
      <w:r>
        <w:rPr>
          <w:rFonts w:ascii="Times New Roman" w:hAnsi="Times New Roman"/>
          <w:sz w:val="20"/>
          <w:szCs w:val="20"/>
        </w:rPr>
        <w:t>Financial advisors must fully and appropriately comply with the law governing the personal data protection: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01"/>
        <w:gridCol w:w="6812"/>
      </w:tblGrid>
      <w:tr w:rsidR="001859B0" w:rsidRPr="00F659A6" w14:paraId="0010B0E9" w14:textId="77777777" w:rsidTr="008E3C6F">
        <w:tc>
          <w:tcPr>
            <w:tcW w:w="1526" w:type="dxa"/>
          </w:tcPr>
          <w:p w14:paraId="3DC8EDD0" w14:textId="77777777" w:rsidR="001859B0" w:rsidRPr="00F659A6" w:rsidRDefault="001859B0" w:rsidP="008E3C6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60582525" w14:textId="77777777" w:rsidR="001859B0" w:rsidRPr="00F659A6" w:rsidRDefault="001859B0" w:rsidP="008E3C6F">
            <w:pPr>
              <w:rPr>
                <w:rFonts w:ascii="Times New Roman" w:hAnsi="Times New Roman"/>
                <w:sz w:val="20"/>
                <w:szCs w:val="20"/>
              </w:rPr>
            </w:pPr>
          </w:p>
        </w:tc>
        <w:tc>
          <w:tcPr>
            <w:tcW w:w="7007" w:type="dxa"/>
          </w:tcPr>
          <w:p w14:paraId="3095DB74" w14:textId="77777777" w:rsidR="001859B0" w:rsidRPr="00F659A6" w:rsidRDefault="001859B0" w:rsidP="008E3C6F">
            <w:pPr>
              <w:jc w:val="both"/>
              <w:rPr>
                <w:rFonts w:ascii="Times New Roman" w:hAnsi="Times New Roman" w:cs="Times New Roman"/>
                <w:sz w:val="20"/>
                <w:szCs w:val="20"/>
              </w:rPr>
            </w:pPr>
          </w:p>
        </w:tc>
      </w:tr>
      <w:tr w:rsidR="001859B0" w:rsidRPr="00F659A6" w14:paraId="53FB66AB" w14:textId="77777777" w:rsidTr="008E3C6F">
        <w:tc>
          <w:tcPr>
            <w:tcW w:w="1526" w:type="dxa"/>
          </w:tcPr>
          <w:p w14:paraId="1B5F7DDD" w14:textId="77777777" w:rsidR="001859B0" w:rsidRPr="00F659A6" w:rsidRDefault="001859B0" w:rsidP="008E3C6F">
            <w:pPr>
              <w:rPr>
                <w:rFonts w:ascii="Times New Roman" w:hAnsi="Times New Roman"/>
                <w:b/>
                <w:bCs/>
                <w:sz w:val="20"/>
                <w:szCs w:val="20"/>
              </w:rPr>
            </w:pPr>
          </w:p>
        </w:tc>
        <w:tc>
          <w:tcPr>
            <w:tcW w:w="709" w:type="dxa"/>
          </w:tcPr>
          <w:p w14:paraId="396C4900" w14:textId="77777777" w:rsidR="001859B0" w:rsidRPr="00F659A6" w:rsidRDefault="001859B0" w:rsidP="008E3C6F">
            <w:pPr>
              <w:rPr>
                <w:rFonts w:ascii="Times New Roman" w:hAnsi="Times New Roman"/>
                <w:sz w:val="20"/>
                <w:szCs w:val="20"/>
              </w:rPr>
            </w:pPr>
          </w:p>
        </w:tc>
        <w:tc>
          <w:tcPr>
            <w:tcW w:w="7007" w:type="dxa"/>
          </w:tcPr>
          <w:p w14:paraId="0A395195" w14:textId="77777777" w:rsidR="001859B0" w:rsidRPr="00F659A6" w:rsidRDefault="001859B0" w:rsidP="008E3C6F">
            <w:pPr>
              <w:jc w:val="both"/>
              <w:rPr>
                <w:rFonts w:ascii="Times New Roman" w:hAnsi="Times New Roman" w:cs="Times New Roman"/>
                <w:sz w:val="20"/>
                <w:szCs w:val="20"/>
              </w:rPr>
            </w:pPr>
          </w:p>
        </w:tc>
      </w:tr>
      <w:tr w:rsidR="001859B0" w:rsidRPr="00F659A6" w14:paraId="6422CA0E" w14:textId="77777777" w:rsidTr="008E3C6F">
        <w:tc>
          <w:tcPr>
            <w:tcW w:w="1526" w:type="dxa"/>
          </w:tcPr>
          <w:p w14:paraId="67B9CC5D" w14:textId="77777777" w:rsidR="001859B0" w:rsidRPr="00F659A6" w:rsidRDefault="001859B0" w:rsidP="008E3C6F">
            <w:pPr>
              <w:rPr>
                <w:rFonts w:ascii="Times New Roman" w:hAnsi="Times New Roman"/>
                <w:b/>
                <w:bCs/>
                <w:sz w:val="20"/>
                <w:szCs w:val="20"/>
              </w:rPr>
            </w:pPr>
          </w:p>
        </w:tc>
        <w:tc>
          <w:tcPr>
            <w:tcW w:w="709" w:type="dxa"/>
          </w:tcPr>
          <w:p w14:paraId="5DE1F86E" w14:textId="6F248AB9" w:rsidR="001859B0" w:rsidRPr="00F659A6" w:rsidRDefault="001859B0" w:rsidP="008E3C6F">
            <w:pPr>
              <w:rPr>
                <w:rFonts w:ascii="Times New Roman" w:hAnsi="Times New Roman"/>
                <w:sz w:val="20"/>
                <w:szCs w:val="20"/>
              </w:rPr>
            </w:pPr>
            <w:r>
              <w:rPr>
                <w:rFonts w:ascii="Times New Roman" w:hAnsi="Times New Roman"/>
                <w:sz w:val="20"/>
                <w:szCs w:val="20"/>
              </w:rPr>
              <w:t>9</w:t>
            </w:r>
            <w:r w:rsidRPr="00F659A6">
              <w:rPr>
                <w:rFonts w:ascii="Times New Roman" w:hAnsi="Times New Roman"/>
                <w:sz w:val="20"/>
                <w:szCs w:val="20"/>
              </w:rPr>
              <w:t>.1</w:t>
            </w:r>
          </w:p>
        </w:tc>
        <w:tc>
          <w:tcPr>
            <w:tcW w:w="7007" w:type="dxa"/>
          </w:tcPr>
          <w:p w14:paraId="41047C56" w14:textId="367C890C" w:rsidR="001859B0" w:rsidRPr="00073469" w:rsidRDefault="001859B0" w:rsidP="008E3C6F">
            <w:pPr>
              <w:jc w:val="both"/>
              <w:rPr>
                <w:rFonts w:ascii="Times New Roman" w:hAnsi="Times New Roman"/>
                <w:sz w:val="20"/>
                <w:szCs w:val="20"/>
              </w:rPr>
            </w:pPr>
            <w:r w:rsidRPr="00F659A6">
              <w:rPr>
                <w:rFonts w:ascii="Times New Roman" w:hAnsi="Times New Roman" w:cs="Times New Roman"/>
                <w:sz w:val="20"/>
                <w:szCs w:val="20"/>
              </w:rPr>
              <w:t xml:space="preserve">Financial advisors must </w:t>
            </w:r>
            <w:r>
              <w:rPr>
                <w:rFonts w:ascii="Times New Roman" w:hAnsi="Times New Roman" w:cs="Times New Roman"/>
                <w:sz w:val="20"/>
                <w:szCs w:val="20"/>
              </w:rPr>
              <w:t xml:space="preserve">prepare the personal data protection policies and privacy policies by announcing and make known of the same to the data subjects, including to cause the data subjects to provide appropriate consent in case of personal data collection, use and disclosure thereof in case an exemption on a consent </w:t>
            </w:r>
            <w:r w:rsidR="00073469">
              <w:rPr>
                <w:rFonts w:ascii="Times New Roman" w:hAnsi="Times New Roman" w:cs="Times New Roman"/>
                <w:sz w:val="20"/>
                <w:szCs w:val="20"/>
              </w:rPr>
              <w:t>or a legal</w:t>
            </w:r>
            <w:r w:rsidR="00073469">
              <w:rPr>
                <w:rFonts w:ascii="Times New Roman" w:hAnsi="Times New Roman" w:hint="cs"/>
                <w:sz w:val="20"/>
                <w:szCs w:val="20"/>
                <w:cs/>
              </w:rPr>
              <w:t xml:space="preserve"> </w:t>
            </w:r>
            <w:r w:rsidR="00073469">
              <w:rPr>
                <w:rFonts w:ascii="Times New Roman" w:hAnsi="Times New Roman"/>
                <w:sz w:val="20"/>
                <w:szCs w:val="20"/>
              </w:rPr>
              <w:t>base is not capable of being used;</w:t>
            </w:r>
          </w:p>
        </w:tc>
      </w:tr>
      <w:tr w:rsidR="001859B0" w:rsidRPr="00F659A6" w14:paraId="5AECDBA3" w14:textId="77777777" w:rsidTr="008E3C6F">
        <w:tc>
          <w:tcPr>
            <w:tcW w:w="1526" w:type="dxa"/>
          </w:tcPr>
          <w:p w14:paraId="25AE5A9F" w14:textId="77777777" w:rsidR="001859B0" w:rsidRPr="00F659A6" w:rsidRDefault="001859B0" w:rsidP="008E3C6F">
            <w:pPr>
              <w:rPr>
                <w:rFonts w:ascii="Times New Roman" w:hAnsi="Times New Roman"/>
                <w:b/>
                <w:bCs/>
                <w:sz w:val="20"/>
                <w:szCs w:val="20"/>
              </w:rPr>
            </w:pPr>
          </w:p>
        </w:tc>
        <w:tc>
          <w:tcPr>
            <w:tcW w:w="709" w:type="dxa"/>
          </w:tcPr>
          <w:p w14:paraId="2CD74FF1" w14:textId="77777777" w:rsidR="001859B0" w:rsidRPr="00F659A6" w:rsidRDefault="001859B0" w:rsidP="008E3C6F">
            <w:pPr>
              <w:rPr>
                <w:rFonts w:ascii="Times New Roman" w:hAnsi="Times New Roman"/>
                <w:sz w:val="20"/>
                <w:szCs w:val="20"/>
              </w:rPr>
            </w:pPr>
          </w:p>
        </w:tc>
        <w:tc>
          <w:tcPr>
            <w:tcW w:w="7007" w:type="dxa"/>
          </w:tcPr>
          <w:p w14:paraId="5B22A3A5" w14:textId="77777777" w:rsidR="001859B0" w:rsidRPr="00F659A6" w:rsidRDefault="001859B0" w:rsidP="008E3C6F">
            <w:pPr>
              <w:jc w:val="both"/>
              <w:rPr>
                <w:rFonts w:ascii="Times New Roman" w:hAnsi="Times New Roman" w:cs="Times New Roman"/>
                <w:sz w:val="20"/>
                <w:szCs w:val="20"/>
              </w:rPr>
            </w:pPr>
          </w:p>
        </w:tc>
      </w:tr>
      <w:tr w:rsidR="001859B0" w:rsidRPr="00F659A6" w14:paraId="71999E00" w14:textId="77777777" w:rsidTr="008E3C6F">
        <w:tc>
          <w:tcPr>
            <w:tcW w:w="1526" w:type="dxa"/>
          </w:tcPr>
          <w:p w14:paraId="4BB2EF3B" w14:textId="77777777" w:rsidR="001859B0" w:rsidRPr="00F659A6" w:rsidRDefault="001859B0" w:rsidP="008E3C6F">
            <w:pPr>
              <w:rPr>
                <w:rFonts w:ascii="Times New Roman" w:hAnsi="Times New Roman"/>
                <w:b/>
                <w:bCs/>
                <w:sz w:val="20"/>
                <w:szCs w:val="20"/>
              </w:rPr>
            </w:pPr>
          </w:p>
        </w:tc>
        <w:tc>
          <w:tcPr>
            <w:tcW w:w="709" w:type="dxa"/>
          </w:tcPr>
          <w:p w14:paraId="2A907D4E" w14:textId="5546860F" w:rsidR="001859B0" w:rsidRPr="00F659A6" w:rsidRDefault="00073469" w:rsidP="008E3C6F">
            <w:pPr>
              <w:rPr>
                <w:rFonts w:ascii="Times New Roman" w:hAnsi="Times New Roman"/>
                <w:sz w:val="20"/>
                <w:szCs w:val="20"/>
              </w:rPr>
            </w:pPr>
            <w:r>
              <w:rPr>
                <w:rFonts w:ascii="Times New Roman" w:hAnsi="Times New Roman"/>
                <w:sz w:val="20"/>
                <w:szCs w:val="20"/>
              </w:rPr>
              <w:t>9</w:t>
            </w:r>
            <w:r w:rsidR="001859B0" w:rsidRPr="00F659A6">
              <w:rPr>
                <w:rFonts w:ascii="Times New Roman" w:hAnsi="Times New Roman"/>
                <w:sz w:val="20"/>
                <w:szCs w:val="20"/>
              </w:rPr>
              <w:t>.2</w:t>
            </w:r>
          </w:p>
        </w:tc>
        <w:tc>
          <w:tcPr>
            <w:tcW w:w="7007" w:type="dxa"/>
          </w:tcPr>
          <w:p w14:paraId="0423EF22" w14:textId="363DE120" w:rsidR="001859B0" w:rsidRPr="00F659A6" w:rsidRDefault="001859B0" w:rsidP="008E3C6F">
            <w:pPr>
              <w:jc w:val="both"/>
              <w:rPr>
                <w:rFonts w:ascii="Times New Roman" w:hAnsi="Times New Roman"/>
                <w:sz w:val="20"/>
                <w:szCs w:val="20"/>
              </w:rPr>
            </w:pPr>
            <w:r w:rsidRPr="00F659A6">
              <w:rPr>
                <w:rFonts w:ascii="Times New Roman" w:hAnsi="Times New Roman" w:cs="Times New Roman"/>
                <w:sz w:val="20"/>
                <w:szCs w:val="20"/>
              </w:rPr>
              <w:t xml:space="preserve">Financial advisors </w:t>
            </w:r>
            <w:r w:rsidR="00073469">
              <w:rPr>
                <w:rFonts w:ascii="Times New Roman" w:hAnsi="Times New Roman" w:cs="Times New Roman"/>
                <w:sz w:val="20"/>
                <w:szCs w:val="20"/>
              </w:rPr>
              <w:t>must make available appropriate personnel to be responsible for the supervision of the protection of personal data; and</w:t>
            </w:r>
          </w:p>
        </w:tc>
      </w:tr>
      <w:tr w:rsidR="001859B0" w:rsidRPr="00F659A6" w14:paraId="77836E9B" w14:textId="77777777" w:rsidTr="008E3C6F">
        <w:tc>
          <w:tcPr>
            <w:tcW w:w="1526" w:type="dxa"/>
          </w:tcPr>
          <w:p w14:paraId="2D4F5E1D" w14:textId="77777777" w:rsidR="001859B0" w:rsidRPr="00F659A6" w:rsidRDefault="001859B0" w:rsidP="008E3C6F">
            <w:pPr>
              <w:rPr>
                <w:rFonts w:ascii="Times New Roman" w:hAnsi="Times New Roman"/>
                <w:b/>
                <w:bCs/>
                <w:sz w:val="20"/>
                <w:szCs w:val="20"/>
              </w:rPr>
            </w:pPr>
          </w:p>
        </w:tc>
        <w:tc>
          <w:tcPr>
            <w:tcW w:w="709" w:type="dxa"/>
          </w:tcPr>
          <w:p w14:paraId="58DA389A" w14:textId="77777777" w:rsidR="001859B0" w:rsidRPr="00F659A6" w:rsidRDefault="001859B0" w:rsidP="008E3C6F">
            <w:pPr>
              <w:rPr>
                <w:rFonts w:ascii="Times New Roman" w:hAnsi="Times New Roman"/>
                <w:sz w:val="20"/>
                <w:szCs w:val="20"/>
              </w:rPr>
            </w:pPr>
          </w:p>
        </w:tc>
        <w:tc>
          <w:tcPr>
            <w:tcW w:w="7007" w:type="dxa"/>
          </w:tcPr>
          <w:p w14:paraId="46BA6362" w14:textId="77777777" w:rsidR="001859B0" w:rsidRPr="00F659A6" w:rsidRDefault="001859B0" w:rsidP="008E3C6F">
            <w:pPr>
              <w:jc w:val="both"/>
              <w:rPr>
                <w:rFonts w:ascii="Times New Roman" w:hAnsi="Times New Roman" w:cs="Times New Roman"/>
                <w:sz w:val="20"/>
                <w:szCs w:val="20"/>
              </w:rPr>
            </w:pPr>
          </w:p>
        </w:tc>
      </w:tr>
      <w:tr w:rsidR="001859B0" w:rsidRPr="00F659A6" w14:paraId="50756821" w14:textId="77777777" w:rsidTr="008E3C6F">
        <w:tc>
          <w:tcPr>
            <w:tcW w:w="1526" w:type="dxa"/>
          </w:tcPr>
          <w:p w14:paraId="08371F82" w14:textId="77777777" w:rsidR="001859B0" w:rsidRPr="00F659A6" w:rsidRDefault="001859B0" w:rsidP="008E3C6F">
            <w:pPr>
              <w:rPr>
                <w:rFonts w:ascii="Times New Roman" w:hAnsi="Times New Roman"/>
                <w:b/>
                <w:bCs/>
                <w:sz w:val="20"/>
                <w:szCs w:val="20"/>
              </w:rPr>
            </w:pPr>
          </w:p>
        </w:tc>
        <w:tc>
          <w:tcPr>
            <w:tcW w:w="709" w:type="dxa"/>
          </w:tcPr>
          <w:p w14:paraId="45C0609E" w14:textId="4D3DB7A5" w:rsidR="001859B0" w:rsidRPr="00F659A6" w:rsidRDefault="00073469" w:rsidP="008E3C6F">
            <w:pPr>
              <w:rPr>
                <w:rFonts w:ascii="Times New Roman" w:hAnsi="Times New Roman"/>
                <w:sz w:val="20"/>
                <w:szCs w:val="20"/>
              </w:rPr>
            </w:pPr>
            <w:r>
              <w:rPr>
                <w:rFonts w:ascii="Times New Roman" w:hAnsi="Times New Roman"/>
                <w:sz w:val="20"/>
                <w:szCs w:val="20"/>
              </w:rPr>
              <w:t>9</w:t>
            </w:r>
            <w:r w:rsidR="001859B0" w:rsidRPr="00F659A6">
              <w:rPr>
                <w:rFonts w:ascii="Times New Roman" w:hAnsi="Times New Roman"/>
                <w:sz w:val="20"/>
                <w:szCs w:val="20"/>
              </w:rPr>
              <w:t>.3</w:t>
            </w:r>
          </w:p>
        </w:tc>
        <w:tc>
          <w:tcPr>
            <w:tcW w:w="7007" w:type="dxa"/>
          </w:tcPr>
          <w:p w14:paraId="0047758E" w14:textId="22A8B96F" w:rsidR="001859B0" w:rsidRPr="00F659A6" w:rsidRDefault="001859B0" w:rsidP="008E3C6F">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w:t>
            </w:r>
            <w:r w:rsidR="00223B36">
              <w:rPr>
                <w:rFonts w:ascii="Times New Roman" w:hAnsi="Times New Roman" w:cs="Times New Roman"/>
                <w:sz w:val="20"/>
                <w:szCs w:val="20"/>
              </w:rPr>
              <w:t xml:space="preserve">provide </w:t>
            </w:r>
            <w:r w:rsidRPr="00F659A6">
              <w:rPr>
                <w:rFonts w:ascii="Times New Roman" w:hAnsi="Times New Roman" w:cs="Times New Roman"/>
                <w:sz w:val="20"/>
                <w:szCs w:val="20"/>
              </w:rPr>
              <w:t>support</w:t>
            </w:r>
            <w:r w:rsidR="00223B36">
              <w:rPr>
                <w:rFonts w:ascii="Times New Roman" w:hAnsi="Times New Roman" w:cs="Times New Roman"/>
                <w:sz w:val="20"/>
                <w:szCs w:val="20"/>
              </w:rPr>
              <w:t>ive measures</w:t>
            </w:r>
            <w:r w:rsidRPr="00F659A6">
              <w:rPr>
                <w:rFonts w:ascii="Times New Roman" w:hAnsi="Times New Roman" w:cs="Times New Roman"/>
                <w:sz w:val="20"/>
                <w:szCs w:val="20"/>
              </w:rPr>
              <w:t xml:space="preserve"> and </w:t>
            </w:r>
            <w:r w:rsidR="00073469">
              <w:rPr>
                <w:rFonts w:ascii="Times New Roman" w:hAnsi="Times New Roman" w:cs="Times New Roman"/>
                <w:sz w:val="20"/>
                <w:szCs w:val="20"/>
              </w:rPr>
              <w:t xml:space="preserve">cause personal data protection training courses to be </w:t>
            </w:r>
            <w:r w:rsidR="00223B36">
              <w:rPr>
                <w:rFonts w:ascii="Times New Roman" w:hAnsi="Times New Roman" w:cs="Times New Roman"/>
                <w:sz w:val="20"/>
                <w:szCs w:val="20"/>
              </w:rPr>
              <w:t xml:space="preserve">duly </w:t>
            </w:r>
            <w:r w:rsidR="00073469">
              <w:rPr>
                <w:rFonts w:ascii="Times New Roman" w:hAnsi="Times New Roman" w:cs="Times New Roman"/>
                <w:sz w:val="20"/>
                <w:szCs w:val="20"/>
              </w:rPr>
              <w:t>provided to their executives and employees.</w:t>
            </w:r>
          </w:p>
        </w:tc>
      </w:tr>
    </w:tbl>
    <w:p w14:paraId="4328A5E3" w14:textId="77777777" w:rsidR="001859B0" w:rsidRDefault="001859B0" w:rsidP="001859B0">
      <w:pPr>
        <w:rPr>
          <w:rFonts w:ascii="Times New Roman" w:hAnsi="Times New Roman"/>
          <w:sz w:val="20"/>
          <w:szCs w:val="20"/>
        </w:rPr>
      </w:pPr>
    </w:p>
    <w:p w14:paraId="77FE4DB8" w14:textId="77777777" w:rsidR="00864315" w:rsidRPr="00864315" w:rsidRDefault="00864315" w:rsidP="00864315">
      <w:pPr>
        <w:rPr>
          <w:rFonts w:ascii="Times New Roman" w:hAnsi="Times New Roman"/>
          <w:sz w:val="20"/>
          <w:szCs w:val="20"/>
        </w:rPr>
      </w:pPr>
    </w:p>
    <w:sectPr w:rsidR="00864315" w:rsidRPr="00864315" w:rsidSect="00615F69">
      <w:footerReference w:type="default" r:id="rId9"/>
      <w:pgSz w:w="11906" w:h="16838"/>
      <w:pgMar w:top="1440" w:right="1440" w:bottom="1440" w:left="1440" w:header="720" w:footer="720"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7BC8" w16cex:dateUtc="2022-02-28T09:50:00Z"/>
  <w16cex:commentExtensible w16cex:durableId="25C77CA6" w16cex:dateUtc="2022-02-28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FBE72" w16cid:durableId="25C77BC8"/>
  <w16cid:commentId w16cid:paraId="1BDD9607" w16cid:durableId="25C77C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F602B" w14:textId="77777777" w:rsidR="008E3C6F" w:rsidRDefault="008E3C6F" w:rsidP="00F659A6">
      <w:pPr>
        <w:spacing w:after="0" w:line="240" w:lineRule="auto"/>
      </w:pPr>
      <w:r>
        <w:separator/>
      </w:r>
    </w:p>
  </w:endnote>
  <w:endnote w:type="continuationSeparator" w:id="0">
    <w:p w14:paraId="584BC388" w14:textId="77777777" w:rsidR="008E3C6F" w:rsidRDefault="008E3C6F" w:rsidP="00F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0798" w14:textId="77777777" w:rsidR="008E3C6F" w:rsidRDefault="008E3C6F">
    <w:pPr>
      <w:pStyle w:val="Footer"/>
      <w:jc w:val="right"/>
    </w:pPr>
  </w:p>
  <w:p w14:paraId="415F0DC9" w14:textId="77777777" w:rsidR="008E3C6F" w:rsidRDefault="008E3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2880"/>
      <w:docPartObj>
        <w:docPartGallery w:val="Page Numbers (Bottom of Page)"/>
        <w:docPartUnique/>
      </w:docPartObj>
    </w:sdtPr>
    <w:sdtEndPr>
      <w:rPr>
        <w:noProof/>
      </w:rPr>
    </w:sdtEndPr>
    <w:sdtContent>
      <w:p w14:paraId="10271BD4" w14:textId="77777777" w:rsidR="008E3C6F" w:rsidRDefault="008E3C6F">
        <w:pPr>
          <w:pStyle w:val="Footer"/>
          <w:jc w:val="right"/>
        </w:pPr>
        <w:r>
          <w:fldChar w:fldCharType="begin"/>
        </w:r>
        <w:r>
          <w:instrText xml:space="preserve"> PAGE   \* MERGEFORMAT </w:instrText>
        </w:r>
        <w:r>
          <w:fldChar w:fldCharType="separate"/>
        </w:r>
        <w:r w:rsidR="00505325">
          <w:rPr>
            <w:noProof/>
          </w:rPr>
          <w:t>14</w:t>
        </w:r>
        <w:r>
          <w:rPr>
            <w:noProof/>
          </w:rPr>
          <w:fldChar w:fldCharType="end"/>
        </w:r>
      </w:p>
    </w:sdtContent>
  </w:sdt>
  <w:p w14:paraId="47633E0D" w14:textId="77777777" w:rsidR="008E3C6F" w:rsidRDefault="008E3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3B5E" w14:textId="77777777" w:rsidR="008E3C6F" w:rsidRDefault="008E3C6F" w:rsidP="00F659A6">
      <w:pPr>
        <w:spacing w:after="0" w:line="240" w:lineRule="auto"/>
      </w:pPr>
      <w:r>
        <w:separator/>
      </w:r>
    </w:p>
  </w:footnote>
  <w:footnote w:type="continuationSeparator" w:id="0">
    <w:p w14:paraId="7CEBF2FE" w14:textId="77777777" w:rsidR="008E3C6F" w:rsidRDefault="008E3C6F" w:rsidP="00F659A6">
      <w:pPr>
        <w:spacing w:after="0" w:line="240" w:lineRule="auto"/>
      </w:pPr>
      <w:r>
        <w:continuationSeparator/>
      </w:r>
    </w:p>
  </w:footnote>
  <w:footnote w:id="1">
    <w:p w14:paraId="00429784" w14:textId="54D6D083" w:rsidR="008E3C6F" w:rsidRPr="00F22138" w:rsidRDefault="008E3C6F">
      <w:pPr>
        <w:pStyle w:val="FootnoteText"/>
        <w:rPr>
          <w:rFonts w:ascii="Times New Roman" w:hAnsi="Times New Roman" w:cs="Times New Roman"/>
          <w:sz w:val="16"/>
          <w:szCs w:val="16"/>
        </w:rPr>
      </w:pPr>
      <w:r w:rsidRPr="00F22138">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At present, (December</w:t>
      </w:r>
      <w:r w:rsidRPr="00F22138">
        <w:rPr>
          <w:rFonts w:ascii="Times New Roman" w:hAnsi="Times New Roman" w:cs="Times New Roman"/>
          <w:sz w:val="16"/>
          <w:szCs w:val="16"/>
        </w:rPr>
        <w:t>, 20</w:t>
      </w:r>
      <w:r>
        <w:rPr>
          <w:rFonts w:ascii="Times New Roman" w:hAnsi="Times New Roman" w:cs="Times New Roman"/>
          <w:sz w:val="16"/>
          <w:szCs w:val="16"/>
        </w:rPr>
        <w:t>21</w:t>
      </w:r>
      <w:r w:rsidRPr="00F22138">
        <w:rPr>
          <w:rFonts w:ascii="Times New Roman" w:hAnsi="Times New Roman" w:cs="Times New Roman"/>
          <w:sz w:val="16"/>
          <w:szCs w:val="16"/>
        </w:rPr>
        <w:t>), the following are relevant guidelines:</w:t>
      </w:r>
    </w:p>
    <w:p w14:paraId="15BB5E13" w14:textId="205BCABA" w:rsidR="008E3C6F" w:rsidRPr="007E42F0" w:rsidRDefault="00762280" w:rsidP="001D3CED">
      <w:pPr>
        <w:pStyle w:val="FootnoteText"/>
        <w:ind w:left="720" w:hanging="72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008E3C6F">
        <w:rPr>
          <w:rFonts w:ascii="Times New Roman" w:hAnsi="Times New Roman" w:cs="Times New Roman"/>
          <w:color w:val="000000" w:themeColor="text1"/>
          <w:sz w:val="16"/>
          <w:szCs w:val="16"/>
        </w:rPr>
        <w:t>.</w:t>
      </w:r>
      <w:r w:rsidR="008E3C6F" w:rsidRPr="007E42F0">
        <w:rPr>
          <w:rFonts w:ascii="Times New Roman" w:hAnsi="Times New Roman" w:cs="Times New Roman"/>
          <w:color w:val="000000" w:themeColor="text1"/>
          <w:sz w:val="16"/>
          <w:szCs w:val="16"/>
        </w:rPr>
        <w:tab/>
        <w:t xml:space="preserve">Rules and regulations of the Investment Banking Club: (To download, please click: </w:t>
      </w:r>
      <w:hyperlink r:id="rId1" w:history="1">
        <w:r w:rsidR="008E3C6F" w:rsidRPr="007E42F0">
          <w:rPr>
            <w:rStyle w:val="Hyperlink"/>
            <w:rFonts w:ascii="Times New Roman" w:hAnsi="Times New Roman" w:cs="Times New Roman"/>
            <w:color w:val="000000" w:themeColor="text1"/>
            <w:sz w:val="16"/>
            <w:szCs w:val="16"/>
            <w:u w:val="none"/>
          </w:rPr>
          <w:t>http://www.asco.or.th/club_rules.php?clubid=2</w:t>
        </w:r>
      </w:hyperlink>
      <w:r w:rsidR="008E3C6F" w:rsidRPr="007E42F0">
        <w:rPr>
          <w:rFonts w:ascii="Times New Roman" w:hAnsi="Times New Roman" w:cs="Times New Roman"/>
          <w:color w:val="000000" w:themeColor="text1"/>
          <w:sz w:val="16"/>
          <w:szCs w:val="16"/>
        </w:rPr>
        <w:t>);</w:t>
      </w:r>
    </w:p>
    <w:p w14:paraId="5014BE71" w14:textId="77777777" w:rsidR="008E3C6F" w:rsidRPr="007E42F0" w:rsidRDefault="008E3C6F">
      <w:pPr>
        <w:pStyle w:val="FootnoteText"/>
        <w:rPr>
          <w:rFonts w:ascii="Times New Roman" w:hAnsi="Times New Roman" w:cs="Times New Roman"/>
          <w:color w:val="000000" w:themeColor="text1"/>
          <w:sz w:val="16"/>
          <w:szCs w:val="16"/>
        </w:rPr>
      </w:pPr>
    </w:p>
    <w:p w14:paraId="46DADE75" w14:textId="654D329D" w:rsidR="008E3C6F" w:rsidRPr="007E42F0" w:rsidRDefault="008E3C6F" w:rsidP="001D3CED">
      <w:pPr>
        <w:pStyle w:val="FootnoteText"/>
        <w:ind w:left="720" w:hanging="720"/>
        <w:rPr>
          <w:rFonts w:ascii="Times New Roman" w:hAnsi="Times New Roman" w:cs="Times New Roman"/>
          <w:color w:val="000000" w:themeColor="text1"/>
          <w:sz w:val="16"/>
          <w:szCs w:val="16"/>
        </w:rPr>
      </w:pPr>
      <w:r w:rsidRPr="007E42F0">
        <w:rPr>
          <w:rFonts w:ascii="Times New Roman" w:hAnsi="Times New Roman" w:cs="Times New Roman"/>
          <w:color w:val="000000" w:themeColor="text1"/>
          <w:sz w:val="16"/>
          <w:szCs w:val="16"/>
        </w:rPr>
        <w:t>2.</w:t>
      </w:r>
      <w:r w:rsidRPr="007E42F0">
        <w:rPr>
          <w:rFonts w:ascii="Times New Roman" w:hAnsi="Times New Roman" w:cs="Times New Roman"/>
          <w:color w:val="000000" w:themeColor="text1"/>
          <w:sz w:val="16"/>
          <w:szCs w:val="16"/>
        </w:rPr>
        <w:tab/>
        <w:t xml:space="preserve">Announcement of the Investment Banking Club: Re: Qualifications of the </w:t>
      </w:r>
      <w:r>
        <w:rPr>
          <w:rFonts w:ascii="Times New Roman" w:hAnsi="Times New Roman" w:cs="Times New Roman"/>
          <w:color w:val="000000" w:themeColor="text1"/>
          <w:sz w:val="16"/>
          <w:szCs w:val="16"/>
        </w:rPr>
        <w:t>Members</w:t>
      </w:r>
      <w:r w:rsidRPr="007E42F0">
        <w:rPr>
          <w:rFonts w:ascii="Times New Roman" w:hAnsi="Times New Roman" w:cs="Times New Roman"/>
          <w:color w:val="000000" w:themeColor="text1"/>
          <w:sz w:val="16"/>
          <w:szCs w:val="16"/>
        </w:rPr>
        <w:t xml:space="preserve"> of the Investment Banking Club</w:t>
      </w:r>
      <w:r>
        <w:rPr>
          <w:rFonts w:ascii="Times New Roman" w:hAnsi="Times New Roman" w:cs="Times New Roman"/>
          <w:color w:val="000000" w:themeColor="text1"/>
          <w:sz w:val="16"/>
          <w:szCs w:val="16"/>
        </w:rPr>
        <w:t xml:space="preserve"> who are not   the members of the </w:t>
      </w:r>
      <w:r w:rsidRPr="00AA245E">
        <w:rPr>
          <w:rFonts w:ascii="Times New Roman" w:hAnsi="Times New Roman" w:cs="Times New Roman"/>
          <w:color w:val="000000" w:themeColor="text1"/>
          <w:sz w:val="16"/>
          <w:szCs w:val="16"/>
        </w:rPr>
        <w:t>Association of Thai Securities Companies</w:t>
      </w:r>
      <w:r w:rsidRPr="007E42F0">
        <w:rPr>
          <w:rFonts w:ascii="Times New Roman" w:hAnsi="Times New Roman" w:cs="Times New Roman"/>
          <w:color w:val="000000" w:themeColor="text1"/>
          <w:sz w:val="16"/>
          <w:szCs w:val="16"/>
        </w:rPr>
        <w:t xml:space="preserve">, announced on the </w:t>
      </w:r>
      <w:r>
        <w:rPr>
          <w:rFonts w:ascii="Times New Roman" w:hAnsi="Times New Roman" w:cs="Times New Roman"/>
          <w:color w:val="000000" w:themeColor="text1"/>
          <w:sz w:val="16"/>
          <w:szCs w:val="16"/>
        </w:rPr>
        <w:t>14</w:t>
      </w:r>
      <w:r w:rsidRPr="007E42F0">
        <w:rPr>
          <w:rFonts w:ascii="Times New Roman" w:hAnsi="Times New Roman" w:cs="Times New Roman"/>
          <w:color w:val="000000" w:themeColor="text1"/>
          <w:sz w:val="16"/>
          <w:szCs w:val="16"/>
          <w:vertAlign w:val="superscript"/>
        </w:rPr>
        <w:t>th</w:t>
      </w:r>
      <w:r w:rsidRPr="007E42F0">
        <w:rPr>
          <w:rFonts w:ascii="Times New Roman" w:hAnsi="Times New Roman" w:cs="Times New Roman"/>
          <w:color w:val="000000" w:themeColor="text1"/>
          <w:sz w:val="16"/>
          <w:szCs w:val="16"/>
        </w:rPr>
        <w:t xml:space="preserve"> J</w:t>
      </w:r>
      <w:r>
        <w:rPr>
          <w:rFonts w:ascii="Times New Roman" w:hAnsi="Times New Roman" w:cs="Times New Roman"/>
          <w:color w:val="000000" w:themeColor="text1"/>
          <w:sz w:val="16"/>
          <w:szCs w:val="16"/>
        </w:rPr>
        <w:t>une</w:t>
      </w:r>
      <w:r w:rsidRPr="007E42F0">
        <w:rPr>
          <w:rFonts w:ascii="Times New Roman" w:hAnsi="Times New Roman" w:cs="Times New Roman"/>
          <w:color w:val="000000" w:themeColor="text1"/>
          <w:sz w:val="16"/>
          <w:szCs w:val="16"/>
        </w:rPr>
        <w:t>, 20</w:t>
      </w:r>
      <w:r>
        <w:rPr>
          <w:rFonts w:ascii="Times New Roman" w:hAnsi="Times New Roman" w:cs="Times New Roman"/>
          <w:color w:val="000000" w:themeColor="text1"/>
          <w:sz w:val="16"/>
          <w:szCs w:val="16"/>
        </w:rPr>
        <w:t>21</w:t>
      </w:r>
      <w:r w:rsidRPr="007E42F0">
        <w:rPr>
          <w:rFonts w:ascii="Times New Roman" w:hAnsi="Times New Roman" w:cs="Times New Roman"/>
          <w:color w:val="000000" w:themeColor="text1"/>
          <w:sz w:val="16"/>
          <w:szCs w:val="16"/>
        </w:rPr>
        <w:t xml:space="preserve">: (To download, please click: </w:t>
      </w:r>
      <w:hyperlink r:id="rId2" w:history="1">
        <w:r w:rsidRPr="007E42F0">
          <w:rPr>
            <w:rStyle w:val="Hyperlink"/>
            <w:rFonts w:ascii="Times New Roman" w:hAnsi="Times New Roman" w:cs="Times New Roman"/>
            <w:color w:val="000000" w:themeColor="text1"/>
            <w:sz w:val="16"/>
            <w:szCs w:val="16"/>
            <w:u w:val="none"/>
          </w:rPr>
          <w:t>http</w:t>
        </w:r>
        <w:r>
          <w:rPr>
            <w:rStyle w:val="Hyperlink"/>
            <w:rFonts w:ascii="Times New Roman" w:hAnsi="Times New Roman" w:cs="Times New Roman"/>
            <w:color w:val="000000" w:themeColor="text1"/>
            <w:sz w:val="16"/>
            <w:szCs w:val="16"/>
            <w:u w:val="none"/>
          </w:rPr>
          <w:t>s</w:t>
        </w:r>
        <w:r w:rsidRPr="007E42F0">
          <w:rPr>
            <w:rStyle w:val="Hyperlink"/>
            <w:rFonts w:ascii="Times New Roman" w:hAnsi="Times New Roman" w:cs="Times New Roman"/>
            <w:color w:val="000000" w:themeColor="text1"/>
            <w:sz w:val="16"/>
            <w:szCs w:val="16"/>
            <w:u w:val="none"/>
          </w:rPr>
          <w:t>://www.asco.or.th/</w:t>
        </w:r>
        <w:r>
          <w:rPr>
            <w:rStyle w:val="Hyperlink"/>
            <w:rFonts w:ascii="Times New Roman" w:hAnsi="Times New Roman" w:cs="Times New Roman"/>
            <w:color w:val="000000" w:themeColor="text1"/>
            <w:sz w:val="16"/>
            <w:szCs w:val="16"/>
            <w:u w:val="none"/>
          </w:rPr>
          <w:t>upload/</w:t>
        </w:r>
      </w:hyperlink>
      <w:r>
        <w:rPr>
          <w:rStyle w:val="Hyperlink"/>
          <w:rFonts w:ascii="Times New Roman" w:hAnsi="Times New Roman" w:cs="Times New Roman"/>
          <w:color w:val="000000" w:themeColor="text1"/>
          <w:sz w:val="16"/>
          <w:szCs w:val="16"/>
          <w:u w:val="none"/>
        </w:rPr>
        <w:t>upfiles/files/IB066(1).pdf</w:t>
      </w:r>
      <w:r w:rsidRPr="007E42F0">
        <w:rPr>
          <w:rFonts w:ascii="Times New Roman" w:hAnsi="Times New Roman" w:cs="Times New Roman"/>
          <w:color w:val="000000" w:themeColor="text1"/>
          <w:sz w:val="16"/>
          <w:szCs w:val="16"/>
        </w:rPr>
        <w:t>)</w:t>
      </w:r>
    </w:p>
    <w:p w14:paraId="6B79EFBC" w14:textId="77777777" w:rsidR="008E3C6F" w:rsidRPr="007E42F0" w:rsidRDefault="008E3C6F" w:rsidP="00EE0152">
      <w:pPr>
        <w:pStyle w:val="FootnoteText"/>
        <w:ind w:left="720" w:hanging="720"/>
        <w:rPr>
          <w:color w:val="000000" w:themeColor="text1"/>
        </w:rPr>
      </w:pPr>
    </w:p>
    <w:p w14:paraId="3FEEFD67" w14:textId="77777777" w:rsidR="008E3C6F" w:rsidRDefault="008E3C6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006C"/>
    <w:multiLevelType w:val="hybridMultilevel"/>
    <w:tmpl w:val="C000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0425D8"/>
    <w:multiLevelType w:val="hybridMultilevel"/>
    <w:tmpl w:val="2042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D0"/>
    <w:rsid w:val="00001AA9"/>
    <w:rsid w:val="00013212"/>
    <w:rsid w:val="00041919"/>
    <w:rsid w:val="000504AD"/>
    <w:rsid w:val="00057CDB"/>
    <w:rsid w:val="000709E7"/>
    <w:rsid w:val="00072CA2"/>
    <w:rsid w:val="00073469"/>
    <w:rsid w:val="00083DF6"/>
    <w:rsid w:val="00091432"/>
    <w:rsid w:val="000A2DA5"/>
    <w:rsid w:val="000D54E7"/>
    <w:rsid w:val="000D7E28"/>
    <w:rsid w:val="00100680"/>
    <w:rsid w:val="00112501"/>
    <w:rsid w:val="00113889"/>
    <w:rsid w:val="00121DAF"/>
    <w:rsid w:val="0012451D"/>
    <w:rsid w:val="001362DF"/>
    <w:rsid w:val="00154682"/>
    <w:rsid w:val="00157B2C"/>
    <w:rsid w:val="001859B0"/>
    <w:rsid w:val="001B419C"/>
    <w:rsid w:val="001D09CE"/>
    <w:rsid w:val="001D3CED"/>
    <w:rsid w:val="001F0C0F"/>
    <w:rsid w:val="002059AD"/>
    <w:rsid w:val="002136F2"/>
    <w:rsid w:val="00223B36"/>
    <w:rsid w:val="0026474E"/>
    <w:rsid w:val="0028773E"/>
    <w:rsid w:val="002A2F41"/>
    <w:rsid w:val="002B204C"/>
    <w:rsid w:val="002B7BE8"/>
    <w:rsid w:val="002D72E6"/>
    <w:rsid w:val="003231D3"/>
    <w:rsid w:val="00337C3A"/>
    <w:rsid w:val="0035745C"/>
    <w:rsid w:val="003607B0"/>
    <w:rsid w:val="0038130A"/>
    <w:rsid w:val="003A22DC"/>
    <w:rsid w:val="003C39C7"/>
    <w:rsid w:val="003C7E17"/>
    <w:rsid w:val="003D1DA7"/>
    <w:rsid w:val="00420D66"/>
    <w:rsid w:val="00435854"/>
    <w:rsid w:val="00460FC1"/>
    <w:rsid w:val="00463C23"/>
    <w:rsid w:val="004718E5"/>
    <w:rsid w:val="0047645F"/>
    <w:rsid w:val="004D5D99"/>
    <w:rsid w:val="004E3720"/>
    <w:rsid w:val="004F0339"/>
    <w:rsid w:val="00505325"/>
    <w:rsid w:val="00530695"/>
    <w:rsid w:val="0054058B"/>
    <w:rsid w:val="00550057"/>
    <w:rsid w:val="005672B1"/>
    <w:rsid w:val="00581213"/>
    <w:rsid w:val="0058757F"/>
    <w:rsid w:val="00595628"/>
    <w:rsid w:val="005C174A"/>
    <w:rsid w:val="005D18F8"/>
    <w:rsid w:val="005D7B8E"/>
    <w:rsid w:val="005E0517"/>
    <w:rsid w:val="005E3969"/>
    <w:rsid w:val="005E61AE"/>
    <w:rsid w:val="005E7769"/>
    <w:rsid w:val="0060646D"/>
    <w:rsid w:val="00615F69"/>
    <w:rsid w:val="006365E9"/>
    <w:rsid w:val="006448CA"/>
    <w:rsid w:val="00652BDD"/>
    <w:rsid w:val="00655656"/>
    <w:rsid w:val="00655F98"/>
    <w:rsid w:val="006B05A7"/>
    <w:rsid w:val="006B22AB"/>
    <w:rsid w:val="006D28D7"/>
    <w:rsid w:val="006E137B"/>
    <w:rsid w:val="006F69ED"/>
    <w:rsid w:val="006F6F27"/>
    <w:rsid w:val="00702D0E"/>
    <w:rsid w:val="00720E08"/>
    <w:rsid w:val="00762280"/>
    <w:rsid w:val="00767A65"/>
    <w:rsid w:val="007806A7"/>
    <w:rsid w:val="007A3B69"/>
    <w:rsid w:val="007B49CC"/>
    <w:rsid w:val="007C3F2B"/>
    <w:rsid w:val="007E42F0"/>
    <w:rsid w:val="00802FDE"/>
    <w:rsid w:val="00804730"/>
    <w:rsid w:val="00804D43"/>
    <w:rsid w:val="00861416"/>
    <w:rsid w:val="00864315"/>
    <w:rsid w:val="00872DD9"/>
    <w:rsid w:val="00880BC6"/>
    <w:rsid w:val="00892116"/>
    <w:rsid w:val="008A180A"/>
    <w:rsid w:val="008C31C3"/>
    <w:rsid w:val="008E3C6F"/>
    <w:rsid w:val="00901150"/>
    <w:rsid w:val="00933A3A"/>
    <w:rsid w:val="00943CAC"/>
    <w:rsid w:val="00947AC0"/>
    <w:rsid w:val="00970994"/>
    <w:rsid w:val="0099413B"/>
    <w:rsid w:val="009C6951"/>
    <w:rsid w:val="009D2993"/>
    <w:rsid w:val="009E55FD"/>
    <w:rsid w:val="009F0787"/>
    <w:rsid w:val="009F3D93"/>
    <w:rsid w:val="009F540F"/>
    <w:rsid w:val="009F69A2"/>
    <w:rsid w:val="00A03405"/>
    <w:rsid w:val="00A0426A"/>
    <w:rsid w:val="00A50BD5"/>
    <w:rsid w:val="00A62144"/>
    <w:rsid w:val="00A6239F"/>
    <w:rsid w:val="00A77080"/>
    <w:rsid w:val="00A94B03"/>
    <w:rsid w:val="00AA245E"/>
    <w:rsid w:val="00AA61C3"/>
    <w:rsid w:val="00AB46A2"/>
    <w:rsid w:val="00AC3B4A"/>
    <w:rsid w:val="00AF594B"/>
    <w:rsid w:val="00B00F4E"/>
    <w:rsid w:val="00B10DD5"/>
    <w:rsid w:val="00B155D8"/>
    <w:rsid w:val="00B20879"/>
    <w:rsid w:val="00B4002E"/>
    <w:rsid w:val="00B42BC2"/>
    <w:rsid w:val="00B622BD"/>
    <w:rsid w:val="00B94EE3"/>
    <w:rsid w:val="00BB049D"/>
    <w:rsid w:val="00BC4366"/>
    <w:rsid w:val="00BC7B29"/>
    <w:rsid w:val="00BD0E04"/>
    <w:rsid w:val="00BE5F5B"/>
    <w:rsid w:val="00BE7A02"/>
    <w:rsid w:val="00C2428E"/>
    <w:rsid w:val="00C64910"/>
    <w:rsid w:val="00C75BCE"/>
    <w:rsid w:val="00CA3228"/>
    <w:rsid w:val="00CA5F02"/>
    <w:rsid w:val="00CF1473"/>
    <w:rsid w:val="00CF66EB"/>
    <w:rsid w:val="00D20550"/>
    <w:rsid w:val="00D20CFD"/>
    <w:rsid w:val="00D2731D"/>
    <w:rsid w:val="00D3231D"/>
    <w:rsid w:val="00D66C68"/>
    <w:rsid w:val="00D80D20"/>
    <w:rsid w:val="00D824FF"/>
    <w:rsid w:val="00D857DA"/>
    <w:rsid w:val="00DA328E"/>
    <w:rsid w:val="00DB7ED5"/>
    <w:rsid w:val="00DC244E"/>
    <w:rsid w:val="00DC320E"/>
    <w:rsid w:val="00E04869"/>
    <w:rsid w:val="00E15FE5"/>
    <w:rsid w:val="00E4337F"/>
    <w:rsid w:val="00E54465"/>
    <w:rsid w:val="00E65985"/>
    <w:rsid w:val="00E7052E"/>
    <w:rsid w:val="00E72532"/>
    <w:rsid w:val="00E7510E"/>
    <w:rsid w:val="00E759EB"/>
    <w:rsid w:val="00E90110"/>
    <w:rsid w:val="00E93D0B"/>
    <w:rsid w:val="00EE0152"/>
    <w:rsid w:val="00EE6FD0"/>
    <w:rsid w:val="00EF729B"/>
    <w:rsid w:val="00EF7A1E"/>
    <w:rsid w:val="00F0756B"/>
    <w:rsid w:val="00F11723"/>
    <w:rsid w:val="00F22138"/>
    <w:rsid w:val="00F22E36"/>
    <w:rsid w:val="00F263E0"/>
    <w:rsid w:val="00F621E8"/>
    <w:rsid w:val="00F63B73"/>
    <w:rsid w:val="00F659A6"/>
    <w:rsid w:val="00F818ED"/>
    <w:rsid w:val="00F92DFD"/>
    <w:rsid w:val="00FA685C"/>
    <w:rsid w:val="00FF4E7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6866"/>
  <w15:docId w15:val="{6CD35D94-DB14-4472-92E3-99B69A96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FD0"/>
    <w:pPr>
      <w:ind w:left="720"/>
      <w:contextualSpacing/>
    </w:pPr>
  </w:style>
  <w:style w:type="paragraph" w:styleId="HTMLPreformatted">
    <w:name w:val="HTML Preformatted"/>
    <w:basedOn w:val="Normal"/>
    <w:link w:val="HTMLPreformattedChar"/>
    <w:uiPriority w:val="99"/>
    <w:unhideWhenUsed/>
    <w:rsid w:val="00E7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E759EB"/>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F6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9A6"/>
  </w:style>
  <w:style w:type="paragraph" w:styleId="Footer">
    <w:name w:val="footer"/>
    <w:basedOn w:val="Normal"/>
    <w:link w:val="FooterChar"/>
    <w:uiPriority w:val="99"/>
    <w:unhideWhenUsed/>
    <w:rsid w:val="00F6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9A6"/>
  </w:style>
  <w:style w:type="paragraph" w:styleId="FootnoteText">
    <w:name w:val="footnote text"/>
    <w:basedOn w:val="Normal"/>
    <w:link w:val="FootnoteTextChar"/>
    <w:uiPriority w:val="99"/>
    <w:unhideWhenUsed/>
    <w:rsid w:val="00F818ED"/>
    <w:pPr>
      <w:spacing w:after="0" w:line="240" w:lineRule="auto"/>
    </w:pPr>
    <w:rPr>
      <w:sz w:val="20"/>
      <w:szCs w:val="25"/>
    </w:rPr>
  </w:style>
  <w:style w:type="character" w:customStyle="1" w:styleId="FootnoteTextChar">
    <w:name w:val="Footnote Text Char"/>
    <w:basedOn w:val="DefaultParagraphFont"/>
    <w:link w:val="FootnoteText"/>
    <w:uiPriority w:val="99"/>
    <w:rsid w:val="00F818ED"/>
    <w:rPr>
      <w:sz w:val="20"/>
      <w:szCs w:val="25"/>
    </w:rPr>
  </w:style>
  <w:style w:type="character" w:styleId="FootnoteReference">
    <w:name w:val="footnote reference"/>
    <w:basedOn w:val="DefaultParagraphFont"/>
    <w:uiPriority w:val="99"/>
    <w:semiHidden/>
    <w:unhideWhenUsed/>
    <w:rsid w:val="00F818ED"/>
    <w:rPr>
      <w:vertAlign w:val="superscript"/>
    </w:rPr>
  </w:style>
  <w:style w:type="character" w:styleId="Hyperlink">
    <w:name w:val="Hyperlink"/>
    <w:basedOn w:val="DefaultParagraphFont"/>
    <w:uiPriority w:val="99"/>
    <w:unhideWhenUsed/>
    <w:rsid w:val="00F22138"/>
    <w:rPr>
      <w:color w:val="0000FF" w:themeColor="hyperlink"/>
      <w:u w:val="single"/>
    </w:rPr>
  </w:style>
  <w:style w:type="paragraph" w:styleId="BalloonText">
    <w:name w:val="Balloon Text"/>
    <w:basedOn w:val="Normal"/>
    <w:link w:val="BalloonTextChar"/>
    <w:uiPriority w:val="99"/>
    <w:semiHidden/>
    <w:unhideWhenUsed/>
    <w:rsid w:val="0012451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2451D"/>
    <w:rPr>
      <w:rFonts w:ascii="Tahoma" w:hAnsi="Tahoma" w:cs="Angsana New"/>
      <w:sz w:val="16"/>
      <w:szCs w:val="20"/>
    </w:rPr>
  </w:style>
  <w:style w:type="paragraph" w:styleId="Revision">
    <w:name w:val="Revision"/>
    <w:hidden/>
    <w:uiPriority w:val="99"/>
    <w:semiHidden/>
    <w:rsid w:val="00157B2C"/>
    <w:pPr>
      <w:spacing w:after="0" w:line="240" w:lineRule="auto"/>
    </w:pPr>
  </w:style>
  <w:style w:type="character" w:styleId="CommentReference">
    <w:name w:val="annotation reference"/>
    <w:basedOn w:val="DefaultParagraphFont"/>
    <w:uiPriority w:val="99"/>
    <w:semiHidden/>
    <w:unhideWhenUsed/>
    <w:rsid w:val="003231D3"/>
    <w:rPr>
      <w:sz w:val="16"/>
      <w:szCs w:val="16"/>
    </w:rPr>
  </w:style>
  <w:style w:type="paragraph" w:styleId="CommentText">
    <w:name w:val="annotation text"/>
    <w:basedOn w:val="Normal"/>
    <w:link w:val="CommentTextChar"/>
    <w:uiPriority w:val="99"/>
    <w:semiHidden/>
    <w:unhideWhenUsed/>
    <w:rsid w:val="003231D3"/>
    <w:pPr>
      <w:spacing w:line="240" w:lineRule="auto"/>
    </w:pPr>
    <w:rPr>
      <w:sz w:val="20"/>
      <w:szCs w:val="25"/>
    </w:rPr>
  </w:style>
  <w:style w:type="character" w:customStyle="1" w:styleId="CommentTextChar">
    <w:name w:val="Comment Text Char"/>
    <w:basedOn w:val="DefaultParagraphFont"/>
    <w:link w:val="CommentText"/>
    <w:uiPriority w:val="99"/>
    <w:semiHidden/>
    <w:rsid w:val="003231D3"/>
    <w:rPr>
      <w:sz w:val="20"/>
      <w:szCs w:val="25"/>
    </w:rPr>
  </w:style>
  <w:style w:type="paragraph" w:styleId="CommentSubject">
    <w:name w:val="annotation subject"/>
    <w:basedOn w:val="CommentText"/>
    <w:next w:val="CommentText"/>
    <w:link w:val="CommentSubjectChar"/>
    <w:uiPriority w:val="99"/>
    <w:semiHidden/>
    <w:unhideWhenUsed/>
    <w:rsid w:val="003231D3"/>
    <w:rPr>
      <w:b/>
      <w:bCs/>
    </w:rPr>
  </w:style>
  <w:style w:type="character" w:customStyle="1" w:styleId="CommentSubjectChar">
    <w:name w:val="Comment Subject Char"/>
    <w:basedOn w:val="CommentTextChar"/>
    <w:link w:val="CommentSubject"/>
    <w:uiPriority w:val="99"/>
    <w:semiHidden/>
    <w:rsid w:val="003231D3"/>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2899">
      <w:bodyDiv w:val="1"/>
      <w:marLeft w:val="0"/>
      <w:marRight w:val="0"/>
      <w:marTop w:val="0"/>
      <w:marBottom w:val="0"/>
      <w:divBdr>
        <w:top w:val="none" w:sz="0" w:space="0" w:color="auto"/>
        <w:left w:val="none" w:sz="0" w:space="0" w:color="auto"/>
        <w:bottom w:val="none" w:sz="0" w:space="0" w:color="auto"/>
        <w:right w:val="none" w:sz="0" w:space="0" w:color="auto"/>
      </w:divBdr>
    </w:div>
    <w:div w:id="825170854">
      <w:bodyDiv w:val="1"/>
      <w:marLeft w:val="0"/>
      <w:marRight w:val="0"/>
      <w:marTop w:val="0"/>
      <w:marBottom w:val="0"/>
      <w:divBdr>
        <w:top w:val="none" w:sz="0" w:space="0" w:color="auto"/>
        <w:left w:val="none" w:sz="0" w:space="0" w:color="auto"/>
        <w:bottom w:val="none" w:sz="0" w:space="0" w:color="auto"/>
        <w:right w:val="none" w:sz="0" w:space="0" w:color="auto"/>
      </w:divBdr>
    </w:div>
    <w:div w:id="1235622907">
      <w:bodyDiv w:val="1"/>
      <w:marLeft w:val="0"/>
      <w:marRight w:val="0"/>
      <w:marTop w:val="0"/>
      <w:marBottom w:val="0"/>
      <w:divBdr>
        <w:top w:val="none" w:sz="0" w:space="0" w:color="auto"/>
        <w:left w:val="none" w:sz="0" w:space="0" w:color="auto"/>
        <w:bottom w:val="none" w:sz="0" w:space="0" w:color="auto"/>
        <w:right w:val="none" w:sz="0" w:space="0" w:color="auto"/>
      </w:divBdr>
    </w:div>
    <w:div w:id="1265454378">
      <w:bodyDiv w:val="1"/>
      <w:marLeft w:val="0"/>
      <w:marRight w:val="0"/>
      <w:marTop w:val="0"/>
      <w:marBottom w:val="0"/>
      <w:divBdr>
        <w:top w:val="none" w:sz="0" w:space="0" w:color="auto"/>
        <w:left w:val="none" w:sz="0" w:space="0" w:color="auto"/>
        <w:bottom w:val="none" w:sz="0" w:space="0" w:color="auto"/>
        <w:right w:val="none" w:sz="0" w:space="0" w:color="auto"/>
      </w:divBdr>
    </w:div>
    <w:div w:id="1454058984">
      <w:bodyDiv w:val="1"/>
      <w:marLeft w:val="0"/>
      <w:marRight w:val="0"/>
      <w:marTop w:val="0"/>
      <w:marBottom w:val="0"/>
      <w:divBdr>
        <w:top w:val="none" w:sz="0" w:space="0" w:color="auto"/>
        <w:left w:val="none" w:sz="0" w:space="0" w:color="auto"/>
        <w:bottom w:val="none" w:sz="0" w:space="0" w:color="auto"/>
        <w:right w:val="none" w:sz="0" w:space="0" w:color="auto"/>
      </w:divBdr>
    </w:div>
    <w:div w:id="1743143614">
      <w:bodyDiv w:val="1"/>
      <w:marLeft w:val="0"/>
      <w:marRight w:val="0"/>
      <w:marTop w:val="0"/>
      <w:marBottom w:val="0"/>
      <w:divBdr>
        <w:top w:val="none" w:sz="0" w:space="0" w:color="auto"/>
        <w:left w:val="none" w:sz="0" w:space="0" w:color="auto"/>
        <w:bottom w:val="none" w:sz="0" w:space="0" w:color="auto"/>
        <w:right w:val="none" w:sz="0" w:space="0" w:color="auto"/>
      </w:divBdr>
    </w:div>
    <w:div w:id="1907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sco.or.th/club_standard.php?clubid=2" TargetMode="External"/><Relationship Id="rId1" Type="http://schemas.openxmlformats.org/officeDocument/2006/relationships/hyperlink" Target="http://www.asco.or.th/club_rules.php?club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8A6A-A4D9-490A-B936-1D55E071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ISORN</dc:creator>
  <cp:lastModifiedBy>Nakarin Tongin</cp:lastModifiedBy>
  <cp:revision>3</cp:revision>
  <cp:lastPrinted>2022-02-28T09:59:00Z</cp:lastPrinted>
  <dcterms:created xsi:type="dcterms:W3CDTF">2022-06-07T04:49:00Z</dcterms:created>
  <dcterms:modified xsi:type="dcterms:W3CDTF">2022-06-08T23:59:00Z</dcterms:modified>
</cp:coreProperties>
</file>