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9823E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</w:p>
    <w:p w:rsidR="005B5775" w:rsidRPr="005C7CF0" w:rsidRDefault="005B5775" w:rsidP="00FA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60"/>
          <w:szCs w:val="60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60"/>
          <w:szCs w:val="60"/>
          <w:cs/>
        </w:rPr>
        <w:t>จรรยาบรรณของที่ปรึกษาทางการเงิน</w:t>
      </w:r>
    </w:p>
    <w:p w:rsidR="005B5775" w:rsidRPr="005C7CF0" w:rsidRDefault="00605ABD" w:rsidP="00FA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40"/>
          <w:szCs w:val="40"/>
          <w:cs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40"/>
          <w:szCs w:val="40"/>
          <w:cs/>
        </w:rPr>
        <w:t xml:space="preserve">(ฉบับปรับปรุง –  </w:t>
      </w:r>
      <w:r w:rsidR="00831390">
        <w:rPr>
          <w:rFonts w:asciiTheme="minorBidi" w:hAnsiTheme="minorBidi" w:hint="cs"/>
          <w:b/>
          <w:bCs/>
          <w:color w:val="000000" w:themeColor="text1"/>
          <w:spacing w:val="-4"/>
          <w:sz w:val="40"/>
          <w:szCs w:val="40"/>
          <w:cs/>
        </w:rPr>
        <w:t>ธันวาคม</w:t>
      </w:r>
      <w:r w:rsidR="00D625F4">
        <w:rPr>
          <w:rFonts w:asciiTheme="minorBidi" w:hAnsiTheme="minorBidi" w:hint="cs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="00C553AC" w:rsidRPr="005C7CF0">
        <w:rPr>
          <w:rFonts w:asciiTheme="minorBidi" w:hAnsiTheme="minorBidi"/>
          <w:b/>
          <w:bCs/>
          <w:color w:val="000000" w:themeColor="text1"/>
          <w:spacing w:val="-4"/>
          <w:sz w:val="40"/>
          <w:szCs w:val="40"/>
          <w:cs/>
        </w:rPr>
        <w:t>25</w:t>
      </w:r>
      <w:r w:rsidR="00C553AC">
        <w:rPr>
          <w:rFonts w:asciiTheme="minorBidi" w:hAnsiTheme="minorBidi" w:hint="cs"/>
          <w:b/>
          <w:bCs/>
          <w:color w:val="000000" w:themeColor="text1"/>
          <w:spacing w:val="-4"/>
          <w:sz w:val="40"/>
          <w:szCs w:val="40"/>
          <w:cs/>
        </w:rPr>
        <w:t>64</w:t>
      </w:r>
      <w:r w:rsidR="005B5775" w:rsidRPr="005C7CF0">
        <w:rPr>
          <w:rFonts w:asciiTheme="minorBidi" w:hAnsiTheme="minorBidi"/>
          <w:b/>
          <w:bCs/>
          <w:color w:val="000000" w:themeColor="text1"/>
          <w:spacing w:val="-4"/>
          <w:sz w:val="40"/>
          <w:szCs w:val="40"/>
          <w:cs/>
        </w:rPr>
        <w:t>)</w:t>
      </w:r>
    </w:p>
    <w:p w:rsidR="009823E1" w:rsidRPr="005C7CF0" w:rsidRDefault="009823E1" w:rsidP="00FA7B52">
      <w:pPr>
        <w:tabs>
          <w:tab w:val="left" w:pos="851"/>
        </w:tabs>
        <w:spacing w:line="240" w:lineRule="auto"/>
        <w:ind w:right="-29"/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9823E1" w:rsidRPr="005C7CF0" w:rsidRDefault="009823E1" w:rsidP="00FA7B52">
      <w:pPr>
        <w:spacing w:line="240" w:lineRule="auto"/>
        <w:rPr>
          <w:rFonts w:ascii="Cordia New" w:hAnsi="Cordia New" w:cs="Cordia New"/>
          <w:b/>
          <w:bCs/>
          <w:sz w:val="40"/>
          <w:szCs w:val="40"/>
          <w:cs/>
        </w:rPr>
      </w:pPr>
      <w:r w:rsidRPr="005C7CF0">
        <w:rPr>
          <w:rFonts w:ascii="Cordia New" w:hAnsi="Cordia New" w:cs="Cordia New"/>
          <w:b/>
          <w:bCs/>
          <w:sz w:val="40"/>
          <w:szCs w:val="40"/>
          <w:cs/>
        </w:rPr>
        <w:br w:type="page"/>
      </w:r>
    </w:p>
    <w:p w:rsidR="009823E1" w:rsidRPr="005C7CF0" w:rsidRDefault="009823E1" w:rsidP="00FA7B52">
      <w:pPr>
        <w:tabs>
          <w:tab w:val="left" w:pos="851"/>
        </w:tabs>
        <w:spacing w:line="240" w:lineRule="auto"/>
        <w:ind w:right="-29"/>
        <w:jc w:val="center"/>
        <w:rPr>
          <w:rFonts w:ascii="Cordia New" w:hAnsi="Cordia New" w:cs="Cordia New"/>
          <w:b/>
          <w:bCs/>
          <w:sz w:val="40"/>
          <w:szCs w:val="40"/>
          <w:cs/>
        </w:rPr>
      </w:pPr>
      <w:r w:rsidRPr="005C7CF0">
        <w:rPr>
          <w:rFonts w:ascii="Cordia New" w:hAnsi="Cordia New" w:cs="Cordia New" w:hint="cs"/>
          <w:b/>
          <w:bCs/>
          <w:sz w:val="40"/>
          <w:szCs w:val="40"/>
          <w:cs/>
        </w:rPr>
        <w:lastRenderedPageBreak/>
        <w:t>บทนำ (</w:t>
      </w:r>
      <w:r w:rsidRPr="005C7CF0">
        <w:rPr>
          <w:rFonts w:ascii="Cordia New" w:hAnsi="Cordia New" w:cs="Cordia New"/>
          <w:b/>
          <w:bCs/>
          <w:sz w:val="40"/>
          <w:szCs w:val="40"/>
        </w:rPr>
        <w:t>Introduction</w:t>
      </w:r>
      <w:r w:rsidRPr="005C7CF0">
        <w:rPr>
          <w:rFonts w:ascii="Cordia New" w:hAnsi="Cordia New" w:cs="Cordia New" w:hint="cs"/>
          <w:b/>
          <w:bCs/>
          <w:sz w:val="40"/>
          <w:szCs w:val="40"/>
          <w:cs/>
        </w:rPr>
        <w:t>)</w:t>
      </w:r>
    </w:p>
    <w:p w:rsidR="009823E1" w:rsidRPr="005C7CF0" w:rsidRDefault="009823E1" w:rsidP="00FA7B52">
      <w:pPr>
        <w:tabs>
          <w:tab w:val="left" w:pos="851"/>
        </w:tabs>
        <w:spacing w:line="240" w:lineRule="auto"/>
        <w:ind w:right="-29"/>
        <w:jc w:val="thaiDistribute"/>
        <w:rPr>
          <w:rFonts w:ascii="Cordia New" w:hAnsi="Cordia New" w:cs="Cordia New"/>
        </w:rPr>
      </w:pPr>
    </w:p>
    <w:p w:rsidR="00893278" w:rsidRDefault="00893278" w:rsidP="00893278">
      <w:pPr>
        <w:tabs>
          <w:tab w:val="left" w:pos="851"/>
        </w:tabs>
        <w:spacing w:after="0" w:line="240" w:lineRule="auto"/>
        <w:ind w:right="-29"/>
        <w:jc w:val="thaiDistribute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 w:hint="cs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ชมรมวาณิชธนกิจ ได้จัดทำจรรยาบรรณของที่ปรึกษาทางการเงินฉบับแรกขึ้นในปี 2553 และ</w:t>
      </w:r>
      <w:r>
        <w:rPr>
          <w:rFonts w:ascii="Cordia New" w:hAnsi="Cordia New" w:cs="Cordia New"/>
          <w:sz w:val="30"/>
          <w:szCs w:val="30"/>
          <w:cs/>
        </w:rPr>
        <w:br/>
      </w:r>
      <w:r>
        <w:rPr>
          <w:rFonts w:ascii="Cordia New" w:hAnsi="Cordia New" w:cs="Cordia New" w:hint="cs"/>
          <w:sz w:val="30"/>
          <w:szCs w:val="30"/>
          <w:cs/>
        </w:rPr>
        <w:t>ได้ปรับปรุงครั้งที่ 1 ในปี 2559 เพื่อให้เนื้อหาของจรรยาบรรณครอบคลุมบริบทและสภาวะแวดล้อมทางธุรกิจในด้านต่างๆ ที่เปลี่ยนแปลงไป การปรับปรุงจรรยาบรรณของที่ปรึกษาทางการเงินครั้งนี้เป็นการปรับปรุงครั้งที่ 2 อันเนื่องจากในปัจจุบันมีการออกกฎหมายที่เกี่ยวข้องกับการปฏิบัติงานด้านการเป็น</w:t>
      </w:r>
      <w:r>
        <w:rPr>
          <w:rFonts w:ascii="Cordia New" w:hAnsi="Cordia New" w:cs="Cordia New"/>
          <w:sz w:val="30"/>
          <w:szCs w:val="30"/>
          <w:cs/>
        </w:rPr>
        <w:br/>
      </w:r>
      <w:r>
        <w:rPr>
          <w:rFonts w:ascii="Cordia New" w:hAnsi="Cordia New" w:cs="Cordia New" w:hint="cs"/>
          <w:sz w:val="30"/>
          <w:szCs w:val="30"/>
          <w:cs/>
        </w:rPr>
        <w:t xml:space="preserve">ที่ปรึกษาทางการเงินเพิ่มเติมได้แก่ </w:t>
      </w:r>
      <w:r w:rsidRPr="00904CE1">
        <w:rPr>
          <w:rFonts w:ascii="Cordia New" w:hAnsi="Cordia New" w:cs="Cordia New"/>
          <w:sz w:val="30"/>
          <w:szCs w:val="30"/>
          <w:cs/>
        </w:rPr>
        <w:t xml:space="preserve">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</w:t>
      </w:r>
      <w:r>
        <w:rPr>
          <w:rFonts w:ascii="Cordia New" w:hAnsi="Cordia New" w:cs="Cordia New" w:hint="cs"/>
          <w:sz w:val="30"/>
          <w:szCs w:val="30"/>
          <w:cs/>
        </w:rPr>
        <w:t>2559 และ</w:t>
      </w:r>
      <w:r w:rsidRPr="005A1643">
        <w:rPr>
          <w:rFonts w:ascii="Cordia New" w:hAnsi="Cordia New" w:cs="Cordia New"/>
          <w:sz w:val="30"/>
          <w:szCs w:val="30"/>
          <w:cs/>
        </w:rPr>
        <w:t xml:space="preserve">พระราชบัญญัติคุ้มครองข้อมูลส่วนบุคคล  พ.ศ. 2562 </w:t>
      </w:r>
      <w:r>
        <w:rPr>
          <w:rFonts w:ascii="Cordia New" w:hAnsi="Cordia New" w:cs="Cordia New" w:hint="cs"/>
          <w:sz w:val="30"/>
          <w:szCs w:val="30"/>
          <w:cs/>
        </w:rPr>
        <w:t xml:space="preserve"> ชมรมฯ จึงได้ปรับปรุงจรรยาบรรณของที่ปรึกษาทางการเงินให้ครอบคลุมกฎหมายดังกล่าว </w:t>
      </w:r>
    </w:p>
    <w:p w:rsidR="00893278" w:rsidRDefault="00893278" w:rsidP="00893278">
      <w:pPr>
        <w:tabs>
          <w:tab w:val="left" w:pos="851"/>
        </w:tabs>
        <w:spacing w:before="120" w:after="0" w:line="240" w:lineRule="auto"/>
        <w:ind w:right="-29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 w:rsidRPr="005C7CF0">
        <w:rPr>
          <w:rFonts w:ascii="Cordia New" w:hAnsi="Cordia New" w:cs="Cordia New" w:hint="cs"/>
          <w:sz w:val="30"/>
          <w:szCs w:val="30"/>
          <w:cs/>
        </w:rPr>
        <w:t xml:space="preserve">ในการนี้ ชมรมฯ </w:t>
      </w:r>
      <w:r w:rsidRPr="005C7CF0">
        <w:rPr>
          <w:rFonts w:ascii="Cordia New" w:hAnsi="Cordia New" w:cs="Cordia New"/>
          <w:sz w:val="30"/>
          <w:szCs w:val="30"/>
          <w:cs/>
        </w:rPr>
        <w:t>ขอขอบคุณคณะทำงานด้านการเป็นองค์กรกำกับดูแลตนเอง (</w:t>
      </w:r>
      <w:r w:rsidRPr="005C7CF0">
        <w:rPr>
          <w:rFonts w:ascii="Cordia New" w:hAnsi="Cordia New" w:cs="Cordia New"/>
          <w:sz w:val="30"/>
          <w:szCs w:val="30"/>
        </w:rPr>
        <w:t>Self-Regulatory Organization</w:t>
      </w:r>
      <w:r w:rsidRPr="005C7CF0">
        <w:rPr>
          <w:rFonts w:ascii="Cordia New" w:hAnsi="Cordia New" w:cs="Cordia New"/>
          <w:sz w:val="30"/>
          <w:szCs w:val="30"/>
          <w:cs/>
        </w:rPr>
        <w:t>) ที่</w:t>
      </w:r>
      <w:r w:rsidRPr="005C7CF0">
        <w:rPr>
          <w:rFonts w:ascii="Cordia New" w:hAnsi="Cordia New" w:cs="Cordia New" w:hint="cs"/>
          <w:sz w:val="30"/>
          <w:szCs w:val="30"/>
          <w:cs/>
        </w:rPr>
        <w:t>ได้</w:t>
      </w:r>
      <w:r w:rsidRPr="005C7CF0">
        <w:rPr>
          <w:rFonts w:ascii="Cordia New" w:hAnsi="Cordia New" w:cs="Cordia New"/>
          <w:sz w:val="30"/>
          <w:szCs w:val="30"/>
          <w:cs/>
        </w:rPr>
        <w:t>เสียสละเวลาในการร่วม</w:t>
      </w:r>
      <w:r w:rsidRPr="005C7CF0">
        <w:rPr>
          <w:rFonts w:ascii="Cordia New" w:hAnsi="Cordia New" w:cs="Cordia New" w:hint="cs"/>
          <w:sz w:val="30"/>
          <w:szCs w:val="30"/>
          <w:cs/>
        </w:rPr>
        <w:t>ปรับปรุง</w:t>
      </w:r>
      <w:r w:rsidRPr="005C7CF0">
        <w:rPr>
          <w:rFonts w:ascii="Cordia New" w:hAnsi="Cordia New" w:cs="Cordia New"/>
          <w:sz w:val="30"/>
          <w:szCs w:val="30"/>
          <w:cs/>
        </w:rPr>
        <w:t>จรรยาบรรณของที่ปรึกษาทางการเงิน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รวมทั้ง ขอขอบคุณ</w:t>
      </w:r>
      <w:r w:rsidRPr="00494EAF">
        <w:rPr>
          <w:rFonts w:ascii="Cordia New" w:hAnsi="Cordia New" w:cs="Cordia New"/>
          <w:sz w:val="30"/>
          <w:szCs w:val="30"/>
          <w:cs/>
        </w:rPr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</w:t>
      </w:r>
      <w:r>
        <w:rPr>
          <w:rFonts w:ascii="Cordia New" w:hAnsi="Cordia New" w:cs="Cordia New"/>
          <w:sz w:val="30"/>
          <w:szCs w:val="30"/>
          <w:cs/>
        </w:rPr>
        <w:t xml:space="preserve"> เบเคอร์ แอนด์ แม็คเค็นซี่ จำกัด</w:t>
      </w:r>
      <w:r>
        <w:rPr>
          <w:rFonts w:ascii="Cordia New" w:hAnsi="Cordia New" w:cs="Cordia New" w:hint="cs"/>
          <w:sz w:val="30"/>
          <w:szCs w:val="30"/>
          <w:cs/>
        </w:rPr>
        <w:t xml:space="preserve"> โดย คุณ</w:t>
      </w:r>
      <w:r w:rsidRPr="00494EAF">
        <w:rPr>
          <w:rFonts w:ascii="Cordia New" w:hAnsi="Cordia New" w:cs="Cordia New"/>
          <w:sz w:val="30"/>
          <w:szCs w:val="30"/>
          <w:cs/>
        </w:rPr>
        <w:t xml:space="preserve">คมกฤช </w:t>
      </w:r>
      <w:r>
        <w:rPr>
          <w:rFonts w:ascii="Cordia New" w:hAnsi="Cordia New" w:cs="Cordia New"/>
          <w:sz w:val="30"/>
          <w:szCs w:val="30"/>
          <w:cs/>
        </w:rPr>
        <w:t xml:space="preserve">เกียรติดุริยกุล </w:t>
      </w:r>
      <w:r>
        <w:rPr>
          <w:rFonts w:ascii="Cordia New" w:hAnsi="Cordia New" w:cs="Cordia New" w:hint="cs"/>
          <w:sz w:val="30"/>
          <w:szCs w:val="30"/>
          <w:cs/>
        </w:rPr>
        <w:t>ดร. ปริมญดา ดวงรัต</w:t>
      </w:r>
      <w:r w:rsidR="00F41821">
        <w:rPr>
          <w:rFonts w:ascii="Cordia New" w:hAnsi="Cordia New" w:cs="Cordia New" w:hint="cs"/>
          <w:sz w:val="30"/>
          <w:szCs w:val="30"/>
          <w:cs/>
        </w:rPr>
        <w:t>น์ คุณเบญจ สุพรรณกุล คุณกฤติยาณี</w:t>
      </w:r>
      <w:r>
        <w:rPr>
          <w:rFonts w:ascii="Cordia New" w:hAnsi="Cordia New" w:cs="Cordia New" w:hint="cs"/>
          <w:sz w:val="30"/>
          <w:szCs w:val="30"/>
          <w:cs/>
        </w:rPr>
        <w:t xml:space="preserve"> บูรณตรีเวทย์ และคุณโกวิท อดิเรกสมบัติ ที่ให้ความอนุเคราะห์ปรับปรุงแก้ไข และตรวจทาน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จรรยาบรรณของที่ปรึกษาทางการเงิน</w:t>
      </w:r>
      <w:r>
        <w:rPr>
          <w:rFonts w:ascii="Cordia New" w:hAnsi="Cordia New" w:cs="Cordia New" w:hint="cs"/>
          <w:sz w:val="30"/>
          <w:szCs w:val="30"/>
          <w:cs/>
        </w:rPr>
        <w:t>ฉบับนี้ให้มีความสมบูรณ์ยิ่งขึ้น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เพื่อให้ที่ปรึกษาทางการเงิน</w:t>
      </w:r>
      <w:r w:rsidRPr="005C7CF0">
        <w:rPr>
          <w:rFonts w:ascii="Cordia New" w:hAnsi="Cordia New" w:cs="Cordia New" w:hint="cs"/>
          <w:sz w:val="30"/>
          <w:szCs w:val="30"/>
          <w:cs/>
        </w:rPr>
        <w:t>ได้</w:t>
      </w:r>
      <w:r w:rsidRPr="005C7CF0">
        <w:rPr>
          <w:rFonts w:ascii="Cordia New" w:hAnsi="Cordia New" w:cs="Cordia New"/>
          <w:sz w:val="30"/>
          <w:szCs w:val="30"/>
          <w:cs/>
        </w:rPr>
        <w:t>ใช้เป็นแนวทางการปฏิบัติงาน</w:t>
      </w:r>
      <w:r w:rsidRPr="005C7CF0">
        <w:rPr>
          <w:rFonts w:ascii="Cordia New" w:hAnsi="Cordia New" w:cs="Cordia New" w:hint="cs"/>
          <w:sz w:val="30"/>
          <w:szCs w:val="30"/>
          <w:cs/>
        </w:rPr>
        <w:t>ต่อไป</w:t>
      </w:r>
    </w:p>
    <w:p w:rsidR="00893278" w:rsidRPr="00494EAF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3600"/>
          <w:tab w:val="left" w:pos="4680"/>
          <w:tab w:val="left" w:pos="5040"/>
        </w:tabs>
        <w:spacing w:before="120"/>
        <w:ind w:right="-331"/>
        <w:rPr>
          <w:rFonts w:ascii="Cordia New" w:hAnsi="Cordia New" w:cs="Cordia New"/>
          <w:b/>
          <w:bCs/>
          <w:u w:val="single"/>
          <w:cs/>
        </w:rPr>
      </w:pPr>
      <w:r w:rsidRPr="00494EAF">
        <w:rPr>
          <w:rFonts w:ascii="Cordia New" w:hAnsi="Cordia New" w:cs="Cordia New"/>
          <w:b/>
          <w:bCs/>
          <w:cs/>
        </w:rPr>
        <w:tab/>
      </w:r>
      <w:r w:rsidRPr="00494EAF">
        <w:rPr>
          <w:rFonts w:ascii="Cordia New" w:hAnsi="Cordia New" w:cs="Cordia New" w:hint="cs"/>
          <w:b/>
          <w:bCs/>
          <w:u w:val="single"/>
          <w:cs/>
        </w:rPr>
        <w:t>รายนามคณะทำงานด้าน</w:t>
      </w:r>
      <w:r w:rsidRPr="00494EAF">
        <w:rPr>
          <w:rFonts w:ascii="Cordia New" w:hAnsi="Cordia New" w:cs="Cordia New"/>
          <w:b/>
          <w:bCs/>
          <w:u w:val="single"/>
          <w:cs/>
        </w:rPr>
        <w:t>การเป็นองค์กรกำกับดูแลตนเอง (</w:t>
      </w:r>
      <w:r w:rsidRPr="00494EAF">
        <w:rPr>
          <w:rFonts w:ascii="Cordia New" w:hAnsi="Cordia New" w:cs="Cordia New"/>
          <w:b/>
          <w:bCs/>
          <w:u w:val="single"/>
        </w:rPr>
        <w:t>Self-Regulatory Organization)</w:t>
      </w:r>
    </w:p>
    <w:p w:rsidR="00893278" w:rsidRPr="005C7CF0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3600"/>
          <w:tab w:val="left" w:pos="4680"/>
          <w:tab w:val="left" w:pos="5040"/>
        </w:tabs>
        <w:ind w:right="-329"/>
        <w:rPr>
          <w:rFonts w:ascii="Cordia New" w:hAnsi="Cordia New" w:cs="Cordia New"/>
          <w:b/>
          <w:bCs/>
          <w:u w:val="single"/>
        </w:rPr>
      </w:pPr>
      <w:r w:rsidRPr="00494EAF">
        <w:rPr>
          <w:rFonts w:ascii="Cordia New" w:hAnsi="Cordia New" w:cs="Cordia New"/>
          <w:b/>
          <w:bCs/>
          <w:cs/>
        </w:rPr>
        <w:tab/>
      </w:r>
      <w:r w:rsidRPr="005C7CF0">
        <w:rPr>
          <w:rFonts w:ascii="Cordia New" w:hAnsi="Cordia New" w:cs="Cordia New"/>
          <w:b/>
          <w:bCs/>
          <w:u w:val="single"/>
          <w:cs/>
        </w:rPr>
        <w:t>กรรมการชมรมวาณิชธนกิจ</w:t>
      </w:r>
    </w:p>
    <w:p w:rsidR="00893278" w:rsidRPr="005C7CF0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1260"/>
          <w:tab w:val="left" w:pos="3690"/>
        </w:tabs>
        <w:ind w:right="-329"/>
        <w:rPr>
          <w:rFonts w:ascii="Cordia New" w:hAnsi="Cordia New" w:cs="Cordia New"/>
          <w:cs/>
        </w:rPr>
      </w:pP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1</w:t>
      </w:r>
      <w:r w:rsidRPr="005C7CF0">
        <w:rPr>
          <w:rFonts w:ascii="Cordia New" w:hAnsi="Cordia New" w:cs="Cordia New"/>
          <w:cs/>
        </w:rPr>
        <w:t xml:space="preserve">. </w:t>
      </w:r>
      <w:r>
        <w:rPr>
          <w:rFonts w:ascii="Cordia New" w:hAnsi="Cordia New" w:cs="Cordia New"/>
          <w:cs/>
        </w:rPr>
        <w:tab/>
      </w:r>
      <w:r w:rsidRPr="005C7CF0">
        <w:rPr>
          <w:rFonts w:ascii="Cordia New" w:hAnsi="Cordia New" w:cs="Cordia New"/>
          <w:cs/>
        </w:rPr>
        <w:t>คุณ</w:t>
      </w:r>
      <w:r w:rsidRPr="005C7CF0">
        <w:rPr>
          <w:rFonts w:ascii="Cordia New" w:hAnsi="Cordia New" w:cs="Cordia New" w:hint="cs"/>
          <w:cs/>
        </w:rPr>
        <w:t>พัชร  เนตรสุวรรณ</w:t>
      </w:r>
      <w:r w:rsidRPr="005C7CF0">
        <w:rPr>
          <w:rFonts w:ascii="Cordia New" w:hAnsi="Cordia New" w:cs="Cordia New" w:hint="cs"/>
          <w:cs/>
        </w:rPr>
        <w:tab/>
        <w:t>บริษัท แคปปิตอล แอ๊ดแวนเทจ จำกัด</w:t>
      </w:r>
    </w:p>
    <w:p w:rsidR="00893278" w:rsidRPr="005C7CF0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1260"/>
          <w:tab w:val="left" w:pos="3690"/>
        </w:tabs>
        <w:ind w:right="-329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 xml:space="preserve">2. </w:t>
      </w:r>
      <w:r>
        <w:rPr>
          <w:rFonts w:ascii="Cordia New" w:hAnsi="Cordia New" w:cs="Cordia New"/>
          <w:cs/>
        </w:rPr>
        <w:tab/>
      </w:r>
      <w:r w:rsidRPr="005C7CF0">
        <w:rPr>
          <w:rFonts w:ascii="Cordia New" w:hAnsi="Cordia New" w:cs="Cordia New" w:hint="cs"/>
          <w:cs/>
        </w:rPr>
        <w:t>คุณสมศักดิ์  ศิริชัยนฤมิตร</w:t>
      </w:r>
      <w:r w:rsidRPr="005C7CF0">
        <w:rPr>
          <w:rFonts w:ascii="Cordia New" w:hAnsi="Cordia New" w:cs="Cordia New" w:hint="cs"/>
          <w:cs/>
        </w:rPr>
        <w:tab/>
        <w:t>บริษัท แอสเซท โปร แมเนจเม้นท์ จำกัด</w:t>
      </w:r>
    </w:p>
    <w:p w:rsidR="00893278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1260"/>
          <w:tab w:val="left" w:pos="3690"/>
        </w:tabs>
        <w:ind w:right="-329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3.</w:t>
      </w: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คุณวุฒิชัย ธรรมสาโรช</w:t>
      </w:r>
      <w:r>
        <w:rPr>
          <w:rFonts w:ascii="Cordia New" w:hAnsi="Cordia New" w:cs="Cordia New" w:hint="cs"/>
          <w:cs/>
        </w:rPr>
        <w:tab/>
        <w:t>บริษัท ดิสคัฟเวอร์ แมเนจเม้นท์ จำกัด</w:t>
      </w:r>
    </w:p>
    <w:p w:rsidR="00893278" w:rsidRPr="005C7CF0" w:rsidRDefault="00893278" w:rsidP="00893278">
      <w:pPr>
        <w:pStyle w:val="BodyText"/>
        <w:tabs>
          <w:tab w:val="clear" w:pos="3969"/>
          <w:tab w:val="clear" w:pos="6804"/>
          <w:tab w:val="left" w:pos="900"/>
          <w:tab w:val="left" w:pos="1260"/>
          <w:tab w:val="left" w:pos="3690"/>
        </w:tabs>
        <w:ind w:right="-329"/>
        <w:rPr>
          <w:rFonts w:ascii="Cordia New" w:hAnsi="Cordia New" w:cs="Cordia New"/>
          <w:cs/>
        </w:rPr>
      </w:pP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4.</w:t>
      </w: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คุณอนุวัฒน์ ร่วมสุข</w:t>
      </w:r>
      <w:r>
        <w:rPr>
          <w:rFonts w:ascii="Cordia New" w:hAnsi="Cordia New" w:cs="Cordia New"/>
          <w:cs/>
        </w:rPr>
        <w:tab/>
      </w:r>
      <w:r>
        <w:rPr>
          <w:rFonts w:ascii="Cordia New" w:hAnsi="Cordia New" w:cs="Cordia New" w:hint="cs"/>
          <w:cs/>
        </w:rPr>
        <w:t>บริษัทหลักทรัพย์ เกียรตินาคินภัทร จำกัด (มหาชน)</w:t>
      </w:r>
    </w:p>
    <w:p w:rsidR="00893278" w:rsidRPr="005C7CF0" w:rsidRDefault="00893278" w:rsidP="00893278">
      <w:pPr>
        <w:tabs>
          <w:tab w:val="left" w:pos="900"/>
          <w:tab w:val="left" w:pos="1260"/>
          <w:tab w:val="left" w:pos="3960"/>
        </w:tabs>
        <w:spacing w:before="120" w:after="0" w:line="240" w:lineRule="auto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494EAF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5C7CF0">
        <w:rPr>
          <w:rFonts w:ascii="Cordia New" w:hAnsi="Cordia New" w:cs="Cordia New"/>
          <w:b/>
          <w:bCs/>
          <w:sz w:val="30"/>
          <w:szCs w:val="30"/>
          <w:u w:val="single"/>
          <w:cs/>
        </w:rPr>
        <w:t>ผู้แทนบริษัทสมาชิกชมรมวาณิชธนกิจ</w:t>
      </w:r>
    </w:p>
    <w:p w:rsidR="00893278" w:rsidRPr="00667562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</w:rPr>
        <w:t>1.</w:t>
      </w:r>
      <w:r w:rsidRPr="00667562"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  <w:cs/>
        </w:rPr>
        <w:t>คุณจิรภิชญ์  วัฒนะพงศกร</w:t>
      </w:r>
      <w:r w:rsidRPr="00667562">
        <w:rPr>
          <w:rFonts w:ascii="Cordia New" w:hAnsi="Cordia New" w:cs="Cordia New"/>
          <w:sz w:val="30"/>
          <w:szCs w:val="30"/>
          <w:cs/>
        </w:rPr>
        <w:tab/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</w:t>
      </w:r>
      <w:r>
        <w:rPr>
          <w:rFonts w:ascii="Cordia New" w:hAnsi="Cordia New" w:cs="Cordia New"/>
          <w:sz w:val="30"/>
          <w:szCs w:val="30"/>
          <w:cs/>
        </w:rPr>
        <w:t xml:space="preserve"> แคปปิตอล วัน พาร์ทเนอร์ จำกัด</w:t>
      </w:r>
    </w:p>
    <w:p w:rsidR="00893278" w:rsidRPr="00667562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</w:rPr>
        <w:t>2.</w:t>
      </w:r>
      <w:r w:rsidRPr="00667562"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  <w:cs/>
        </w:rPr>
        <w:t>คุณชวพล  ศรัณยพฤทธิ์</w:t>
      </w:r>
      <w:r w:rsidRPr="00667562">
        <w:rPr>
          <w:rFonts w:ascii="Cordia New" w:hAnsi="Cordia New" w:cs="Cordia New"/>
          <w:sz w:val="30"/>
          <w:szCs w:val="30"/>
          <w:cs/>
        </w:rPr>
        <w:tab/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</w:t>
      </w:r>
      <w:r>
        <w:rPr>
          <w:rFonts w:ascii="Cordia New" w:hAnsi="Cordia New" w:cs="Cordia New"/>
          <w:sz w:val="30"/>
          <w:szCs w:val="30"/>
          <w:cs/>
        </w:rPr>
        <w:t xml:space="preserve"> แอสเซท โปร แมเนจเม้นท์ จำกัด</w:t>
      </w:r>
    </w:p>
    <w:p w:rsidR="00893278" w:rsidRPr="005C7CF0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3</w:t>
      </w:r>
      <w:r w:rsidRPr="005C7CF0">
        <w:rPr>
          <w:rFonts w:ascii="Cordia New" w:hAnsi="Cordia New" w:cs="Cordia New" w:hint="cs"/>
          <w:sz w:val="30"/>
          <w:szCs w:val="30"/>
          <w:cs/>
        </w:rPr>
        <w:t>.</w:t>
      </w:r>
      <w:r w:rsidRPr="005C7CF0">
        <w:rPr>
          <w:rFonts w:ascii="Cordia New" w:hAnsi="Cordia New" w:cs="Cordia New"/>
          <w:sz w:val="30"/>
          <w:szCs w:val="30"/>
          <w:cs/>
        </w:rPr>
        <w:tab/>
      </w:r>
      <w:r w:rsidRPr="005C7CF0">
        <w:rPr>
          <w:rFonts w:ascii="Cordia New" w:hAnsi="Cordia New" w:cs="Cordia New" w:hint="cs"/>
          <w:sz w:val="30"/>
          <w:szCs w:val="30"/>
          <w:cs/>
        </w:rPr>
        <w:t xml:space="preserve">คุณอภิชาติ  จงสงวนประดับ </w:t>
      </w:r>
      <w:r w:rsidRPr="005C7CF0">
        <w:rPr>
          <w:rFonts w:ascii="Cordia New" w:hAnsi="Cordia New" w:cs="Cordia New" w:hint="cs"/>
          <w:sz w:val="30"/>
          <w:szCs w:val="30"/>
          <w:cs/>
        </w:rPr>
        <w:tab/>
        <w:t xml:space="preserve">บริษัทหลักทรัพย์ </w:t>
      </w:r>
      <w:r>
        <w:rPr>
          <w:rFonts w:ascii="Cordia New" w:hAnsi="Cordia New" w:cs="Cordia New" w:hint="cs"/>
          <w:sz w:val="30"/>
          <w:szCs w:val="30"/>
          <w:cs/>
        </w:rPr>
        <w:t>เกียรตินาคิน</w:t>
      </w:r>
      <w:r w:rsidRPr="005C7CF0">
        <w:rPr>
          <w:rFonts w:ascii="Cordia New" w:hAnsi="Cordia New" w:cs="Cordia New" w:hint="cs"/>
          <w:sz w:val="30"/>
          <w:szCs w:val="30"/>
          <w:cs/>
        </w:rPr>
        <w:t>ภัทร จำกัด (มหาชน)</w:t>
      </w:r>
    </w:p>
    <w:p w:rsidR="00893278" w:rsidRPr="00667562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</w:rPr>
        <w:t>4.</w:t>
      </w:r>
      <w:r w:rsidRPr="00667562"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  <w:cs/>
        </w:rPr>
        <w:t>คุณธันดนัย  ชัยนิชยกุล</w:t>
      </w:r>
      <w:r w:rsidRPr="00667562">
        <w:rPr>
          <w:rFonts w:ascii="Cordia New" w:hAnsi="Cordia New" w:cs="Cordia New"/>
          <w:sz w:val="30"/>
          <w:szCs w:val="30"/>
          <w:cs/>
        </w:rPr>
        <w:tab/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ริษัทหลักทรัพย์</w:t>
      </w:r>
      <w:r>
        <w:rPr>
          <w:rFonts w:ascii="Cordia New" w:hAnsi="Cordia New" w:cs="Cordia New"/>
          <w:sz w:val="30"/>
          <w:szCs w:val="30"/>
          <w:cs/>
        </w:rPr>
        <w:t xml:space="preserve"> เกียรตินาคินภัทร จำกัด</w:t>
      </w:r>
      <w:r w:rsidRPr="00667562">
        <w:rPr>
          <w:rFonts w:ascii="Cordia New" w:hAnsi="Cordia New" w:cs="Cordia New"/>
          <w:sz w:val="30"/>
          <w:szCs w:val="30"/>
          <w:cs/>
        </w:rPr>
        <w:t xml:space="preserve"> (มหาชน)</w:t>
      </w:r>
    </w:p>
    <w:p w:rsidR="00893278" w:rsidRPr="00667562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</w:rPr>
        <w:t>5.</w:t>
      </w:r>
      <w:r w:rsidRPr="00667562"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  <w:cs/>
        </w:rPr>
        <w:t>คุณพีรวุฒ  อัศวเดชขจร</w:t>
      </w:r>
      <w:r w:rsidRPr="00667562">
        <w:rPr>
          <w:rFonts w:ascii="Cordia New" w:hAnsi="Cordia New" w:cs="Cordia New"/>
          <w:sz w:val="30"/>
          <w:szCs w:val="30"/>
          <w:cs/>
        </w:rPr>
        <w:tab/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ริษัทหลักทรัพย์</w:t>
      </w:r>
      <w:r>
        <w:rPr>
          <w:rFonts w:ascii="Cordia New" w:hAnsi="Cordia New" w:cs="Cordia New"/>
          <w:sz w:val="30"/>
          <w:szCs w:val="30"/>
          <w:cs/>
        </w:rPr>
        <w:t xml:space="preserve"> อาร์เอชบี (ประเทศไทย) จำกัด</w:t>
      </w:r>
      <w:r w:rsidRPr="00667562">
        <w:rPr>
          <w:rFonts w:ascii="Cordia New" w:hAnsi="Cordia New" w:cs="Cordia New"/>
          <w:sz w:val="30"/>
          <w:szCs w:val="30"/>
          <w:cs/>
        </w:rPr>
        <w:t xml:space="preserve"> (มหาชน)</w:t>
      </w:r>
    </w:p>
    <w:p w:rsidR="00893278" w:rsidRDefault="00893278" w:rsidP="00893278">
      <w:pPr>
        <w:tabs>
          <w:tab w:val="left" w:pos="900"/>
          <w:tab w:val="left" w:pos="1260"/>
          <w:tab w:val="left" w:pos="369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</w:rPr>
        <w:t>6.</w:t>
      </w:r>
      <w:r w:rsidRPr="00667562">
        <w:rPr>
          <w:rFonts w:ascii="Cordia New" w:hAnsi="Cordia New" w:cs="Cordia New"/>
          <w:sz w:val="30"/>
          <w:szCs w:val="30"/>
        </w:rPr>
        <w:tab/>
      </w:r>
      <w:r w:rsidRPr="00667562">
        <w:rPr>
          <w:rFonts w:ascii="Cordia New" w:hAnsi="Cordia New" w:cs="Cordia New"/>
          <w:sz w:val="30"/>
          <w:szCs w:val="30"/>
          <w:cs/>
        </w:rPr>
        <w:t>คุณธีรภาพ  สิทธิวีรธรรม</w:t>
      </w:r>
      <w:r w:rsidRPr="00667562">
        <w:rPr>
          <w:rFonts w:ascii="Cordia New" w:hAnsi="Cordia New" w:cs="Cordia New"/>
          <w:sz w:val="30"/>
          <w:szCs w:val="30"/>
          <w:cs/>
        </w:rPr>
        <w:tab/>
        <w:t>บ</w:t>
      </w:r>
      <w:r>
        <w:rPr>
          <w:rFonts w:ascii="Cordia New" w:hAnsi="Cordia New" w:cs="Cordia New" w:hint="cs"/>
          <w:sz w:val="30"/>
          <w:szCs w:val="30"/>
          <w:cs/>
        </w:rPr>
        <w:t>ริษัทห</w:t>
      </w:r>
      <w:r w:rsidRPr="00667562">
        <w:rPr>
          <w:rFonts w:ascii="Cordia New" w:hAnsi="Cordia New" w:cs="Cordia New"/>
          <w:sz w:val="30"/>
          <w:szCs w:val="30"/>
          <w:cs/>
        </w:rPr>
        <w:t>ล</w:t>
      </w:r>
      <w:r>
        <w:rPr>
          <w:rFonts w:ascii="Cordia New" w:hAnsi="Cordia New" w:cs="Cordia New" w:hint="cs"/>
          <w:sz w:val="30"/>
          <w:szCs w:val="30"/>
          <w:cs/>
        </w:rPr>
        <w:t>ักทรัพย์</w:t>
      </w:r>
      <w:r>
        <w:rPr>
          <w:rFonts w:ascii="Cordia New" w:hAnsi="Cordia New" w:cs="Cordia New"/>
          <w:sz w:val="30"/>
          <w:szCs w:val="30"/>
          <w:cs/>
        </w:rPr>
        <w:t xml:space="preserve"> อาร์เอชบี (ประเทศไทย) จำกัด</w:t>
      </w:r>
      <w:r w:rsidRPr="00667562">
        <w:rPr>
          <w:rFonts w:ascii="Cordia New" w:hAnsi="Cordia New" w:cs="Cordia New"/>
          <w:sz w:val="30"/>
          <w:szCs w:val="30"/>
          <w:cs/>
        </w:rPr>
        <w:t xml:space="preserve"> (มหาชน)</w:t>
      </w:r>
    </w:p>
    <w:p w:rsidR="00893278" w:rsidRDefault="00893278" w:rsidP="00893278">
      <w:pPr>
        <w:tabs>
          <w:tab w:val="left" w:pos="851"/>
        </w:tabs>
        <w:spacing w:before="120"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/>
          <w:sz w:val="30"/>
          <w:szCs w:val="30"/>
          <w:cs/>
        </w:rPr>
        <w:t>ชมรม</w:t>
      </w:r>
      <w:r w:rsidRPr="005C7CF0">
        <w:rPr>
          <w:rFonts w:ascii="Cordia New" w:hAnsi="Cordia New" w:cs="Cordia New" w:hint="cs"/>
          <w:sz w:val="30"/>
          <w:szCs w:val="30"/>
          <w:cs/>
        </w:rPr>
        <w:t>วาณิชธนกิจ</w:t>
      </w:r>
      <w:r w:rsidRPr="005C7CF0">
        <w:rPr>
          <w:rFonts w:ascii="Cordia New" w:hAnsi="Cordia New" w:cs="Cordia New"/>
          <w:sz w:val="30"/>
          <w:szCs w:val="30"/>
          <w:cs/>
        </w:rPr>
        <w:t>หวังเป็นอย่างยิ่งว่าบริษัทสมาชิกชมรมฯ จะได้นำจรรยาบรรณของที่ปรึกษาทางการเงินฉบับ</w:t>
      </w:r>
      <w:r w:rsidRPr="005C7CF0">
        <w:rPr>
          <w:rFonts w:ascii="Cordia New" w:hAnsi="Cordia New" w:cs="Cordia New" w:hint="cs"/>
          <w:sz w:val="30"/>
          <w:szCs w:val="30"/>
          <w:cs/>
        </w:rPr>
        <w:t>ปรับปรุง</w:t>
      </w:r>
      <w:r w:rsidRPr="005C7CF0">
        <w:rPr>
          <w:rFonts w:ascii="Cordia New" w:hAnsi="Cordia New" w:cs="Cordia New"/>
          <w:sz w:val="30"/>
          <w:szCs w:val="30"/>
          <w:cs/>
        </w:rPr>
        <w:t>นี้ไป</w:t>
      </w:r>
      <w:r w:rsidRPr="005C7CF0">
        <w:rPr>
          <w:rFonts w:ascii="Cordia New" w:hAnsi="Cordia New" w:cs="Cordia New" w:hint="cs"/>
          <w:sz w:val="30"/>
          <w:szCs w:val="30"/>
          <w:cs/>
        </w:rPr>
        <w:t>ใช้</w:t>
      </w:r>
      <w:r w:rsidRPr="005C7CF0">
        <w:rPr>
          <w:rFonts w:ascii="Cordia New" w:hAnsi="Cordia New" w:cs="Cordia New"/>
          <w:sz w:val="30"/>
          <w:szCs w:val="30"/>
          <w:cs/>
        </w:rPr>
        <w:t>เป็นแนวทางการปฏิบัติงาน</w:t>
      </w:r>
      <w:r w:rsidRPr="005C7CF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เพื่อให้การประกอบวิชาชีพด้านวาณิชธนกิจ</w:t>
      </w:r>
      <w:r w:rsidRPr="005C7CF0">
        <w:rPr>
          <w:rFonts w:ascii="Cordia New" w:hAnsi="Cordia New" w:cs="Cordia New"/>
          <w:sz w:val="30"/>
          <w:szCs w:val="30"/>
          <w:cs/>
        </w:rPr>
        <w:lastRenderedPageBreak/>
        <w:t>ของบริษัทสมาชิกชมรมฯ เป็นไปด้วยความซื่อสัตย์สุจริต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มีมาตรฐาน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ตลอดจนเพื่อรักษา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ส่งเสริมเกียรติคุณ ชื่อเสียงและฐานะของสมาชิก</w:t>
      </w:r>
      <w:r w:rsidRPr="005C7CF0">
        <w:rPr>
          <w:rFonts w:ascii="Cordia New" w:hAnsi="Cordia New" w:cs="Cordia New"/>
          <w:sz w:val="30"/>
          <w:szCs w:val="30"/>
        </w:rPr>
        <w:t xml:space="preserve">  </w:t>
      </w:r>
      <w:r w:rsidRPr="005C7CF0">
        <w:rPr>
          <w:rFonts w:ascii="Cordia New" w:hAnsi="Cordia New" w:cs="Cordia New"/>
          <w:sz w:val="30"/>
          <w:szCs w:val="30"/>
          <w:cs/>
        </w:rPr>
        <w:t>อันจะก่อให้เกิดประโยชน์โดยรวมต่อธุรกิจ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และเป็นที่ยอมรับต่อลูกค้าและประชาชนโดยทั่วไป</w:t>
      </w:r>
    </w:p>
    <w:p w:rsidR="00893278" w:rsidRDefault="00893278" w:rsidP="00893278">
      <w:pPr>
        <w:tabs>
          <w:tab w:val="left" w:pos="851"/>
        </w:tabs>
        <w:spacing w:before="120" w:after="0" w:line="240" w:lineRule="auto"/>
        <w:jc w:val="thaiDistribute"/>
        <w:rPr>
          <w:rFonts w:ascii="Cordia New" w:hAnsi="Cordia New" w:cs="Cordia New"/>
          <w:sz w:val="30"/>
          <w:szCs w:val="30"/>
        </w:rPr>
      </w:pPr>
    </w:p>
    <w:p w:rsidR="00893278" w:rsidRPr="005C7CF0" w:rsidRDefault="00893278" w:rsidP="00893278">
      <w:pPr>
        <w:tabs>
          <w:tab w:val="left" w:pos="851"/>
        </w:tabs>
        <w:spacing w:before="120" w:after="0" w:line="240" w:lineRule="auto"/>
        <w:jc w:val="thaiDistribute"/>
        <w:rPr>
          <w:rFonts w:ascii="Cordia New" w:hAnsi="Cordia New" w:cs="Cordia New"/>
          <w:sz w:val="30"/>
          <w:szCs w:val="30"/>
        </w:rPr>
      </w:pPr>
    </w:p>
    <w:p w:rsidR="00893278" w:rsidRPr="005C7CF0" w:rsidRDefault="00893278" w:rsidP="00893278">
      <w:pPr>
        <w:tabs>
          <w:tab w:val="left" w:pos="567"/>
          <w:tab w:val="left" w:pos="851"/>
        </w:tabs>
        <w:spacing w:after="0" w:line="240" w:lineRule="auto"/>
        <w:jc w:val="right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 w:hint="cs"/>
          <w:sz w:val="30"/>
          <w:szCs w:val="30"/>
          <w:cs/>
        </w:rPr>
        <w:t>ชมรมวาณิชธนกิจ สมาคมบริษัทหลักทรัพย์ไทย</w:t>
      </w:r>
    </w:p>
    <w:p w:rsidR="00893278" w:rsidRPr="0013112D" w:rsidRDefault="00893278" w:rsidP="00893278">
      <w:pPr>
        <w:tabs>
          <w:tab w:val="left" w:pos="567"/>
          <w:tab w:val="left" w:pos="851"/>
        </w:tabs>
        <w:spacing w:after="0" w:line="240" w:lineRule="auto"/>
        <w:jc w:val="right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 w:hint="cs"/>
          <w:sz w:val="30"/>
          <w:szCs w:val="30"/>
          <w:cs/>
        </w:rPr>
        <w:tab/>
      </w:r>
      <w:r w:rsidR="00831390">
        <w:rPr>
          <w:rFonts w:ascii="Cordia New" w:hAnsi="Cordia New" w:cs="Cordia New" w:hint="cs"/>
          <w:sz w:val="30"/>
          <w:szCs w:val="30"/>
          <w:cs/>
        </w:rPr>
        <w:t>ธันวาคม</w:t>
      </w:r>
      <w:r>
        <w:rPr>
          <w:rFonts w:ascii="Cordia New" w:hAnsi="Cordia New" w:cs="Cordia New" w:hint="cs"/>
          <w:sz w:val="30"/>
          <w:szCs w:val="30"/>
          <w:cs/>
        </w:rPr>
        <w:t xml:space="preserve"> 2564</w:t>
      </w:r>
    </w:p>
    <w:p w:rsidR="009823E1" w:rsidRPr="005C7CF0" w:rsidRDefault="009823E1" w:rsidP="00FA7B52">
      <w:pPr>
        <w:spacing w:line="240" w:lineRule="auto"/>
      </w:pPr>
      <w:r w:rsidRPr="005C7CF0">
        <w:br w:type="page"/>
      </w:r>
    </w:p>
    <w:tbl>
      <w:tblPr>
        <w:tblW w:w="8878" w:type="dxa"/>
        <w:tblLayout w:type="fixed"/>
        <w:tblLook w:val="01E0" w:firstRow="1" w:lastRow="1" w:firstColumn="1" w:lastColumn="1" w:noHBand="0" w:noVBand="0"/>
      </w:tblPr>
      <w:tblGrid>
        <w:gridCol w:w="2088"/>
        <w:gridCol w:w="6790"/>
      </w:tblGrid>
      <w:tr w:rsidR="009823E1" w:rsidRPr="005C7CF0" w:rsidTr="002E2FB4">
        <w:tc>
          <w:tcPr>
            <w:tcW w:w="2088" w:type="dxa"/>
          </w:tcPr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5C7CF0">
              <w:rPr>
                <w:rFonts w:ascii="Cordia New" w:hAnsi="Cordia New" w:cs="Cordia New" w:hint="cs"/>
                <w:sz w:val="30"/>
                <w:szCs w:val="30"/>
                <w:cs/>
              </w:rPr>
              <w:lastRenderedPageBreak/>
              <w:t>วัตถุประสงค์</w:t>
            </w:r>
          </w:p>
        </w:tc>
        <w:tc>
          <w:tcPr>
            <w:tcW w:w="6790" w:type="dxa"/>
          </w:tcPr>
          <w:p w:rsidR="009823E1" w:rsidRPr="005C7CF0" w:rsidRDefault="009823E1" w:rsidP="00132005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hAnsi="Cordia New" w:cs="Cordia New"/>
                <w:sz w:val="30"/>
                <w:szCs w:val="30"/>
              </w:rPr>
            </w:pPr>
            <w:r w:rsidRPr="005C7CF0">
              <w:rPr>
                <w:rFonts w:ascii="Cordia New" w:eastAsia="AngsanaNew" w:hAnsi="Cordia New" w:cs="Cordia New" w:hint="cs"/>
                <w:sz w:val="30"/>
                <w:szCs w:val="30"/>
              </w:rPr>
              <w:sym w:font="Wingdings" w:char="F09F"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ab/>
              <w:t>จรรยาบรรณ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ในการให้บริการ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ด้านวาณิชธนกิจ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ฉบับนี้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จัดทำขึ้น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เพื่อให้การประกอบวิชาชีพด้านวาณิชธนกิจของ</w:t>
            </w:r>
            <w:r w:rsidRPr="005C7CF0">
              <w:rPr>
                <w:rFonts w:ascii="Cordia New" w:hAnsi="Cordia New" w:cs="Cordia New" w:hint="cs"/>
                <w:sz w:val="30"/>
                <w:szCs w:val="30"/>
                <w:cs/>
              </w:rPr>
              <w:t>ที่ปรึกษาทางการเงินที่เป็น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สมาชิกชมรมวาณิชธนกิจเป็นไปด้วยความซื่อสัตย์สุจริต</w:t>
            </w:r>
            <w:r w:rsidRPr="005C7CF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มีมาตรฐาน</w:t>
            </w:r>
            <w:r w:rsidRPr="005C7CF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ตลอดจนเพื่อรักษา</w:t>
            </w:r>
            <w:r w:rsidRPr="005C7CF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ส่งเสริมเกียรติคุณ</w:t>
            </w:r>
            <w:r w:rsidRPr="005C7CF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ชื่อเสียงและฐานะของสมาชิก</w:t>
            </w:r>
            <w:r w:rsidRPr="005C7CF0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อันจะก่อให้เกิดประโยชน์โดยรวมต่อธุรกิจ</w:t>
            </w:r>
            <w:r w:rsidRPr="005C7CF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hAnsi="Cordia New" w:cs="Cordia New"/>
                <w:sz w:val="30"/>
                <w:szCs w:val="30"/>
                <w:cs/>
              </w:rPr>
              <w:t>และเป็นที่ยอมรับต่อลูกค้าและประชาชนโดยทั่วไป</w:t>
            </w:r>
          </w:p>
          <w:p w:rsidR="00132005" w:rsidRPr="005C7CF0" w:rsidRDefault="00132005" w:rsidP="00132005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</w:tc>
      </w:tr>
      <w:tr w:rsidR="009823E1" w:rsidRPr="005C7CF0" w:rsidTr="002E2FB4">
        <w:tc>
          <w:tcPr>
            <w:tcW w:w="2088" w:type="dxa"/>
          </w:tcPr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6790" w:type="dxa"/>
          </w:tcPr>
          <w:p w:rsidR="009823E1" w:rsidRPr="005C7CF0" w:rsidRDefault="009823E1" w:rsidP="00132005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</w:rPr>
            </w:pPr>
            <w:r w:rsidRPr="005C7CF0">
              <w:rPr>
                <w:rFonts w:ascii="Cordia New" w:eastAsia="AngsanaNew" w:hAnsi="Cordia New" w:cs="Cordia New" w:hint="cs"/>
                <w:sz w:val="30"/>
                <w:szCs w:val="30"/>
              </w:rPr>
              <w:sym w:font="Wingdings" w:char="F09F"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ab/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จรรยาบรรณฉบับนี้ให้มีผลครอบคลุมถึงการให้บริการด้านวาณิชธนกิจของบริษัทสมาชิกของชมรม โดยไม่คำนึงว่าในการให้บริการนั้น บริษัทสมาชิกของชมรมจะมีฐานะเป็นที่ปรึกษาทางการเงินหรือที่ปรึกษาทางการเงินอิสระหรือไม่ก็ตาม</w:t>
            </w:r>
          </w:p>
          <w:p w:rsidR="00132005" w:rsidRPr="005C7CF0" w:rsidRDefault="00132005" w:rsidP="00132005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</w:rPr>
            </w:pPr>
          </w:p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Cordia New" w:eastAsia="AngsanaNew" w:hAnsi="Cordia New" w:cs="Cordia New"/>
                <w:sz w:val="30"/>
                <w:szCs w:val="30"/>
                <w:cs/>
              </w:rPr>
            </w:pPr>
          </w:p>
        </w:tc>
      </w:tr>
      <w:tr w:rsidR="009823E1" w:rsidRPr="005C7CF0" w:rsidTr="002E2FB4">
        <w:tc>
          <w:tcPr>
            <w:tcW w:w="2088" w:type="dxa"/>
          </w:tcPr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30"/>
                <w:szCs w:val="30"/>
              </w:rPr>
            </w:pPr>
            <w:r w:rsidRPr="005C7CF0">
              <w:rPr>
                <w:rFonts w:ascii="Cordia New" w:hAnsi="Cordia New" w:cs="Cordia New" w:hint="cs"/>
                <w:sz w:val="30"/>
                <w:szCs w:val="30"/>
                <w:cs/>
              </w:rPr>
              <w:t>การนำจรรยาบรรณฉบับนี้ไปประยุกต์ใช้</w:t>
            </w:r>
          </w:p>
        </w:tc>
        <w:tc>
          <w:tcPr>
            <w:tcW w:w="6790" w:type="dxa"/>
          </w:tcPr>
          <w:p w:rsidR="009823E1" w:rsidRPr="005C7CF0" w:rsidRDefault="009823E1" w:rsidP="00132005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</w:rPr>
            </w:pPr>
            <w:r w:rsidRPr="005C7CF0">
              <w:rPr>
                <w:rFonts w:ascii="Cordia New" w:eastAsia="AngsanaNew" w:hAnsi="Cordia New" w:cs="Cordia New" w:hint="cs"/>
                <w:sz w:val="30"/>
                <w:szCs w:val="30"/>
              </w:rPr>
              <w:sym w:font="Wingdings" w:char="F09F"/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ab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จรรยาบรรณฉบับนี้ควรใช้ควบคู่กับ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และเป็นส่วนเพิ่มเติมของ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กฎระเบียบ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 xml:space="preserve"> 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ข้อบังคับ กฎหมาย และแนวทางปฏิบัติงานที่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เ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กี่ยวข้องกับที่ปรึกษาทาง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br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การเงิน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 xml:space="preserve"> 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การใช้จรรยาบรรณฉบับนี้มิได้มีวัตถุประสงค์เพื่อ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ใช้แทนกฎหมายหรือประกาศ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ของหน่วยงานทางการ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 xml:space="preserve">ที่เกี่ยวข้อง 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ทั้งนี้ ใน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กรณีที่เกิดความ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br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ไม่สอดคล้องกัน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 xml:space="preserve">ระหว่างจรรยาบรรณและกฎระเบียบของหน่วยงานทางการ 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br/>
              <w:t>ที่ปรึกษาทางการเงินจะต้องปฏิบัติตามหลักเกณฑ์ที่มีความเข้มงว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ด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>มากกว่า</w:t>
            </w:r>
          </w:p>
          <w:p w:rsidR="00132005" w:rsidRPr="005C7CF0" w:rsidRDefault="00132005" w:rsidP="00132005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9823E1" w:rsidRPr="005C7CF0" w:rsidRDefault="009823E1" w:rsidP="00132005">
            <w:pPr>
              <w:tabs>
                <w:tab w:val="left" w:pos="4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</w:tc>
      </w:tr>
      <w:tr w:rsidR="009823E1" w:rsidRPr="005C7CF0" w:rsidTr="002E2FB4">
        <w:tc>
          <w:tcPr>
            <w:tcW w:w="2088" w:type="dxa"/>
          </w:tcPr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6790" w:type="dxa"/>
          </w:tcPr>
          <w:p w:rsidR="009823E1" w:rsidRPr="005C7CF0" w:rsidRDefault="009823E1" w:rsidP="00132005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</w:rPr>
            </w:pPr>
            <w:r w:rsidRPr="005C7CF0">
              <w:rPr>
                <w:rFonts w:ascii="Cordia New" w:eastAsia="AngsanaNew" w:hAnsi="Cordia New" w:cs="Cordia New" w:hint="cs"/>
                <w:sz w:val="30"/>
                <w:szCs w:val="30"/>
              </w:rPr>
              <w:sym w:font="Wingdings" w:char="F09F"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 xml:space="preserve"> 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ab/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เว้นแต่จะได้กล่าวถึงไว้โดยเฉพาะเจาะจงในจรรยาบรรณฉบับนี้ การกล่าวถึง  ที่ปรึกษาทางการเงินให้หมายรวมถึงที่ปรึกษาทางการเงินอิสระด้วย</w:t>
            </w:r>
          </w:p>
          <w:p w:rsidR="00132005" w:rsidRPr="005C7CF0" w:rsidRDefault="00132005" w:rsidP="00132005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</w:rPr>
            </w:pPr>
          </w:p>
          <w:p w:rsidR="009823E1" w:rsidRPr="005C7CF0" w:rsidRDefault="009823E1" w:rsidP="00132005">
            <w:pPr>
              <w:tabs>
                <w:tab w:val="left" w:pos="4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color w:val="339966"/>
                <w:sz w:val="30"/>
                <w:szCs w:val="30"/>
                <w:cs/>
              </w:rPr>
            </w:pPr>
          </w:p>
        </w:tc>
      </w:tr>
      <w:tr w:rsidR="009823E1" w:rsidRPr="005C7CF0" w:rsidTr="002E2FB4">
        <w:tc>
          <w:tcPr>
            <w:tcW w:w="2088" w:type="dxa"/>
          </w:tcPr>
          <w:p w:rsidR="009823E1" w:rsidRPr="005C7CF0" w:rsidRDefault="009823E1" w:rsidP="00132005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6790" w:type="dxa"/>
          </w:tcPr>
          <w:p w:rsidR="009823E1" w:rsidRPr="005C7CF0" w:rsidRDefault="009823E1" w:rsidP="00132005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thaiDistribute"/>
              <w:rPr>
                <w:rFonts w:ascii="Cordia New" w:eastAsia="AngsanaNew" w:hAnsi="Cordia New" w:cs="Cordia New"/>
                <w:sz w:val="30"/>
                <w:szCs w:val="30"/>
                <w:cs/>
              </w:rPr>
            </w:pPr>
            <w:r w:rsidRPr="005C7CF0">
              <w:rPr>
                <w:rFonts w:ascii="Cordia New" w:eastAsia="AngsanaNew" w:hAnsi="Cordia New" w:cs="Cordia New" w:hint="cs"/>
                <w:sz w:val="30"/>
                <w:szCs w:val="30"/>
              </w:rPr>
              <w:sym w:font="Wingdings" w:char="F09F"/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</w:rPr>
              <w:t xml:space="preserve"> </w:t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 xml:space="preserve"> </w:t>
            </w:r>
            <w:r w:rsidRPr="005C7CF0">
              <w:rPr>
                <w:rFonts w:ascii="Cordia New" w:eastAsia="AngsanaNew" w:hAnsi="Cordia New" w:cs="Cordia New"/>
                <w:sz w:val="30"/>
                <w:szCs w:val="30"/>
                <w:cs/>
              </w:rPr>
              <w:tab/>
            </w:r>
            <w:r w:rsidRPr="005C7CF0">
              <w:rPr>
                <w:rFonts w:ascii="Cordia New" w:eastAsia="AngsanaNew" w:hAnsi="Cordia New" w:cs="Cordia New" w:hint="cs"/>
                <w:sz w:val="30"/>
                <w:szCs w:val="30"/>
                <w:cs/>
              </w:rPr>
              <w:t>การกำหนดความหมายของบุคคลที่เกี่ยวข้องในการพิจารณาเรื่องการจัดการบัญชีส่วนบุคคล ที่ปรึกษาทางการเงินควรพิจารณากำหนดความหมายให้มีความเหมาะสมและสอดคล้องกับสภาวการณ์ โดยอย่างน้อยความหมายของบุคคลที่เกี่ยวข้องในกรณีดังกล่าวควรครอบคลุมถึงบุคคลตามมาตรา 258 ของ พ.ร.บ. หลักทรัพย์และตลาดหลักทรัพย์ พ.ศ. 2535 รวมทั้งที่มีการแก้ไขเพิ่มเติม</w:t>
            </w:r>
          </w:p>
        </w:tc>
      </w:tr>
    </w:tbl>
    <w:p w:rsidR="009823E1" w:rsidRPr="005C7CF0" w:rsidRDefault="009823E1" w:rsidP="00FA7B52">
      <w:pPr>
        <w:spacing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  <w:sectPr w:rsidR="009823E1" w:rsidRPr="005C7CF0" w:rsidSect="009823E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699" w:bottom="720" w:left="1800" w:header="706" w:footer="706" w:gutter="0"/>
          <w:pgNumType w:start="1"/>
          <w:cols w:space="708"/>
          <w:docGrid w:linePitch="360"/>
        </w:sectPr>
      </w:pPr>
      <w:r w:rsidRPr="005C7CF0">
        <w:rPr>
          <w:rFonts w:ascii="Cordia New" w:hAnsi="Cordia New" w:cs="Cordia New"/>
          <w:b/>
          <w:bCs/>
          <w:sz w:val="36"/>
          <w:szCs w:val="36"/>
        </w:rPr>
        <w:br w:type="page"/>
      </w:r>
    </w:p>
    <w:p w:rsidR="009823E1" w:rsidRPr="005C7CF0" w:rsidRDefault="009823E1" w:rsidP="00FA7B52">
      <w:pPr>
        <w:spacing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5C7CF0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</w:t>
      </w:r>
    </w:p>
    <w:p w:rsidR="009823E1" w:rsidRPr="005C7CF0" w:rsidRDefault="009823E1" w:rsidP="00FA7B52">
      <w:pPr>
        <w:tabs>
          <w:tab w:val="left" w:pos="7740"/>
        </w:tabs>
        <w:spacing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</w:p>
    <w:p w:rsidR="009823E1" w:rsidRPr="005C7CF0" w:rsidRDefault="009823E1" w:rsidP="00132005">
      <w:pPr>
        <w:tabs>
          <w:tab w:val="left" w:pos="9270"/>
        </w:tabs>
        <w:spacing w:line="240" w:lineRule="auto"/>
        <w:rPr>
          <w:rFonts w:ascii="Cordia New" w:hAnsi="Cordia New" w:cs="Cordia New"/>
          <w:b/>
          <w:bCs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 w:hint="cs"/>
          <w:b/>
          <w:bCs/>
          <w:sz w:val="30"/>
          <w:szCs w:val="30"/>
          <w:cs/>
        </w:rPr>
        <w:t>หน้า</w:t>
      </w:r>
    </w:p>
    <w:p w:rsidR="009823E1" w:rsidRPr="005C7CF0" w:rsidRDefault="004211F1" w:rsidP="00FA7B52">
      <w:pPr>
        <w:tabs>
          <w:tab w:val="left" w:pos="360"/>
          <w:tab w:val="center" w:pos="7920"/>
        </w:tabs>
        <w:spacing w:before="240" w:after="24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บทนิยาม</w:t>
      </w:r>
      <w:r w:rsidR="009823E1" w:rsidRPr="005C7CF0">
        <w:rPr>
          <w:rFonts w:ascii="Cordia New" w:hAnsi="Cordia New" w:cs="Cordia New"/>
          <w:sz w:val="30"/>
          <w:szCs w:val="30"/>
        </w:rPr>
        <w:tab/>
      </w: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1.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 xml:space="preserve">ความซื่อสัตย์ ความเป็นกลาง และความรับผิดชอบต่อสาธารณะ </w:t>
      </w:r>
      <w:r w:rsidR="009823E1" w:rsidRPr="005C7CF0">
        <w:rPr>
          <w:rFonts w:ascii="Cordia New" w:hAnsi="Cordia New" w:cs="Cordia New"/>
          <w:sz w:val="30"/>
          <w:szCs w:val="30"/>
        </w:rPr>
        <w:tab/>
        <w:t>2</w:t>
      </w:r>
    </w:p>
    <w:p w:rsidR="009823E1" w:rsidRPr="005C7CF0" w:rsidRDefault="009823E1" w:rsidP="004211F1">
      <w:pPr>
        <w:tabs>
          <w:tab w:val="left" w:pos="360"/>
          <w:tab w:val="left" w:pos="720"/>
          <w:tab w:val="center" w:pos="9540"/>
        </w:tabs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  <w:cs/>
        </w:rPr>
        <w:tab/>
      </w:r>
      <w:r w:rsidR="00093158"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/>
          <w:sz w:val="30"/>
          <w:szCs w:val="30"/>
          <w:cs/>
        </w:rPr>
        <w:t>(</w:t>
      </w:r>
      <w:r w:rsidRPr="005C7CF0">
        <w:rPr>
          <w:rFonts w:ascii="Cordia New" w:hAnsi="Cordia New" w:cs="Cordia New"/>
          <w:sz w:val="30"/>
          <w:szCs w:val="30"/>
        </w:rPr>
        <w:t>Integrity Fairness and Responsibility to Public</w:t>
      </w:r>
      <w:r w:rsidRPr="005C7CF0">
        <w:rPr>
          <w:rFonts w:ascii="Cordia New" w:hAnsi="Cordia New" w:cs="Cordia New" w:hint="cs"/>
          <w:sz w:val="30"/>
          <w:szCs w:val="30"/>
          <w:cs/>
        </w:rPr>
        <w:t>)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2.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หลักปฏิบัติของการประกอบธุรกิจ (</w:t>
      </w:r>
      <w:r w:rsidR="009823E1" w:rsidRPr="005C7CF0">
        <w:rPr>
          <w:rFonts w:ascii="Cordia New" w:hAnsi="Cordia New" w:cs="Cordia New"/>
          <w:sz w:val="30"/>
          <w:szCs w:val="30"/>
        </w:rPr>
        <w:t>Conduct of Business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 และ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</w:r>
      <w:r w:rsidR="009823E1" w:rsidRPr="005C7CF0">
        <w:rPr>
          <w:rFonts w:ascii="Cordia New" w:hAnsi="Cordia New" w:cs="Cordia New"/>
          <w:sz w:val="30"/>
          <w:szCs w:val="30"/>
        </w:rPr>
        <w:t>4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9823E1" w:rsidRPr="005C7CF0" w:rsidRDefault="009823E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 w:hint="cs"/>
          <w:sz w:val="30"/>
          <w:szCs w:val="30"/>
          <w:cs/>
        </w:rPr>
        <w:tab/>
      </w:r>
      <w:r w:rsidR="004211F1"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 w:hint="cs"/>
          <w:sz w:val="30"/>
          <w:szCs w:val="30"/>
          <w:cs/>
        </w:rPr>
        <w:t>มาตรฐานการปฏิบัติงาน (</w:t>
      </w:r>
      <w:r w:rsidRPr="005C7CF0">
        <w:rPr>
          <w:rFonts w:ascii="Cordia New" w:hAnsi="Cordia New" w:cs="Cordia New"/>
          <w:sz w:val="30"/>
          <w:szCs w:val="30"/>
        </w:rPr>
        <w:t>Standard of Work</w:t>
      </w:r>
      <w:r w:rsidRPr="005C7CF0">
        <w:rPr>
          <w:rFonts w:ascii="Cordia New" w:hAnsi="Cordia New" w:cs="Cordia New" w:hint="cs"/>
          <w:sz w:val="30"/>
          <w:szCs w:val="30"/>
          <w:cs/>
        </w:rPr>
        <w:t>)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3.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ความรู้ความสามารถทางวิชาชีพ (</w:t>
      </w:r>
      <w:r w:rsidR="009823E1" w:rsidRPr="005C7CF0">
        <w:rPr>
          <w:rFonts w:ascii="Cordia New" w:hAnsi="Cordia New" w:cs="Cordia New"/>
          <w:sz w:val="30"/>
          <w:szCs w:val="30"/>
        </w:rPr>
        <w:t>Competence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  <w:t xml:space="preserve">7 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4.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ความขัดแย้งทางผลประโยชน์ (</w:t>
      </w:r>
      <w:r w:rsidR="009823E1" w:rsidRPr="005C7CF0">
        <w:rPr>
          <w:rFonts w:ascii="Cordia New" w:hAnsi="Cordia New" w:cs="Cordia New"/>
          <w:sz w:val="30"/>
          <w:szCs w:val="30"/>
        </w:rPr>
        <w:t>Conflicts of Interest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  <w:t xml:space="preserve">9 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5.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การปฏิบัติต่อลูกค้า</w:t>
      </w:r>
      <w:r w:rsidR="009823E1" w:rsidRPr="005C7CF0">
        <w:rPr>
          <w:rFonts w:ascii="Cordia New" w:hAnsi="Cordia New" w:cs="Cordia New"/>
          <w:sz w:val="30"/>
          <w:szCs w:val="30"/>
        </w:rPr>
        <w:t xml:space="preserve"> 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(</w:t>
      </w:r>
      <w:r w:rsidR="009823E1" w:rsidRPr="005C7CF0">
        <w:rPr>
          <w:rFonts w:ascii="Cordia New" w:hAnsi="Cordia New" w:cs="Cordia New"/>
          <w:sz w:val="30"/>
          <w:szCs w:val="30"/>
        </w:rPr>
        <w:t>Duties to Client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  <w:t>11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 xml:space="preserve">6. 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การจัดการบัญชีส่วนบุคคล (</w:t>
      </w:r>
      <w:r w:rsidR="009823E1" w:rsidRPr="005C7CF0">
        <w:rPr>
          <w:rFonts w:ascii="Cordia New" w:hAnsi="Cordia New" w:cs="Cordia New"/>
          <w:sz w:val="30"/>
          <w:szCs w:val="30"/>
        </w:rPr>
        <w:t>Personal Account Dealings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</w:r>
      <w:r w:rsidR="009823E1" w:rsidRPr="005C7CF0">
        <w:rPr>
          <w:rFonts w:ascii="Cordia New" w:hAnsi="Cordia New" w:cs="Cordia New"/>
          <w:sz w:val="30"/>
          <w:szCs w:val="30"/>
        </w:rPr>
        <w:t>1</w:t>
      </w:r>
      <w:r w:rsidR="001A6CC0" w:rsidRPr="005C7CF0">
        <w:rPr>
          <w:rFonts w:ascii="Cordia New" w:hAnsi="Cordia New" w:cs="Cordia New" w:hint="cs"/>
          <w:sz w:val="30"/>
          <w:szCs w:val="30"/>
          <w:cs/>
        </w:rPr>
        <w:t>3</w:t>
      </w:r>
      <w:r w:rsidR="009823E1" w:rsidRPr="005C7CF0">
        <w:rPr>
          <w:rFonts w:ascii="Cordia New" w:hAnsi="Cordia New" w:cs="Cordia New"/>
          <w:sz w:val="30"/>
          <w:szCs w:val="30"/>
        </w:rPr>
        <w:t xml:space="preserve"> 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C77C06" w:rsidRPr="005C7CF0" w:rsidRDefault="004211F1" w:rsidP="005F6467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/>
          <w:sz w:val="30"/>
          <w:szCs w:val="30"/>
        </w:rPr>
        <w:t>7.</w:t>
      </w:r>
      <w:r w:rsidR="009823E1"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การ</w:t>
      </w:r>
      <w:r w:rsidR="009823E1" w:rsidRPr="005C7CF0">
        <w:rPr>
          <w:rFonts w:ascii="Cordia New" w:hAnsi="Cordia New" w:cs="Cordia New"/>
          <w:sz w:val="30"/>
          <w:szCs w:val="30"/>
          <w:cs/>
        </w:rPr>
        <w:t>ป้องกันและปราบปรามการฟอกเงิน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และการป้องกันและปราบปราม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/>
          <w:sz w:val="30"/>
          <w:szCs w:val="30"/>
        </w:rPr>
        <w:t>1</w:t>
      </w:r>
      <w:r w:rsidR="001A6CC0" w:rsidRPr="005C7CF0">
        <w:rPr>
          <w:rFonts w:ascii="Cordia New" w:hAnsi="Cordia New" w:cs="Cordia New" w:hint="cs"/>
          <w:sz w:val="30"/>
          <w:szCs w:val="30"/>
          <w:cs/>
        </w:rPr>
        <w:t>5</w:t>
      </w:r>
      <w:r w:rsidR="009823E1" w:rsidRPr="005C7CF0">
        <w:rPr>
          <w:rFonts w:ascii="Cordia New" w:hAnsi="Cordia New" w:cs="Cordia New"/>
          <w:sz w:val="30"/>
          <w:szCs w:val="30"/>
          <w:cs/>
        </w:rPr>
        <w:br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ab/>
      </w: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การสนับสนุนทางการเงินแก่การก่อการร้าย</w:t>
      </w:r>
      <w:r w:rsidR="005F6467" w:rsidRPr="00831390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แ</w:t>
      </w:r>
      <w:r w:rsidR="005F6467" w:rsidRPr="00831390">
        <w:rPr>
          <w:rFonts w:ascii="Cordia New" w:hAnsi="Cordia New" w:cs="Cordia New"/>
          <w:color w:val="000000" w:themeColor="text1"/>
          <w:sz w:val="30"/>
          <w:szCs w:val="30"/>
          <w:cs/>
        </w:rPr>
        <w:t>ละการแพร่ขยายอาวุธที่มีอานุภาพทำลายล้างสูง</w:t>
      </w:r>
    </w:p>
    <w:p w:rsidR="009823E1" w:rsidRPr="005C7CF0" w:rsidRDefault="004211F1" w:rsidP="005F6467">
      <w:pPr>
        <w:tabs>
          <w:tab w:val="left" w:pos="360"/>
          <w:tab w:val="left" w:pos="720"/>
          <w:tab w:val="center" w:pos="9540"/>
        </w:tabs>
        <w:spacing w:after="0" w:line="240" w:lineRule="auto"/>
        <w:ind w:left="720" w:hanging="720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C77C06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(</w:t>
      </w:r>
      <w:r w:rsidR="009823E1" w:rsidRPr="005C7CF0">
        <w:rPr>
          <w:rFonts w:ascii="Cordia New" w:hAnsi="Cordia New" w:cs="Cordia New"/>
          <w:sz w:val="30"/>
          <w:szCs w:val="30"/>
        </w:rPr>
        <w:t>Anti-Money Laundering</w:t>
      </w:r>
      <w:r w:rsidR="005F6467">
        <w:rPr>
          <w:rFonts w:ascii="Cordia New" w:hAnsi="Cordia New" w:cs="Cordia New"/>
          <w:sz w:val="30"/>
          <w:szCs w:val="30"/>
        </w:rPr>
        <w:t>,</w:t>
      </w:r>
      <w:r w:rsidR="009823E1" w:rsidRPr="005C7CF0">
        <w:rPr>
          <w:rFonts w:ascii="Cordia New" w:hAnsi="Cordia New" w:cs="Cordia New"/>
          <w:sz w:val="30"/>
          <w:szCs w:val="30"/>
        </w:rPr>
        <w:t xml:space="preserve"> Counter Terrorist Financing</w:t>
      </w:r>
      <w:r w:rsidR="005F6467">
        <w:rPr>
          <w:rFonts w:ascii="Cordia New" w:hAnsi="Cordia New" w:cs="Cordia New"/>
          <w:sz w:val="30"/>
          <w:szCs w:val="30"/>
        </w:rPr>
        <w:t xml:space="preserve"> </w:t>
      </w:r>
      <w:r w:rsidR="005F6467" w:rsidRPr="005F6467">
        <w:rPr>
          <w:rFonts w:ascii="Cordia New" w:hAnsi="Cordia New" w:cs="Cordia New"/>
          <w:sz w:val="30"/>
          <w:szCs w:val="30"/>
        </w:rPr>
        <w:t xml:space="preserve">and </w:t>
      </w:r>
      <w:r w:rsidR="005F6467">
        <w:rPr>
          <w:rFonts w:ascii="Cordia New" w:hAnsi="Cordia New" w:cs="Cordia New"/>
          <w:sz w:val="30"/>
          <w:szCs w:val="30"/>
        </w:rPr>
        <w:br/>
      </w:r>
      <w:r w:rsidR="005F6467" w:rsidRPr="005F6467">
        <w:rPr>
          <w:rFonts w:ascii="Cordia New" w:hAnsi="Cordia New" w:cs="Cordia New"/>
          <w:sz w:val="30"/>
          <w:szCs w:val="30"/>
        </w:rPr>
        <w:t>Proliferation of Weapon of Mass Destruction Financing)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</w:p>
    <w:p w:rsidR="00132005" w:rsidRPr="005C7CF0" w:rsidRDefault="00132005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Default="004211F1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8.</w:t>
      </w:r>
      <w:r w:rsidR="009823E1" w:rsidRPr="005C7CF0">
        <w:rPr>
          <w:rFonts w:ascii="Cordia New" w:hAnsi="Cordia New" w:cs="Cordia New"/>
          <w:sz w:val="30"/>
          <w:szCs w:val="30"/>
          <w:cs/>
        </w:rPr>
        <w:tab/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การต่อต้านคอร์รัปชั่น (</w:t>
      </w:r>
      <w:r w:rsidR="009823E1" w:rsidRPr="005C7CF0">
        <w:rPr>
          <w:rFonts w:ascii="Cordia New" w:hAnsi="Cordia New" w:cs="Cordia New"/>
          <w:sz w:val="30"/>
          <w:szCs w:val="30"/>
        </w:rPr>
        <w:t>Anti-Corruption</w:t>
      </w:r>
      <w:r w:rsidR="009823E1" w:rsidRPr="005C7CF0">
        <w:rPr>
          <w:rFonts w:ascii="Cordia New" w:hAnsi="Cordia New" w:cs="Cordia New" w:hint="cs"/>
          <w:sz w:val="30"/>
          <w:szCs w:val="30"/>
          <w:cs/>
        </w:rPr>
        <w:t>)</w:t>
      </w:r>
      <w:r w:rsidR="009823E1" w:rsidRPr="005C7CF0">
        <w:rPr>
          <w:rFonts w:ascii="Cordia New" w:hAnsi="Cordia New" w:cs="Cordia New"/>
          <w:sz w:val="30"/>
          <w:szCs w:val="30"/>
        </w:rPr>
        <w:tab/>
        <w:t>1</w:t>
      </w:r>
      <w:r w:rsidR="001A6CC0" w:rsidRPr="005C7CF0">
        <w:rPr>
          <w:rFonts w:ascii="Cordia New" w:hAnsi="Cordia New" w:cs="Cordia New" w:hint="cs"/>
          <w:sz w:val="30"/>
          <w:szCs w:val="30"/>
          <w:cs/>
        </w:rPr>
        <w:t>6</w:t>
      </w:r>
    </w:p>
    <w:p w:rsidR="00514D3B" w:rsidRDefault="00ED1D0D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</w:p>
    <w:p w:rsidR="00514D3B" w:rsidRPr="005C7CF0" w:rsidRDefault="00514D3B" w:rsidP="004211F1">
      <w:pPr>
        <w:tabs>
          <w:tab w:val="left" w:pos="360"/>
          <w:tab w:val="left" w:pos="720"/>
          <w:tab w:val="center" w:pos="954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ab/>
      </w:r>
      <w:r w:rsidR="00ED1D0D">
        <w:rPr>
          <w:rFonts w:ascii="Cordia New" w:hAnsi="Cordia New" w:cs="Cordia New"/>
          <w:sz w:val="30"/>
          <w:szCs w:val="30"/>
        </w:rPr>
        <w:t>9.</w:t>
      </w:r>
      <w:r>
        <w:rPr>
          <w:rFonts w:ascii="Cordia New" w:hAnsi="Cordia New" w:cs="Cordia New" w:hint="cs"/>
          <w:sz w:val="30"/>
          <w:szCs w:val="30"/>
          <w:cs/>
        </w:rPr>
        <w:tab/>
      </w:r>
      <w:r w:rsidR="00ED1D0D">
        <w:rPr>
          <w:rFonts w:ascii="Cordia New" w:hAnsi="Cordia New" w:cs="Cordia New" w:hint="cs"/>
          <w:sz w:val="30"/>
          <w:szCs w:val="30"/>
          <w:cs/>
        </w:rPr>
        <w:t>การคุ้มครองข้อมูลส่วนบุคคล</w:t>
      </w:r>
      <w:r w:rsidR="00ED1D0D">
        <w:rPr>
          <w:rFonts w:ascii="Cordia New" w:hAnsi="Cordia New" w:cs="Cordia New"/>
          <w:sz w:val="30"/>
          <w:szCs w:val="30"/>
          <w:cs/>
        </w:rPr>
        <w:tab/>
      </w:r>
      <w:r w:rsidR="00ED1D0D">
        <w:rPr>
          <w:rFonts w:ascii="Cordia New" w:hAnsi="Cordia New" w:cs="Cordia New"/>
          <w:sz w:val="30"/>
          <w:szCs w:val="30"/>
        </w:rPr>
        <w:t>1</w:t>
      </w:r>
      <w:r w:rsidR="00542C00">
        <w:rPr>
          <w:rFonts w:ascii="Cordia New" w:hAnsi="Cordia New" w:cs="Cordia New" w:hint="cs"/>
          <w:sz w:val="30"/>
          <w:szCs w:val="30"/>
          <w:cs/>
        </w:rPr>
        <w:t>7</w:t>
      </w:r>
    </w:p>
    <w:p w:rsidR="009823E1" w:rsidRPr="005C7CF0" w:rsidRDefault="005F6467" w:rsidP="005F6467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br w:type="page"/>
      </w:r>
    </w:p>
    <w:p w:rsidR="009823E1" w:rsidRPr="005C7CF0" w:rsidRDefault="009823E1" w:rsidP="00864193">
      <w:pPr>
        <w:tabs>
          <w:tab w:val="left" w:pos="360"/>
          <w:tab w:val="left" w:pos="2520"/>
        </w:tabs>
        <w:spacing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5C7CF0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บทนิยาม</w:t>
      </w:r>
      <w:r w:rsidRPr="005C7CF0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5C7CF0">
        <w:rPr>
          <w:rFonts w:ascii="Cordia New" w:hAnsi="Cordia New" w:cs="Cordia New"/>
          <w:b/>
          <w:bCs/>
          <w:sz w:val="36"/>
          <w:szCs w:val="36"/>
          <w:cs/>
        </w:rPr>
        <w:t>(</w:t>
      </w:r>
      <w:r w:rsidRPr="005C7CF0">
        <w:rPr>
          <w:rFonts w:ascii="Cordia New" w:hAnsi="Cordia New" w:cs="Cordia New"/>
          <w:b/>
          <w:bCs/>
          <w:sz w:val="36"/>
          <w:szCs w:val="36"/>
        </w:rPr>
        <w:t>Definition</w:t>
      </w:r>
      <w:r w:rsidRPr="005C7CF0">
        <w:rPr>
          <w:rFonts w:ascii="Cordia New" w:hAnsi="Cordia New" w:cs="Cordia New"/>
          <w:b/>
          <w:bCs/>
          <w:sz w:val="36"/>
          <w:szCs w:val="36"/>
          <w:cs/>
        </w:rPr>
        <w:t>)</w:t>
      </w:r>
    </w:p>
    <w:p w:rsidR="00132005" w:rsidRPr="005C7CF0" w:rsidRDefault="00132005" w:rsidP="00132005">
      <w:pPr>
        <w:tabs>
          <w:tab w:val="left" w:pos="2520"/>
        </w:tabs>
        <w:spacing w:after="0" w:line="240" w:lineRule="auto"/>
        <w:rPr>
          <w:rFonts w:ascii="Cordia 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 w:rsidRPr="005C7CF0">
        <w:rPr>
          <w:rFonts w:ascii="Cordia New" w:hAnsi="Cordia New" w:cs="Cordia New"/>
          <w:sz w:val="30"/>
          <w:szCs w:val="30"/>
          <w:cs/>
        </w:rPr>
        <w:t>จรรยาบรรณ</w:t>
      </w:r>
      <w:r w:rsidRPr="005C7CF0">
        <w:rPr>
          <w:rFonts w:ascii="Cordia New" w:hAnsi="Cordia New" w:cs="Cordia New"/>
          <w:sz w:val="30"/>
          <w:szCs w:val="30"/>
          <w:cs/>
        </w:rPr>
        <w:tab/>
        <w:t>จรรยาบรรณ</w:t>
      </w:r>
      <w:r w:rsidRPr="005C7CF0">
        <w:rPr>
          <w:rFonts w:ascii="Cordia New" w:hAnsi="Cordia New" w:cs="Cordia New" w:hint="cs"/>
          <w:sz w:val="30"/>
          <w:szCs w:val="30"/>
          <w:cs/>
        </w:rPr>
        <w:t>ในการให้บริการ</w:t>
      </w:r>
      <w:r w:rsidRPr="005C7CF0">
        <w:rPr>
          <w:rFonts w:ascii="Cordia New" w:hAnsi="Cordia New" w:cs="Cordia New"/>
          <w:sz w:val="30"/>
          <w:szCs w:val="30"/>
          <w:cs/>
        </w:rPr>
        <w:t>ด้านวาณิชธนกิจของ</w:t>
      </w:r>
      <w:r w:rsidRPr="005C7CF0">
        <w:rPr>
          <w:rFonts w:ascii="Cordia New" w:hAnsi="Cordia New" w:cs="Cordia New" w:hint="cs"/>
          <w:sz w:val="30"/>
          <w:szCs w:val="30"/>
          <w:cs/>
        </w:rPr>
        <w:t>ที่ปรึกษาทางการเงิน</w:t>
      </w:r>
      <w:r w:rsidRPr="005C7CF0">
        <w:rPr>
          <w:rFonts w:ascii="Cordia New" w:hAnsi="Cordia New" w:cs="Cordia New"/>
          <w:sz w:val="30"/>
          <w:szCs w:val="30"/>
          <w:cs/>
        </w:rPr>
        <w:br/>
      </w:r>
      <w:r w:rsidRPr="005C7CF0">
        <w:rPr>
          <w:rFonts w:ascii="Cordia New" w:hAnsi="Cordia New" w:cs="Cordia New"/>
          <w:sz w:val="30"/>
          <w:szCs w:val="30"/>
          <w:cs/>
        </w:rPr>
        <w:tab/>
      </w:r>
      <w:r w:rsidRPr="005C7CF0">
        <w:rPr>
          <w:rFonts w:ascii="Cordia New" w:hAnsi="Cordia New" w:cs="Cordia New" w:hint="cs"/>
          <w:sz w:val="30"/>
          <w:szCs w:val="30"/>
          <w:cs/>
        </w:rPr>
        <w:t>ที่เป็น</w:t>
      </w:r>
      <w:r w:rsidRPr="005C7CF0">
        <w:rPr>
          <w:rFonts w:ascii="Cordia New" w:hAnsi="Cordia New" w:cs="Cordia New"/>
          <w:sz w:val="30"/>
          <w:szCs w:val="30"/>
          <w:cs/>
        </w:rPr>
        <w:t>สมาชิก</w:t>
      </w:r>
      <w:r w:rsidRPr="005C7CF0">
        <w:rPr>
          <w:rFonts w:ascii="Cordia New" w:hAnsi="Cordia New" w:cs="Cordia New" w:hint="cs"/>
          <w:sz w:val="30"/>
          <w:szCs w:val="30"/>
          <w:cs/>
        </w:rPr>
        <w:t>ชมรมวาณิชธนกิจ</w:t>
      </w:r>
    </w:p>
    <w:p w:rsidR="00132005" w:rsidRPr="005C7CF0" w:rsidRDefault="00132005" w:rsidP="00132005">
      <w:pPr>
        <w:tabs>
          <w:tab w:val="left" w:pos="2520"/>
        </w:tabs>
        <w:spacing w:after="0" w:line="240" w:lineRule="auto"/>
        <w:ind w:left="2520" w:hanging="2520"/>
        <w:rPr>
          <w:rFonts w:ascii="Cordia 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spacing w:after="0" w:line="240" w:lineRule="auto"/>
        <w:ind w:left="2520" w:hanging="2520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  <w:cs/>
        </w:rPr>
        <w:t>ที่ปรึกษาทางการเงิน</w:t>
      </w:r>
      <w:r w:rsidRPr="005C7CF0">
        <w:rPr>
          <w:rFonts w:ascii="Cordia New" w:hAnsi="Cordia New" w:cs="Cordia New"/>
          <w:sz w:val="30"/>
          <w:szCs w:val="30"/>
          <w:cs/>
        </w:rPr>
        <w:tab/>
        <w:t>สถาบันการเงินหรือนิติบุคคลที่จัดตั้งขึ้นตามกฎหมายไทยที่ได้รับความเห็นชอบที่ปรึกษาทางการเงินตามประกาศสำนักงานคณะกรรมการ ก.ล.ต. ว่าด้วยการให้ความเห็นชอบที่ปรึกษาทางการเงิน</w:t>
      </w:r>
      <w:r w:rsidR="00FA7B52" w:rsidRPr="005C7CF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 xml:space="preserve">และขอบเขตการดำเนินงาน </w:t>
      </w:r>
    </w:p>
    <w:p w:rsidR="00132005" w:rsidRPr="005C7CF0" w:rsidRDefault="00132005" w:rsidP="00132005">
      <w:pPr>
        <w:tabs>
          <w:tab w:val="left" w:pos="2520"/>
        </w:tabs>
        <w:spacing w:after="0" w:line="240" w:lineRule="auto"/>
        <w:ind w:left="2520" w:hanging="2520"/>
        <w:rPr>
          <w:rFonts w:ascii="Cordia 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spacing w:after="0" w:line="240" w:lineRule="auto"/>
        <w:ind w:left="2520" w:hanging="2520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  <w:cs/>
        </w:rPr>
        <w:t>ที่ปรึกษาทางการเงินอิสระ</w:t>
      </w:r>
      <w:r w:rsidRPr="005C7CF0">
        <w:rPr>
          <w:rFonts w:ascii="Cordia New" w:hAnsi="Cordia New" w:cs="Cordia New"/>
          <w:sz w:val="30"/>
          <w:szCs w:val="30"/>
        </w:rPr>
        <w:tab/>
      </w:r>
      <w:r w:rsidRPr="005C7CF0">
        <w:rPr>
          <w:rFonts w:ascii="Cordia New" w:hAnsi="Cordia New" w:cs="Cordia New"/>
          <w:sz w:val="30"/>
          <w:szCs w:val="30"/>
          <w:cs/>
        </w:rPr>
        <w:t>ที่ปรึกษาทางการเงิน</w:t>
      </w:r>
      <w:r w:rsidRPr="005C7CF0">
        <w:rPr>
          <w:rFonts w:ascii="Cordia New" w:hAnsi="Cordia New" w:cs="Cordia New" w:hint="cs"/>
          <w:sz w:val="30"/>
          <w:szCs w:val="30"/>
          <w:cs/>
        </w:rPr>
        <w:t>ที่ทำหน้าที่เป็นที่ปรึกษาทางการเงินอิสระ</w:t>
      </w:r>
      <w:r w:rsidRPr="005C7CF0">
        <w:rPr>
          <w:rFonts w:ascii="Cordia New" w:hAnsi="Cordia New" w:cs="Cordia New"/>
          <w:sz w:val="30"/>
          <w:szCs w:val="30"/>
          <w:cs/>
        </w:rPr>
        <w:t xml:space="preserve">ในการเข้าถือหลักทรัพย์เพื่อครอบงำกิจการ </w:t>
      </w:r>
      <w:r w:rsidRPr="005C7CF0">
        <w:rPr>
          <w:rFonts w:ascii="Cordia New" w:hAnsi="Cordia New" w:cs="Cordia New"/>
          <w:sz w:val="30"/>
          <w:szCs w:val="30"/>
        </w:rPr>
        <w:t xml:space="preserve"> </w:t>
      </w:r>
      <w:r w:rsidRPr="005C7CF0">
        <w:rPr>
          <w:rFonts w:ascii="Cordia New" w:hAnsi="Cordia New" w:cs="Cordia New"/>
          <w:sz w:val="30"/>
          <w:szCs w:val="30"/>
          <w:cs/>
        </w:rPr>
        <w:t>ที่ปรึกษาทางการเงิน</w:t>
      </w:r>
      <w:r w:rsidRPr="005C7CF0">
        <w:rPr>
          <w:rFonts w:ascii="Cordia New" w:hAnsi="Cordia New" w:cs="Cordia New" w:hint="cs"/>
          <w:sz w:val="30"/>
          <w:szCs w:val="30"/>
          <w:cs/>
        </w:rPr>
        <w:t>อิสระ</w:t>
      </w:r>
      <w:r w:rsidRPr="005C7CF0">
        <w:rPr>
          <w:rFonts w:ascii="Cordia New" w:hAnsi="Cordia New" w:cs="Cordia New"/>
          <w:sz w:val="30"/>
          <w:szCs w:val="30"/>
          <w:cs/>
        </w:rPr>
        <w:t>ในการทำรายการเกี่ยวโยงกัน ที่ปรึกษาทางการเงิน</w:t>
      </w:r>
      <w:r w:rsidRPr="005C7CF0">
        <w:rPr>
          <w:rFonts w:ascii="Cordia New" w:hAnsi="Cordia New" w:cs="Cordia New" w:hint="cs"/>
          <w:sz w:val="30"/>
          <w:szCs w:val="30"/>
          <w:cs/>
        </w:rPr>
        <w:t>อิสระ</w:t>
      </w:r>
      <w:r w:rsidRPr="005C7CF0">
        <w:rPr>
          <w:rFonts w:ascii="Cordia New" w:hAnsi="Cordia New" w:cs="Cordia New"/>
          <w:sz w:val="30"/>
          <w:szCs w:val="30"/>
          <w:cs/>
        </w:rPr>
        <w:t>ในการได้มา</w:t>
      </w:r>
      <w:r w:rsidRPr="005C7CF0">
        <w:rPr>
          <w:rFonts w:ascii="Cordia New" w:hAnsi="Cordia New" w:cs="Cordia New" w:hint="cs"/>
          <w:sz w:val="30"/>
          <w:szCs w:val="30"/>
          <w:cs/>
        </w:rPr>
        <w:t>หรือ</w:t>
      </w:r>
      <w:r w:rsidRPr="005C7CF0">
        <w:rPr>
          <w:rFonts w:ascii="Cordia New" w:hAnsi="Cordia New" w:cs="Cordia New"/>
          <w:sz w:val="30"/>
          <w:szCs w:val="30"/>
          <w:cs/>
        </w:rPr>
        <w:t>จำหน่ายไปซึ่งสินทรัพย์</w:t>
      </w:r>
      <w:r w:rsidRPr="005C7CF0">
        <w:rPr>
          <w:rFonts w:ascii="Cordia New" w:hAnsi="Cordia New" w:cs="Cordia New" w:hint="cs"/>
          <w:sz w:val="30"/>
          <w:szCs w:val="30"/>
          <w:cs/>
        </w:rPr>
        <w:t xml:space="preserve"> ที่ปรึกษาทางการเงินอิสระตามกฎระเบียบอื่นใด</w:t>
      </w:r>
      <w:r w:rsidRPr="005C7CF0">
        <w:rPr>
          <w:rFonts w:ascii="Cordia New" w:hAnsi="Cordia New" w:cs="Cordia New"/>
          <w:sz w:val="30"/>
          <w:szCs w:val="30"/>
          <w:cs/>
        </w:rPr>
        <w:br/>
      </w:r>
      <w:r w:rsidRPr="005C7CF0">
        <w:rPr>
          <w:rFonts w:ascii="Cordia New" w:hAnsi="Cordia New" w:cs="Cordia New" w:hint="cs"/>
          <w:sz w:val="30"/>
          <w:szCs w:val="30"/>
          <w:cs/>
        </w:rPr>
        <w:t>ที่เกี่ยวข้องของหน่วยงานทางการ</w:t>
      </w:r>
    </w:p>
    <w:p w:rsidR="00132005" w:rsidRPr="005C7CF0" w:rsidRDefault="00132005" w:rsidP="00132005">
      <w:pPr>
        <w:tabs>
          <w:tab w:val="left" w:pos="2520"/>
        </w:tabs>
        <w:spacing w:after="0" w:line="240" w:lineRule="auto"/>
        <w:ind w:left="2520" w:hanging="2520"/>
        <w:jc w:val="thaiDistribute"/>
        <w:rPr>
          <w:rFonts w:ascii="Cordia 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spacing w:after="0" w:line="240" w:lineRule="auto"/>
        <w:ind w:left="2520" w:hanging="2520"/>
        <w:jc w:val="thaiDistribute"/>
        <w:rPr>
          <w:rFonts w:ascii="Cordia New" w:hAnsi="Cordia New" w:cs="Cordia New"/>
          <w:sz w:val="30"/>
          <w:szCs w:val="30"/>
        </w:rPr>
      </w:pPr>
      <w:r w:rsidRPr="005C7CF0">
        <w:rPr>
          <w:rFonts w:ascii="Cordia New" w:hAnsi="Cordia New" w:cs="Cordia New"/>
          <w:sz w:val="30"/>
          <w:szCs w:val="30"/>
          <w:cs/>
        </w:rPr>
        <w:t>ผู้</w:t>
      </w:r>
      <w:r w:rsidRPr="005C7CF0">
        <w:rPr>
          <w:rFonts w:ascii="Cordia New" w:hAnsi="Cordia New" w:cs="Cordia New" w:hint="cs"/>
          <w:sz w:val="30"/>
          <w:szCs w:val="30"/>
          <w:cs/>
        </w:rPr>
        <w:t>ควบคุม</w:t>
      </w:r>
      <w:r w:rsidRPr="005C7CF0">
        <w:rPr>
          <w:rFonts w:ascii="Cordia New" w:hAnsi="Cordia New" w:cs="Cordia New"/>
          <w:sz w:val="30"/>
          <w:szCs w:val="30"/>
          <w:cs/>
        </w:rPr>
        <w:t>การปฏิบัติงาน</w:t>
      </w:r>
      <w:r w:rsidRPr="005C7CF0">
        <w:rPr>
          <w:rFonts w:ascii="Cordia New" w:hAnsi="Cordia New" w:cs="Cordia New"/>
          <w:sz w:val="30"/>
          <w:szCs w:val="30"/>
          <w:cs/>
        </w:rPr>
        <w:tab/>
        <w:t>บุคลากรที่ได้รับมอบหมายให้ทำหน้าที่กำกับดูแลการปฏิบัติงานการเป็นที่ปรึกษาทางการเงิน</w:t>
      </w:r>
    </w:p>
    <w:p w:rsidR="00132005" w:rsidRPr="005C7CF0" w:rsidRDefault="00132005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thaiDistribute"/>
        <w:rPr>
          <w:rFonts w:ascii="Cordia New" w:eastAsia="Angsana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thaiDistribute"/>
        <w:rPr>
          <w:rFonts w:ascii="Cordia New" w:eastAsia="AngsanaNew" w:hAnsi="Cordia New" w:cs="Cordia New"/>
          <w:sz w:val="30"/>
          <w:szCs w:val="30"/>
          <w:cs/>
        </w:rPr>
      </w:pPr>
      <w:r w:rsidRPr="005C7CF0">
        <w:rPr>
          <w:rFonts w:ascii="Cordia New" w:eastAsia="AngsanaNew" w:hAnsi="Cordia New" w:cs="Cordia New"/>
          <w:sz w:val="30"/>
          <w:szCs w:val="30"/>
          <w:cs/>
        </w:rPr>
        <w:t>หน่วยงานทางการ</w:t>
      </w:r>
      <w:r w:rsidRPr="005C7CF0">
        <w:rPr>
          <w:rFonts w:ascii="Cordia New" w:eastAsia="AngsanaNew" w:hAnsi="Cordia New" w:cs="Cordia New"/>
          <w:sz w:val="30"/>
          <w:szCs w:val="30"/>
          <w:cs/>
        </w:rPr>
        <w:tab/>
        <w:t xml:space="preserve">สำนักงานคณะกรรมการกำกับหลักทรัพย์และตลาดหลักทรัพย์ </w:t>
      </w:r>
      <w:r w:rsidR="00ED1D0D">
        <w:rPr>
          <w:rFonts w:ascii="Cordia New" w:eastAsia="AngsanaNew" w:hAnsi="Cordia New" w:cs="Cordia New" w:hint="cs"/>
          <w:sz w:val="30"/>
          <w:szCs w:val="30"/>
          <w:cs/>
        </w:rPr>
        <w:t>สำนักงานป้องกันและปราบปรามการฟอกเงิน สำนักงานคณะกรรมการคุ้มครองข้อมูลส่วนบุคคล</w:t>
      </w:r>
      <w:r w:rsidR="00514D3B">
        <w:rPr>
          <w:rFonts w:ascii="Cordia New" w:eastAsia="AngsanaNew" w:hAnsi="Cordia New" w:cs="Cordia New" w:hint="cs"/>
          <w:sz w:val="30"/>
          <w:szCs w:val="30"/>
          <w:cs/>
        </w:rPr>
        <w:t xml:space="preserve"> </w:t>
      </w:r>
      <w:r w:rsidRPr="005C7CF0">
        <w:rPr>
          <w:rFonts w:ascii="Cordia New" w:eastAsia="AngsanaNew" w:hAnsi="Cordia New" w:cs="Cordia New"/>
          <w:sz w:val="30"/>
          <w:szCs w:val="30"/>
          <w:cs/>
        </w:rPr>
        <w:t>และ</w:t>
      </w:r>
      <w:r w:rsidR="00ED1D0D">
        <w:rPr>
          <w:rFonts w:ascii="Cordia New" w:eastAsia="AngsanaNew" w:hAnsi="Cordia New" w:cs="Cordia New"/>
          <w:sz w:val="30"/>
          <w:szCs w:val="30"/>
          <w:cs/>
        </w:rPr>
        <w:br/>
      </w:r>
      <w:r w:rsidRPr="005C7CF0">
        <w:rPr>
          <w:rFonts w:ascii="Cordia New" w:eastAsia="AngsanaNew" w:hAnsi="Cordia New" w:cs="Cordia New"/>
          <w:sz w:val="30"/>
          <w:szCs w:val="30"/>
          <w:cs/>
        </w:rPr>
        <w:t>ตลาดหลักทรัพย์แห่งประเทศไทย</w:t>
      </w:r>
    </w:p>
    <w:p w:rsidR="00132005" w:rsidRPr="005C7CF0" w:rsidRDefault="00132005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thaiDistribute"/>
        <w:rPr>
          <w:rFonts w:ascii="Cordia New" w:eastAsia="Angsana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thaiDistribute"/>
        <w:rPr>
          <w:rFonts w:ascii="Cordia New" w:eastAsia="AngsanaNew" w:hAnsi="Cordia New" w:cs="Cordia New"/>
          <w:sz w:val="30"/>
          <w:szCs w:val="30"/>
          <w:cs/>
        </w:rPr>
      </w:pPr>
      <w:r w:rsidRPr="005C7CF0">
        <w:rPr>
          <w:rFonts w:ascii="Cordia New" w:eastAsia="AngsanaNew" w:hAnsi="Cordia New" w:cs="Cordia New"/>
          <w:sz w:val="30"/>
          <w:szCs w:val="30"/>
          <w:cs/>
        </w:rPr>
        <w:t>บุคคลที่เกี่ยวข้อง</w:t>
      </w:r>
      <w:r w:rsidRPr="005C7CF0">
        <w:rPr>
          <w:rFonts w:ascii="Cordia New" w:eastAsia="AngsanaNew" w:hAnsi="Cordia New" w:cs="Cordia New"/>
          <w:sz w:val="30"/>
          <w:szCs w:val="30"/>
          <w:cs/>
        </w:rPr>
        <w:tab/>
        <w:t>บุคลากรหรือผู้บริหารของที่ปรึกษาทางการเงินที่สามารถเข้าถึงข้อมูลที่เป็นความลับของลูกค้า</w:t>
      </w:r>
      <w:r w:rsidRPr="005C7CF0">
        <w:rPr>
          <w:rFonts w:ascii="Cordia New" w:eastAsia="AngsanaNew" w:hAnsi="Cordia New" w:cs="Cordia New" w:hint="cs"/>
          <w:sz w:val="30"/>
          <w:szCs w:val="30"/>
          <w:cs/>
        </w:rPr>
        <w:t xml:space="preserve"> รวมถึงบริษัทย่อย บริษัทที่เกี่ยวข้อง บุคลากร หรือผู้บริหารของบริษัทย่อย บริษัทที่เกี่ยวข้อง และบุคคลที่เกี่ยวข้องกับที่ปรึกษาทางการเงิน</w:t>
      </w:r>
    </w:p>
    <w:p w:rsidR="00132005" w:rsidRPr="005C7CF0" w:rsidRDefault="00132005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Cordia New" w:eastAsia="AngsanaNew" w:hAnsi="Cordia New" w:cs="Cordia New"/>
          <w:sz w:val="30"/>
          <w:szCs w:val="30"/>
        </w:rPr>
      </w:pPr>
    </w:p>
    <w:p w:rsidR="009823E1" w:rsidRPr="005C7CF0" w:rsidRDefault="009823E1" w:rsidP="00132005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Cordia New" w:eastAsia="AngsanaNew" w:hAnsi="Cordia New" w:cs="Cordia New"/>
          <w:sz w:val="30"/>
          <w:szCs w:val="30"/>
        </w:rPr>
      </w:pPr>
      <w:r w:rsidRPr="005C7CF0">
        <w:rPr>
          <w:rFonts w:ascii="Cordia New" w:eastAsia="AngsanaNew" w:hAnsi="Cordia New" w:cs="Cordia New"/>
          <w:sz w:val="30"/>
          <w:szCs w:val="30"/>
          <w:cs/>
        </w:rPr>
        <w:t>สำนักงาน</w:t>
      </w:r>
      <w:r w:rsidRPr="005C7CF0">
        <w:rPr>
          <w:rFonts w:ascii="Cordia New" w:eastAsia="AngsanaNew" w:hAnsi="Cordia New" w:cs="Cordia New"/>
          <w:sz w:val="30"/>
          <w:szCs w:val="30"/>
          <w:cs/>
        </w:rPr>
        <w:tab/>
        <w:t>สำนักงานคณะกรรมการกำกับหลักทรัพย์และตลาดหลักทรัพย์</w:t>
      </w:r>
    </w:p>
    <w:p w:rsidR="009823E1" w:rsidRPr="005C7CF0" w:rsidRDefault="009823E1" w:rsidP="00FA7B52">
      <w:pPr>
        <w:spacing w:line="240" w:lineRule="auto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cs/>
        </w:rPr>
      </w:pPr>
      <w:r w:rsidRPr="005C7CF0">
        <w:rPr>
          <w:rFonts w:ascii="Cordia New" w:eastAsia="AngsanaNew" w:hAnsi="Cordia New" w:cs="Cordia New"/>
          <w:sz w:val="30"/>
          <w:szCs w:val="30"/>
          <w:cs/>
        </w:rPr>
        <w:br w:type="page"/>
      </w:r>
    </w:p>
    <w:p w:rsidR="00542C00" w:rsidRDefault="00542C00" w:rsidP="00FA7B52">
      <w:pPr>
        <w:pStyle w:val="ListParagraph"/>
        <w:numPr>
          <w:ilvl w:val="0"/>
          <w:numId w:val="3"/>
        </w:numPr>
        <w:spacing w:before="120" w:after="0" w:line="240" w:lineRule="auto"/>
        <w:ind w:right="-108"/>
        <w:contextualSpacing w:val="0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sectPr w:rsidR="00542C00" w:rsidSect="00C77C06">
          <w:headerReference w:type="default" r:id="rId13"/>
          <w:footerReference w:type="default" r:id="rId14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:rsidR="005B5775" w:rsidRPr="005C7CF0" w:rsidRDefault="005B5775" w:rsidP="00FA7B52">
      <w:pPr>
        <w:pStyle w:val="ListParagraph"/>
        <w:numPr>
          <w:ilvl w:val="0"/>
          <w:numId w:val="3"/>
        </w:numPr>
        <w:spacing w:before="120" w:after="0" w:line="240" w:lineRule="auto"/>
        <w:ind w:right="-108"/>
        <w:contextualSpacing w:val="0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lastRenderedPageBreak/>
        <w:t xml:space="preserve">ความซื่อสัตย์ ความเป็นกลาง และความรับผิดชอบต่อสาธารณะ  </w:t>
      </w:r>
    </w:p>
    <w:p w:rsidR="005B5775" w:rsidRPr="005C7CF0" w:rsidRDefault="005B5775" w:rsidP="00913522">
      <w:pPr>
        <w:pStyle w:val="ListParagraph"/>
        <w:spacing w:after="0" w:line="240" w:lineRule="auto"/>
        <w:ind w:right="-115"/>
        <w:contextualSpacing w:val="0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(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Integrity Fairness and Responsibility to Public)</w:t>
      </w:r>
    </w:p>
    <w:p w:rsidR="005B5775" w:rsidRPr="00831390" w:rsidRDefault="005B5775" w:rsidP="00831390">
      <w:pPr>
        <w:spacing w:before="240" w:after="0" w:line="240" w:lineRule="auto"/>
        <w:rPr>
          <w:rFonts w:asciiTheme="minorBidi" w:eastAsia="UPC-Cordia-Bold" w:hAnsiTheme="minorBidi"/>
          <w:color w:val="000000" w:themeColor="text1"/>
          <w:sz w:val="30"/>
          <w:szCs w:val="30"/>
          <w:cs/>
        </w:rPr>
      </w:pPr>
      <w:r w:rsidRPr="00831390">
        <w:rPr>
          <w:rFonts w:asciiTheme="minorBidi" w:eastAsia="UPC-Cordia-Bold" w:hAnsiTheme="minorBidi"/>
          <w:color w:val="000000" w:themeColor="text1"/>
          <w:sz w:val="30"/>
          <w:szCs w:val="30"/>
        </w:rPr>
        <w:t>“</w:t>
      </w:r>
      <w:r w:rsidRPr="0083139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ที่ปรึกษาทางการเงินต้องปฏิบัติ</w:t>
      </w:r>
      <w:r w:rsidR="009A09C3" w:rsidRPr="0083139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หน้าที่ด้วยความซื่อสัตย์ เป็นกลาง และมีความรับผิดชอบต่อสาธารณะ”</w:t>
      </w:r>
    </w:p>
    <w:p w:rsidR="009A09C3" w:rsidRPr="005C7CF0" w:rsidRDefault="009A09C3" w:rsidP="00FA7B52">
      <w:pPr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7E6E00" w:rsidRPr="005C7CF0" w:rsidRDefault="005B5775" w:rsidP="00FA7B52">
      <w:pPr>
        <w:spacing w:before="120" w:after="0" w:line="240" w:lineRule="auto"/>
        <w:ind w:left="2520" w:hanging="2520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ความซื่อสัตย์สุจริต</w:t>
      </w:r>
      <w:r w:rsidR="009A09C3"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ab/>
      </w:r>
    </w:p>
    <w:p w:rsidR="005B5775" w:rsidRPr="005C7CF0" w:rsidRDefault="005B5775" w:rsidP="00132005">
      <w:pPr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1.1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ที่ปรึกษาทางการเงินต้องไม่ประพฤติปฏิบัติใด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ที่ส่อไปในทางไม่สุจริตหรือก่อให้เกิดความเข้าใจผิดโดยการเสนอข้อมูลที่ไม่ถูกต้อง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ครบถ้วนหรือละเว้นที่จะกล่าวถึงข้อมูลที่มีนัยสำคัญต่อการให้ความเห็น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อันจะมีผลกระทบต่อความเข้าใจของผู้รับข้อมูลนั้น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1.2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ยินยอมโดยตั้งใจให้เกิดความเข้าใจผิดเกี่ยวกับคุณสมบัติทางวิชาชีพที่ตนไม่มี</w:t>
      </w:r>
    </w:p>
    <w:p w:rsidR="005B5775" w:rsidRPr="005C7CF0" w:rsidRDefault="005B5775" w:rsidP="00132005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1.3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ดูแลเพื่อมั่นใจได้ว่าบุคลากรของที่ปรึกษาทางการเงินปฏิบัติตามจรรยาบรรณนี้อย่างเคร่งครัด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1.4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ที่ปรึกษาทางการเงินต้องปฏิบัติหน้าที่ด้วยความรับผิดชอบ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ระมัดระวังรอบคอบ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ซื่อสัตย์สุจริต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น่าเชื่อถือ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เยี่ยงผู้มีวิชาชีพจะพึงกระทำ</w:t>
      </w:r>
    </w:p>
    <w:p w:rsidR="007E6E00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2520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ความเป็นกลาง</w:t>
      </w:r>
      <w:r w:rsidR="009A09C3"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ab/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1.5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ในการปฏิบัติหน้าที่เป็นที่ปรึกษาทางการเงินอิสระ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ที่ปรึกษาทางการเงินต้องปฏิบัติงานทางวิชาชีพด้วยความเป็นอิสระ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ตรงไปตรงมาไม่ลำเอียง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และปราศจากผลประโยชน์ส่วนตัวใด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1.6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ที่ปรึกษาทางการเงินอิสระควรให้ความเห็นที่ตรงไปตรงมา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ความเห็นของที่ปรึกษาทางการเงินอิสระไม่ควรถูกทำให้ไขว้เขวไปด้วยสิ่งที่กำหนดไว้เบื้องต้น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หรือไม่ควรที่จะต้องสอดคล้องกับข้อมูลหรือสิ่งที่กำหนดไว้เบื้องต้นโดยปราศจากข้อมูลพื้นฐานรองรับ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1.7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ที่ปรึกษาทางการเงินอิสระต้องไม่รับ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หรือให้บริการงาน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ซึ่งมีการกำหนดให้ค่าบริการขึ้นอยู่กับ</w:t>
      </w:r>
      <w:r w:rsidR="004211F1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ผลการดำเนินงาน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หรือการให้ความ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เห็นใด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ในรายงานความเห็นของที่ปรึกษาทางการเงินอิสระ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อันอาจเป็นปฏิปักษ์ต่อการปฏิบัติหน้าที่โดยอิสระ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ซื่อสัตย์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และเป็นกลางของตน</w:t>
      </w:r>
    </w:p>
    <w:p w:rsidR="005B5775" w:rsidRPr="005C7CF0" w:rsidRDefault="005B5775" w:rsidP="00132005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1.8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ที่ปรึกษาทางการเงินต้องไม่ให้ความเห็นโดยอ้างอิงข้อมูลที่มีนัยสำคัญที่ได้จากลูกค้า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แหล่งข้อมูลอื่นโดยไม่มีการระบุเป็นเงื่อนไขเอาไว้หรือได้รับการยืนยันจากแหล่งข้อมูลที่เป็นอิสระ</w:t>
      </w:r>
      <w:r w:rsidR="009A09C3" w:rsidRPr="005C7CF0">
        <w:rPr>
          <w:rFonts w:asciiTheme="minorBidi" w:hAnsiTheme="minorBidi"/>
          <w:color w:val="000000" w:themeColor="text1"/>
          <w:sz w:val="30"/>
          <w:szCs w:val="30"/>
          <w:cs/>
        </w:rPr>
        <w:t xml:space="preserve"> 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เว้นแต่ว่าเป็นการอ้างอิงที่สามารถทำได้ในลักษณะของข้อจำกัดของการทำหน้าที่</w:t>
      </w:r>
      <w:r w:rsidR="009C2A1A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lastRenderedPageBreak/>
        <w:t>เป็นที่ปรึกษาทางการเงิน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ทั้งนี้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ที่ปรึกษาทางการเงินต้องพิจารณาข้อมูลด้วยความรอบคอบ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สมเหตุสมผลเยี่ยงวิญญูชน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1.9 </w:t>
      </w:r>
      <w:r w:rsidR="00913522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ให้ความเห็นโดยอ้างอิงข้อสรุปที่ไม่มีเหตุผลสนับสนุนอย่างเพียงพอหรือซึ่งเป็นข้อสรุปที่มีอคติ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และความลำเอียง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อันจะส่งผลต่อการให้ความเห็นของที่ปรึกษาทางการเงิน</w:t>
      </w:r>
    </w:p>
    <w:p w:rsidR="007E6E00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2520"/>
        <w:rPr>
          <w:rFonts w:asciiTheme="minorBidi" w:eastAsia="UPC-Cordia-Bold" w:hAnsiTheme="minorBidi"/>
          <w:b/>
          <w:bCs/>
          <w:color w:val="000000" w:themeColor="text1"/>
          <w:spacing w:val="-6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pacing w:val="-6"/>
          <w:sz w:val="30"/>
          <w:szCs w:val="30"/>
          <w:cs/>
        </w:rPr>
        <w:t>ความรับผิดชอบต่อสาธารณะ</w:t>
      </w:r>
      <w:r w:rsidR="009A09C3" w:rsidRPr="005C7CF0">
        <w:rPr>
          <w:rFonts w:asciiTheme="minorBidi" w:eastAsia="UPC-Cordia-Bold" w:hAnsiTheme="minorBidi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610" w:hanging="45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1.10 </w:t>
      </w:r>
      <w:r w:rsidR="00913522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ที่ปรึกษาทางการเงินต้องปฏิบัติหน้าที่ตามภารกิจที่ได้รับมอบหมายโดยมีความรับผิดชอบต่อ</w:t>
      </w:r>
      <w:r w:rsidR="004E14E2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ผู้มีส่วนได้เสียทุกฝ่าย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ซึ่งรวมถึงสาธารณะ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ตลาดทุนและผู้ลงทุนรายย่อย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ไม่เฉพาะแต่เพียงลูกค้า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หรือคู่สัญญา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610" w:hanging="45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1.11 </w:t>
      </w:r>
      <w:r w:rsidR="00913522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ที่ปรึกษาทางการเงินต้องไม่ประพฤติตนในลักษณะใด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ที่ทำให้เป็นการเสื่อมเสียชื่อเสียง</w:t>
      </w:r>
      <w:r w:rsidR="00913522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ความน่านับถือ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ความเชื่อมั่น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และความน่าไว้วางใจที่ลูกค้าหรือสาธารณชนมีต่อผู้ประกอบวิชาชีพ</w:t>
      </w:r>
    </w:p>
    <w:p w:rsidR="008358C5" w:rsidRPr="005C7CF0" w:rsidRDefault="008358C5" w:rsidP="00FA7B52">
      <w:pPr>
        <w:spacing w:before="120" w:after="0" w:line="240" w:lineRule="auto"/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br w:type="page"/>
      </w:r>
    </w:p>
    <w:p w:rsidR="005B5775" w:rsidRPr="005C7CF0" w:rsidRDefault="005B5775" w:rsidP="00913522">
      <w:pPr>
        <w:pStyle w:val="ListParagraph"/>
        <w:spacing w:after="0" w:line="240" w:lineRule="auto"/>
        <w:ind w:left="72"/>
        <w:contextualSpacing w:val="0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lastRenderedPageBreak/>
        <w:t>2</w:t>
      </w:r>
      <w:r w:rsidR="008358C5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.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หลักปฏิบัติของการประกอบธุรกิจ (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 xml:space="preserve">Conduct of Business)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และ</w:t>
      </w:r>
      <w:r w:rsidR="00913522" w:rsidRPr="005C7CF0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cs/>
        </w:rPr>
        <w:br/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มาตรฐานการปฏิบัติงาน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 xml:space="preserve"> (Standard of Work)</w:t>
      </w:r>
    </w:p>
    <w:p w:rsidR="008358C5" w:rsidRPr="005C7CF0" w:rsidRDefault="008358C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>“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</w:t>
      </w:r>
      <w:r w:rsidR="007E6E00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ควรมั่นใจว่าที่ปรึกษาทางการเงินมีความพร้อมและมีความเหมาะสม (</w:t>
      </w:r>
      <w:r w:rsidR="007E6E00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Fit &amp; Proper) </w:t>
      </w:r>
      <w:r w:rsidR="007E6E00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ในการประกอบธุรกิจด้านวา</w:t>
      </w:r>
      <w:r w:rsidR="004211F1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>ณิ</w:t>
      </w:r>
      <w:r w:rsidR="007E6E00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ชธนกิจตลอดเวลาที่ให้บริการ  รวมถึงจัดให้มีบุคลากรที่มีคุณสมบัติครบถ้วน  และต้องปฏิบัติงานอย่างมีมาตรฐาน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="007E6E00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ในฐานะผู้มีวิชาชีพตลอดเวลา”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ความพร้อมของที่ปรึกษาทางการเงิน</w:t>
      </w:r>
    </w:p>
    <w:p w:rsidR="007E6E00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2.1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ที่ปรึกษาทางการเงินควรมีความพร้อม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และมีคุณสมบัติที่เหมาะสมในการประกอบวิชาชีพ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รวมทั้งได้รับความเห็นชอบในการเป็นที่ปรึกษาทางการเงินจากสำนักงาน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2.2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ที่ปรึกษาทางการเงินควรจะมีการบริหารงานอย่างเหมาะสม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โดยรวมถึงและไม่จำกัดเพียงการดำเนินการ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ดังนี้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มีการจัดระบบการจัดการและการควบคุมภายในอย่างรอบคอบรัดกุม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มีการจัดการระบบการควบคุมด้านการเงิน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และการปฏิบัติการอย่างเหมาะสม</w:t>
      </w:r>
    </w:p>
    <w:p w:rsidR="005B5775" w:rsidRPr="005C7CF0" w:rsidRDefault="005B5775" w:rsidP="00913522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มีการจัดการระบบบริหารความเสี่ยงที่สอดคล้องกับธุรกิจของตน</w:t>
      </w:r>
    </w:p>
    <w:p w:rsidR="005B5775" w:rsidRPr="005C7CF0" w:rsidRDefault="005B5775" w:rsidP="00913522">
      <w:pPr>
        <w:pStyle w:val="Default"/>
        <w:spacing w:before="120"/>
        <w:ind w:left="2700" w:right="-77" w:hanging="180"/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 xml:space="preserve">- </w:t>
      </w:r>
      <w:r w:rsidR="00913522" w:rsidRPr="005C7CF0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</w:rPr>
        <w:tab/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มีการจัดสรร</w:t>
      </w:r>
      <w:r w:rsidR="00CE531B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และ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พัฒนาทรัพยากรบุคคล อย่างเหมาะสม</w:t>
      </w:r>
      <w:r w:rsidR="0079302B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และเพียงพอ ที่คำนึงถึงคุณภาพงานที่ได้มาตรฐาน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การจัดเก็บเอกสาร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2.3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ที่ปรึกษาทางการเงินควรมีการจัดเก็บเอกสารและหลักฐานประกอบต่าง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ในการทำหน้าที่เป็น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เพื่อการอ้างอิงและตรวจสอบ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(audit trail)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รวมทั้งเพื่อให้สามารถแสดง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ต่อหน่วยงานกำกับดูแลได้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การกำกับดูแลการปฏิบัติงาน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606" w:hanging="446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2.4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</w:t>
      </w:r>
    </w:p>
    <w:p w:rsidR="005B5775" w:rsidRPr="005C7CF0" w:rsidRDefault="005B5775" w:rsidP="00FA7B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80"/>
        <w:contextualSpacing w:val="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ัดให้มีหน่วยงานที่ทำหน้าที่กำกับดูแลการปฏิบัติงานเพื่อติดตามการปฏิบัติงานของบุคลากรให้เป็นไปตามกฎระเบีย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ข้อบังคับ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จรรยาบรรณ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และกฎหมายที่เกี่ยวข้อง</w:t>
      </w:r>
    </w:p>
    <w:p w:rsidR="005B5775" w:rsidRPr="005C7CF0" w:rsidRDefault="005B5775" w:rsidP="00FA7B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80"/>
        <w:contextualSpacing w:val="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จัดให้มีผู้มีความชำนาญ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และประสบการณ์อย่างเพียงพอในการเป็นผู้ควบคุมการปฏิบัติงาน</w:t>
      </w:r>
    </w:p>
    <w:p w:rsidR="005B5775" w:rsidRPr="005C7CF0" w:rsidRDefault="005B5775" w:rsidP="00FA7B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80"/>
        <w:contextualSpacing w:val="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lastRenderedPageBreak/>
        <w:t>กำหนดให้ฝ่ายกำกับดูแลการปฏิบัติงานมีความเป็นอิสระ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และไม่ขึ้นต่อสายงานใด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โดยมีการรายงานโดยตรงต่อผู้บริหารสูงสุดขององค์กร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อย่างไรก็ตามที่ปรึกษาทางการเงิน</w:t>
      </w:r>
      <w:r w:rsidR="004211F1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ขนาดเล็กที่มีบุคลากรจำกัด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ผู้บริหารระดับสูงที่ไม่ขึ้นต่อสายงานใด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อาจทำหน้าที่เป็น</w:t>
      </w:r>
      <w:r w:rsidR="004211F1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ผู้กำกับดูแลการปฏิบัติงานด้วย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606" w:hanging="446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2.5 </w:t>
      </w:r>
      <w:r w:rsidR="00CE531B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มีการจัดทำคู่มือการกำกับดูแลการปฏิบัติงานภายในให้ครอบคลุมงานด้านที่ปรึกษาทางการเงิ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เพื่อให้เป็นไปตามกฎระเบียบ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ข้อบังคับ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จรรยาบรรณและกฎหมาย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ที่เกี่ยวข้อง</w:t>
      </w:r>
    </w:p>
    <w:p w:rsidR="005859A5" w:rsidRPr="005C7CF0" w:rsidRDefault="005859A5" w:rsidP="00FA7B52">
      <w:pPr>
        <w:pStyle w:val="Default"/>
        <w:spacing w:before="120"/>
        <w:ind w:left="-37" w:right="-77"/>
        <w:rPr>
          <w:rFonts w:asciiTheme="minorBidi" w:hAnsiTheme="minorBidi" w:cstheme="minorBidi"/>
          <w:b/>
          <w:bCs/>
          <w:color w:val="000000" w:themeColor="text1"/>
          <w:spacing w:val="-4"/>
          <w:sz w:val="30"/>
          <w:szCs w:val="30"/>
          <w:u w:val="single"/>
        </w:rPr>
      </w:pPr>
      <w:r w:rsidRPr="005C7CF0">
        <w:rPr>
          <w:rFonts w:asciiTheme="minorBidi" w:hAnsiTheme="minorBidi" w:cstheme="minorBidi"/>
          <w:b/>
          <w:bCs/>
          <w:color w:val="000000" w:themeColor="text1"/>
          <w:spacing w:val="-4"/>
          <w:sz w:val="30"/>
          <w:szCs w:val="30"/>
          <w:u w:val="single"/>
          <w:cs/>
        </w:rPr>
        <w:t>นโยบายการรับงานและการบอกเลิกงานจากลูกค้า</w:t>
      </w:r>
      <w:r w:rsidRPr="005C7CF0">
        <w:rPr>
          <w:rFonts w:asciiTheme="minorBidi" w:hAnsiTheme="minorBidi" w:cstheme="minorBidi"/>
          <w:b/>
          <w:bCs/>
          <w:color w:val="000000" w:themeColor="text1"/>
          <w:spacing w:val="-4"/>
          <w:sz w:val="30"/>
          <w:szCs w:val="30"/>
          <w:u w:val="single"/>
        </w:rPr>
        <w:t xml:space="preserve"> </w:t>
      </w:r>
    </w:p>
    <w:p w:rsidR="005859A5" w:rsidRPr="005C7CF0" w:rsidRDefault="005859A5" w:rsidP="00FA7B52">
      <w:pPr>
        <w:pStyle w:val="Default"/>
        <w:spacing w:before="120"/>
        <w:ind w:left="2520" w:right="-77" w:hanging="360"/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2.6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บริษัทต้องจัดให้มีนโยบายและหลักเกณฑ์ในการพิจารณาก่อนที่จะรับงานจากลูกค้า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</w:t>
      </w:r>
      <w:r w:rsidR="0079302B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 xml:space="preserve"> </w:t>
      </w:r>
      <w:r w:rsidR="00551F3D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โดยนโยบายการรับงานต้องคำนึงถึงเรื่องความเป็นอิสระของบริษัทในการรับงาน ความพร้อมของทรัพยากรบุคคล</w:t>
      </w:r>
      <w:r w:rsidR="00305C8D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</w:t>
      </w:r>
      <w:r w:rsidR="00551F3D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และการตรวจสอบข้อมูล</w:t>
      </w:r>
      <w:r w:rsidR="0079302B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เบื้องต้น</w:t>
      </w:r>
      <w:r w:rsidR="00551F3D"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ของลูกค้า</w:t>
      </w:r>
    </w:p>
    <w:p w:rsidR="005859A5" w:rsidRPr="005C7CF0" w:rsidRDefault="005859A5" w:rsidP="00FA7B52">
      <w:pPr>
        <w:pStyle w:val="Default"/>
        <w:spacing w:before="120"/>
        <w:ind w:left="2520" w:right="-77" w:hanging="360"/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2.7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 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บริษัทต้องกำหนดนโยบายที่จะถอนตัวจากการรับงาน</w:t>
      </w:r>
      <w:r w:rsidRPr="005C7CF0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 </w:t>
      </w:r>
      <w:r w:rsidR="00551F3D" w:rsidRPr="005C7CF0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ในกรณีที่บริษัทได้รับหรือตรวจพบข้อมูลภายหลังรับงานไปแล้ว ซึ่งแสดงบ่งชี้เกี่ยวกับการไม่ได้รับความร่วมมือจากลูกค้าในการตรวจสอบหรือแก้ไขประเด็นปัญหาต่าง </w:t>
      </w:r>
      <w:r w:rsidR="001B4BDD" w:rsidRPr="005C7CF0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551F3D" w:rsidRPr="005C7CF0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ๆ ซึ่งมีผลให้บริษัทไม่สามารถปฏิบัติหน้าที่ของที่ปรึกษาทางการเงินได้ตามข้อกำหนดของกฎหมาย จรรยาบรรณ และมาตรฐานวิชาชีพ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ความถูกต้องและครบถ้วนของการเปิดเผยข้อมูล</w:t>
      </w:r>
    </w:p>
    <w:p w:rsidR="005B5775" w:rsidRPr="005C7CF0" w:rsidRDefault="005859A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2.8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ที่ปรึกษาทางการเงินควรศึกษาความถูกต้องและครบถ้วนของข้อมูล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(due diligence)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ที่เปิดเผยในแบบฟอร์มต่าง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ที่เกี่ยวข้อง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ตามแนวทางหรือมาตรฐานที่หน่วยงานทางการยอมรับหรือกำหนด</w:t>
      </w:r>
    </w:p>
    <w:p w:rsidR="005B5775" w:rsidRPr="005C7CF0" w:rsidRDefault="005859A5" w:rsidP="006F15AF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2.9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กรณีที่ที่ปรึกษาทางการเงินใช้ข้อมูลที่ได้รับจากลูกค้า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เพื่อประกอบการวิเคราะห์และ</w:t>
      </w:r>
      <w:r w:rsidR="0091352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ให้ความเห็น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จัดเตรียมเอกสารเพื่อเผยแพร่ต่อผู้ลงทุนและประกอบการขออนุญาตต่อหน่วยงานทางการ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ที่ปรึกษาทางการเงินควรพิจารณาข้อมูลที่ได้รับด้วยความรอบคอบ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และสมเหตุสมผลตามมาตรฐานของผู้ประกอบวิชาชีพพึงกระทำ รวมทั้งการให้คำแนะนำต่อลูกค้าในเรื่องของความรับผิดชอบที่ต้องมีการดำเนินการอย่างเพียงพอและเหมาะสม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เพื่อให้มั่นใจว่าข้อมูลดังกล่าวมีความถูกต้องเพียงพอ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ไม่ก่อให้เกิดการเข้าใจผิดหรือขาดข้อมูลที่มีสาระสำคัญที่อาจมีผลกระทบต่อการวิเคราะห์และให้ความเห็นของที่ปรึกษาทางการเงิ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รวมทั้งอาจมีผลกระทบต่อการตัดสินใจของผู้ลงทุน</w:t>
      </w:r>
    </w:p>
    <w:p w:rsidR="005B5775" w:rsidRPr="005C7CF0" w:rsidRDefault="005859A5" w:rsidP="001B4BDD">
      <w:pPr>
        <w:autoSpaceDE w:val="0"/>
        <w:autoSpaceDN w:val="0"/>
        <w:adjustRightInd w:val="0"/>
        <w:spacing w:before="120" w:after="0" w:line="240" w:lineRule="auto"/>
        <w:ind w:left="2610" w:hanging="45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lastRenderedPageBreak/>
        <w:t>2.10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ที่ปรึกษาทางการเงินควรมีส่วนร่วมในการจัดเตรียมข้อมูลที่จะเผยแพร่ต่อสาธารณชน เพื่อให้มั่นใจได้ว่าเอกสารมีความครบถ้วน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ถูกต้อง ไม่ทำให้เกิดความเข้าใจผิดหรือขาดข้อมูลที่มีสาระสำคัญซึ่งอาจส่งผลกระทบต่อการตัดสินใจของผู้ลงทุน</w:t>
      </w:r>
    </w:p>
    <w:p w:rsidR="005B5775" w:rsidRPr="005C7CF0" w:rsidRDefault="005859A5" w:rsidP="001B4BDD">
      <w:pPr>
        <w:autoSpaceDE w:val="0"/>
        <w:autoSpaceDN w:val="0"/>
        <w:adjustRightInd w:val="0"/>
        <w:spacing w:before="120" w:after="0" w:line="240" w:lineRule="auto"/>
        <w:ind w:left="2610" w:hanging="45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2.11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ที่ปรึกษาทางการเงินต้องไม่ลอกเลียนผลงานหรือข้อมูลอ้างอิงของผู้อื่น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และแอบอ้างว่าเป็นผลงานหรือข้อมูลอ้างอิงของตนเอง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กระทำการอื่นใดซึ่งพิจารณาได้ว่าเป็นการละเมิดลิขสิทธิ์ทางปัญญาของผู้อื่นในการเสนอผลงานของตนต่อลูกค้าผู้รับบริการ</w:t>
      </w:r>
    </w:p>
    <w:p w:rsidR="005B5775" w:rsidRPr="005C7CF0" w:rsidRDefault="005859A5" w:rsidP="001B4BDD">
      <w:pPr>
        <w:autoSpaceDE w:val="0"/>
        <w:autoSpaceDN w:val="0"/>
        <w:adjustRightInd w:val="0"/>
        <w:spacing w:before="120" w:after="0" w:line="240" w:lineRule="auto"/>
        <w:ind w:left="2610" w:hanging="45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2.12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ในการให้บริการทางวิชาชีพ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ที่ปรึกษาทางการเงินมีหน้าที่ที่จะต้องนำเสนอผลการให้บริการ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ในลักษณะที่แยกแยะให้เห็นอย่างชัดเจนระหว่างข้อมูลข้อเท็จจริง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การวิเคราะห์และการให้ความเห็นของที่ปรึกษาทางการเงิน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เพื่อมิให้เกิดความสับสนแก่ผู้ใช้ประโยชน์จากรายงาน</w:t>
      </w:r>
    </w:p>
    <w:p w:rsidR="005B5775" w:rsidRPr="005C7CF0" w:rsidRDefault="005859A5" w:rsidP="006F15AF">
      <w:pPr>
        <w:autoSpaceDE w:val="0"/>
        <w:autoSpaceDN w:val="0"/>
        <w:adjustRightInd w:val="0"/>
        <w:spacing w:before="120" w:after="0" w:line="240" w:lineRule="auto"/>
        <w:ind w:left="2606" w:hanging="446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2.13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ที่ปรึกษาทางการเงินต้องไม่จ้างงาน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หรือยินยอมให้บุคคล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>/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นิติบุคคลอื่นทำงานในหน้าที่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ไม่ว่าทั้งหมดหรือบางส่วนโดยใช้ชื่อของที่ปรึกษาทางการเงิน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ทั้งนี้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ที่ปรึกษาทางการเงินต้องรับรู้ว่า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การลงนามรับรองในรายงาน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ถือเป็นความรับผิดชอบโดยสมบูรณ์ของที่ปรึกษาทางการเงิน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ผู้ลงนามที่มีต่อเนื้อหาสาระและความถูกต้องของรายงาน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รวมทั้งเนื้อหาที่อาจเป็นผลงานของผู้อื่นที่ได้รับการอ้างอิงถึง</w:t>
      </w:r>
    </w:p>
    <w:p w:rsidR="005B5775" w:rsidRPr="005C7CF0" w:rsidRDefault="005B5775" w:rsidP="00132005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การจัดทำสัญญา</w:t>
      </w: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  <w:t>/</w:t>
      </w: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ข้อตกลงกับลูกค้า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2.14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ที่ปรึกษาทางการเงินควรจัดทำสัญญา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>/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ข้อตกลงเพื่อให้ลูกค้าทราบและเข้าใจถึงค่าธรรมเนียม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ที่จะถูกเรียกเก็บ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เงื่อนไขต่าง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และขอบเขตของบริการที่จะได้รับ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จากค่าธรรมเนียมและเงื่อนไขเหล่านี้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อย่างชัดเจน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และจะต้องไม่กระทำการใด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 โดยมีข้อตกลงในการให้ผลตอบแทนอื่นใดแก่กันนอกเหนือจากที่ได้รับตามปกติ</w:t>
      </w:r>
    </w:p>
    <w:p w:rsidR="00551F3D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2.15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ใช้ความระมัดระวังในการสอบทานก่อนลงนามในสัญญาว่าจ้างการเป็นที่ปรึกษาทางการเงินว่าที่ปรึกษาทางการเงินสามารถยุติการให้บริการในกรณีที่ลูกค้าปฏิเสธที่จะปฏิบัติตามกฎหมาย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รวมทั้งไม่ให้ความร่วมมือในการตรวจสอบความถูกต้องและครบถ้วนของข้อมูล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(due diligence)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ได้หรือไม่</w:t>
      </w:r>
    </w:p>
    <w:p w:rsidR="00551F3D" w:rsidRPr="005C7CF0" w:rsidRDefault="00551F3D" w:rsidP="00FA7B52">
      <w:pPr>
        <w:spacing w:line="240" w:lineRule="auto"/>
        <w:rPr>
          <w:rFonts w:asciiTheme="minorBidi" w:eastAsia="UPC-Cordia-Bold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br w:type="page"/>
      </w:r>
    </w:p>
    <w:p w:rsidR="00CE531B" w:rsidRPr="005C7CF0" w:rsidRDefault="00CE531B" w:rsidP="006F15AF">
      <w:pPr>
        <w:autoSpaceDE w:val="0"/>
        <w:autoSpaceDN w:val="0"/>
        <w:adjustRightInd w:val="0"/>
        <w:spacing w:after="120" w:line="24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z w:val="34"/>
          <w:szCs w:val="34"/>
        </w:rPr>
        <w:lastRenderedPageBreak/>
        <w:t xml:space="preserve">3. </w:t>
      </w:r>
      <w:r w:rsidRPr="005C7CF0">
        <w:rPr>
          <w:rFonts w:asciiTheme="minorBidi" w:hAnsiTheme="minorBidi"/>
          <w:b/>
          <w:bCs/>
          <w:color w:val="000000" w:themeColor="text1"/>
          <w:sz w:val="34"/>
          <w:szCs w:val="34"/>
          <w:cs/>
        </w:rPr>
        <w:t>ความรู้ความสามารถทางวิชาชีพ</w:t>
      </w:r>
      <w:r w:rsidRPr="005C7CF0">
        <w:rPr>
          <w:rFonts w:asciiTheme="minorBidi" w:hAnsiTheme="minorBidi"/>
          <w:b/>
          <w:bCs/>
          <w:color w:val="000000" w:themeColor="text1"/>
          <w:sz w:val="34"/>
          <w:szCs w:val="34"/>
        </w:rPr>
        <w:t xml:space="preserve"> (Competence)</w:t>
      </w:r>
    </w:p>
    <w:p w:rsidR="00CE531B" w:rsidRPr="005C7CF0" w:rsidRDefault="00CE531B" w:rsidP="006F15A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“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ที่ปรึกษาทางการเงินควรปฏิบัติงานด้วยความรู้ความสามารถ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และความชำนาญทางวิชาชีพ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>”</w:t>
      </w:r>
    </w:p>
    <w:p w:rsidR="00CE531B" w:rsidRPr="005C7CF0" w:rsidRDefault="00CE531B" w:rsidP="00132005">
      <w:pPr>
        <w:autoSpaceDE w:val="0"/>
        <w:autoSpaceDN w:val="0"/>
        <w:adjustRightInd w:val="0"/>
        <w:spacing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CE531B" w:rsidRPr="005C7CF0" w:rsidRDefault="00CE531B" w:rsidP="00132005">
      <w:pPr>
        <w:autoSpaceDE w:val="0"/>
        <w:autoSpaceDN w:val="0"/>
        <w:adjustRightInd w:val="0"/>
        <w:spacing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ความรู้ความสามารถของที่ปรึกษาทางการเงิน</w:t>
      </w:r>
    </w:p>
    <w:p w:rsidR="00CE531B" w:rsidRPr="005C7CF0" w:rsidRDefault="00CE531B" w:rsidP="00132005">
      <w:pPr>
        <w:autoSpaceDE w:val="0"/>
        <w:autoSpaceDN w:val="0"/>
        <w:adjustRightInd w:val="0"/>
        <w:spacing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3.1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 xml:space="preserve">ที่ปรึกษาทางการเงินควรรับงานที่ที่ปรึกษาทางการเงินมีความรู้ความสามารถเพียงพอ 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ทั้งความรู้ในด้านวิชาการและความรู้ในอุตสาหกรรมของลูกค้าเท่านั้น</w:t>
      </w:r>
    </w:p>
    <w:p w:rsidR="00CE531B" w:rsidRPr="005C7CF0" w:rsidRDefault="00CE531B" w:rsidP="006F15AF">
      <w:pPr>
        <w:autoSpaceDE w:val="0"/>
        <w:autoSpaceDN w:val="0"/>
        <w:adjustRightInd w:val="0"/>
        <w:spacing w:before="6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3.2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ทำการโฆษณากล่าวอ้างหรือกล่าวเกินความเป็นจริงเกี่ยวกับคุณสมบัติทางวิชาชีพ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หรือความรู้ความชำนาญและประสบการณ์ทางวิชาชีพของตน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เพื่อให้ได้รับงานบริการที่ต้องการ</w:t>
      </w:r>
    </w:p>
    <w:p w:rsidR="00CE531B" w:rsidRPr="005C7CF0" w:rsidRDefault="00CE531B" w:rsidP="006F15AF">
      <w:pPr>
        <w:autoSpaceDE w:val="0"/>
        <w:autoSpaceDN w:val="0"/>
        <w:adjustRightInd w:val="0"/>
        <w:spacing w:before="6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3.3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ต้องไม่นำผลงานของที่ปรึกษาทางการเงินอื่นมาใช้โดยไม่ได้รับคำยินยอมจากที่ปรึกษาทางการเงินนั้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ทั้งนี้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การนำผลงานของที่ปรึกษาทางการเงินอื่นมาใช้ที่ปรึกษาทางการเงินยังต้องใช้วิจารณญาณในการเลือกใช้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และพิจารณาความเหมาะสมในระยะเวลา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นั้น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รวมทั้งควรสอบทานผลงานนั้นด้วยความระมัดระวังรอบคอบดังเช่นผู้ประกอบวิชาชีพ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พึงกระทำ</w:t>
      </w:r>
    </w:p>
    <w:p w:rsidR="00CE531B" w:rsidRPr="005C7CF0" w:rsidRDefault="00CE531B" w:rsidP="00132005">
      <w:pPr>
        <w:autoSpaceDE w:val="0"/>
        <w:autoSpaceDN w:val="0"/>
        <w:adjustRightInd w:val="0"/>
        <w:spacing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บุคลากรของที่ปรึกษาทางการเงิน</w:t>
      </w:r>
    </w:p>
    <w:p w:rsidR="00CE531B" w:rsidRPr="005C7CF0" w:rsidRDefault="00CE531B" w:rsidP="00132005">
      <w:pPr>
        <w:autoSpaceDE w:val="0"/>
        <w:autoSpaceDN w:val="0"/>
        <w:adjustRightInd w:val="0"/>
        <w:spacing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3.4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ที่ปรึกษาทางการเงินควรมั่นใจว่า</w:t>
      </w:r>
    </w:p>
    <w:p w:rsidR="00CE531B" w:rsidRPr="005C7CF0" w:rsidRDefault="00CE531B" w:rsidP="0013200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36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(1) </w:t>
      </w:r>
      <w:r w:rsidR="004211F1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บุคลากรผู้ให้คำแนะนำด้านวา</w:t>
      </w:r>
      <w:r w:rsidR="001B4BDD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ณิ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ชธนกิจมีคุณสมบัติเหมาะสมต่อการปฏิบัติงานในหน้าที่นั้น </w:t>
      </w:r>
    </w:p>
    <w:p w:rsidR="00CE531B" w:rsidRPr="005C7CF0" w:rsidRDefault="00CE531B" w:rsidP="0013200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36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(2) </w:t>
      </w:r>
      <w:r w:rsidR="004211F1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พนักงานมีมาตรฐานในการประกอบวิชาชีพ โดยจัดให้มีการฝึกอบรมอย่างต่อเนื่องและสม่ำเสมอ เพื่อให้</w:t>
      </w:r>
      <w:r w:rsidR="00154FE2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พนักงาน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มีความรอบรู้ ความสามารถ</w:t>
      </w:r>
      <w:r w:rsidR="00154FE2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มีจริยธรรมและจรรยาบรรณ </w:t>
      </w:r>
      <w:r w:rsidR="00154FE2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รวมถึงความรับผิดชอ</w:t>
      </w:r>
      <w:r w:rsidR="00327E02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บ</w:t>
      </w:r>
      <w:r w:rsidR="00154FE2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และเอาใจใส่ในการปฏิบัติหน้าที่</w:t>
      </w:r>
    </w:p>
    <w:p w:rsidR="00CE531B" w:rsidRPr="005C7CF0" w:rsidRDefault="00CE531B" w:rsidP="0013200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36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(3) </w:t>
      </w:r>
      <w:r w:rsidR="004211F1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ab/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มีสายงานรับผิดชอบการปฏิบัติหน้าที่เป็นที่ปรึกษาทางการเงินที่ชัดเจน 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u w:val="single"/>
          <w:cs/>
        </w:rPr>
        <w:t>โดยสายงานต้องมีผู้ที่องค์กรกำหนดให้ทำหน้าที่ผู้ควบคุมการปฏิบัติงานตามเกณฑ์ที่ชมรมวาณิชธนกิจกำหนด</w:t>
      </w:r>
      <w:r w:rsidR="00161B30" w:rsidRPr="005C7CF0">
        <w:rPr>
          <w:rStyle w:val="FootnoteReference"/>
          <w:rFonts w:asciiTheme="minorBidi" w:hAnsiTheme="minorBidi"/>
          <w:color w:val="000000" w:themeColor="text1"/>
          <w:spacing w:val="-4"/>
          <w:sz w:val="30"/>
          <w:szCs w:val="30"/>
          <w:u w:val="single"/>
          <w:cs/>
        </w:rPr>
        <w:footnoteReference w:id="1"/>
      </w:r>
    </w:p>
    <w:p w:rsidR="00CE531B" w:rsidRPr="005C7CF0" w:rsidRDefault="00CE531B" w:rsidP="00FA7B52">
      <w:pPr>
        <w:autoSpaceDE w:val="0"/>
        <w:autoSpaceDN w:val="0"/>
        <w:adjustRightInd w:val="0"/>
        <w:spacing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การใช้ผู้เชี่ยวชาญอื่น</w:t>
      </w:r>
    </w:p>
    <w:p w:rsidR="00CE531B" w:rsidRPr="005C7CF0" w:rsidRDefault="00CE531B" w:rsidP="00FA7B52">
      <w:pPr>
        <w:autoSpaceDE w:val="0"/>
        <w:autoSpaceDN w:val="0"/>
        <w:adjustRightInd w:val="0"/>
        <w:spacing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lastRenderedPageBreak/>
        <w:t xml:space="preserve">3.5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ในการให้บริการที่มีความต้องการใช้ผู้ชำนาญเฉพาะด้าน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ให้คำแนะนำลูกค้าให้จัดหาผู้เชี่ยวชาญในการให้คำปรึกษาเพื่อจะก่อให้เกิดประโยชน์อย่างเต็มที่แก่ลูกค้า โดยที่ไม่ขัดต่อกฎหมายและหลักเกณฑ์อื่น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</w:p>
    <w:p w:rsidR="00CE531B" w:rsidRPr="005C7CF0" w:rsidRDefault="00CE531B" w:rsidP="006F15AF">
      <w:pPr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3.6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กรณีที่ที่ปรึกษาทางการเงินไม่มีความเชี่ยวชาญเฉพาะด้านในข้อมูลที่ต้องจัดเตรียมหรือร่วมจัดทำ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หรือให้ความเห็นในฐานะเป็นที่ปรึกษาทางการเงินส่วนใด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ที่ปรึกษาทางการเงินอาจนำข้อมูลจากบุคคลอื่นที่มีความเชี่ยวชาญ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ในด้านนั้นมาอ้างอิงได้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หรือประกอบความเห็น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ทั้งนี้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ที่ปรึกษาทางการเงินควรใช้วิจารณญาณในการเลือกใช้แหล่งข้อมูล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หรือผู้เชี่ยวชาญที่มีความน่าเชื่อถือและควรเป็นผู้ที่มีความเชี่ยวชาญในด้านนั้นจริง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และเหมาะสมในระยะเวลานั้น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รวมทั้งควรพิจารณาความน่าเชื่อถือของผลงานของผู้เชี่ยวชาญดังกล่าว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โดยอย่างน้อยควร</w:t>
      </w:r>
      <w:r w:rsidR="004211F1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สอบทานรายงานด้วยความระมัดระวังรอบคอบเท่าที่วิญญูชนพึงกระทำ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ทั้งนี้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</w:t>
      </w:r>
      <w:r w:rsidR="004211F1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ารเงินควรพิจารณานำรายงานของผู้เชี่ยวชาญเปิดเผยไว้ในรายงานของที่ปรึกษาทางการเงินตามความเหมาะสม</w:t>
      </w:r>
    </w:p>
    <w:p w:rsidR="00CE531B" w:rsidRPr="005C7CF0" w:rsidRDefault="00CE531B" w:rsidP="00FA7B52">
      <w:pPr>
        <w:spacing w:line="240" w:lineRule="auto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br w:type="page"/>
      </w:r>
    </w:p>
    <w:p w:rsidR="005B5775" w:rsidRPr="005C7CF0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lastRenderedPageBreak/>
        <w:t>4</w:t>
      </w:r>
      <w:r w:rsidR="001B4BDD" w:rsidRPr="005C7CF0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cs/>
        </w:rPr>
        <w:t>.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ความขัดแย้งทางผลประโยชน์ (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Conflicts of interest)</w:t>
      </w:r>
    </w:p>
    <w:p w:rsidR="005B5775" w:rsidRPr="005C7CF0" w:rsidRDefault="00591F2C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“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ในการให้บริการที่ปรึกษาทางการเงินควรหลีกเลี่ยงความขัดแย้งทางผลประโยชน์ที่อาจเกิดขึ้นกับลูกค้า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รวมทั้งที่เกิดขึ้นระหว่างพนักงานกับบริษัทในทุกกรณี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>”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บทบาทของที่ปรึกษาทางการเงิน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4.1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</w:t>
      </w:r>
    </w:p>
    <w:p w:rsidR="005B5775" w:rsidRPr="005C7CF0" w:rsidRDefault="005B5775" w:rsidP="006F15AF">
      <w:pPr>
        <w:autoSpaceDE w:val="0"/>
        <w:autoSpaceDN w:val="0"/>
        <w:adjustRightInd w:val="0"/>
        <w:spacing w:before="120" w:after="0" w:line="240" w:lineRule="auto"/>
        <w:ind w:left="2794" w:hanging="274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154FE2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 xml:space="preserve"> 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กำหนดบทบาทของที่ปรึกษาทางการเงินให้ชัดเจนในการให้บริการแก่ลูกค้าแต่ละครั้ง เช่น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บทบาทในการร่วมเข้าทำรายการ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(Principle)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 xml:space="preserve"> บทบาทในการเป็นตัวแทน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(Agent)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หรือบทบาทในการเป็นที่ปรึกษา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(Advisor)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เป็นต้น</w:t>
      </w:r>
      <w:r w:rsidR="00591F2C"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เพื่อหลีกเลี่ยงการเกิดความขัดแย้งทางผลประโยชน์</w:t>
      </w:r>
    </w:p>
    <w:p w:rsidR="005B5775" w:rsidRPr="005C7CF0" w:rsidRDefault="005B5775" w:rsidP="00FA7B52">
      <w:pPr>
        <w:tabs>
          <w:tab w:val="left" w:pos="2790"/>
        </w:tabs>
        <w:autoSpaceDE w:val="0"/>
        <w:autoSpaceDN w:val="0"/>
        <w:adjustRightInd w:val="0"/>
        <w:spacing w:before="120" w:after="0" w:line="240" w:lineRule="auto"/>
        <w:ind w:left="288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154FE2"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 xml:space="preserve"> 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คำนึงถึงผลประโยชน์ของลูกค้ามากกว่าผลประโยชน์ของตน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การจัดการกับความขัดแย้งทางผลประโยชน์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4.2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จัดให้มีมาตรการในการตรวจสอบความขัดแย้งทางผลประโยชน์หรือระบบในการดูแลป้องกันความขัดแย้งทางผลประโยชน์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4.3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ที่ปรึกษาทางการเงินควรแจ้งให้ลูกค้าทราบ เมื่อเกิดหรือมีความเป็นไปได้ที่จะเกิดความขัดแย้งทางผลประโยชน์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และพิจารณาถอนตัวจากการให้บริการแก่ลูกค้า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ในกรณีที่ไม่สามารถขจัดความขัดแย้งทางผลประโยชน์จนเป็นที่พอใจของลูกค้า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อย่างไรก็ตาม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ที่ปรึกษาทางการเงินอาจจะสามารถให้บริการแก่ลูกค้าต่อไปได้ หากตกลงกับลูกค้าได้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และการปฏิบัตินั้นไม่ขัดต่อกฎหมายและหลักการปฏิบัติทั่วไป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4.4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ความขัดแย้งทางผลประโยชน์ที่เกี่ยวข้องกับการเป็นที่ปรึกษาทางการเงิน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ควรจะมีการจัดการด้วยกระบวนการที่เหมาะสมและเป็นที่ยอมรับทางจริยธรรมทางธุรกิจ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 xml:space="preserve">โดยรวมถึง </w:t>
      </w:r>
      <w:r w:rsidR="00327E0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               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การดำเนินการภายใต้หลักเกณฑ์ที่เกี่ยวข้องได้แก่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หลักเกณฑ์การได้มาและจำหน่ายไปซึ่งสินทรัพย์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หลักเกณฑ์รายการที่เกี่ยวโยงกัน รวมทั้ง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ประกาศว่าด้วยการให้ความเห็นชอบของ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ที่ปรึกษาทางการเงินและขอบเขตการดำเนินงาน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นโยบายภายในของที่ปรึกษาทางการเงินเกี่ยวกับการป้องกันความขัดแย้งทางผลประโยชน์</w:t>
      </w:r>
    </w:p>
    <w:p w:rsidR="005B5775" w:rsidRPr="005C7CF0" w:rsidRDefault="005B5775" w:rsidP="001B4BDD">
      <w:pPr>
        <w:autoSpaceDE w:val="0"/>
        <w:autoSpaceDN w:val="0"/>
        <w:adjustRightInd w:val="0"/>
        <w:spacing w:before="10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4.5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ที่ปรึกษาทางการเงินควรกำหนดให้มีการแบ่งแยกหน่วยงานต่าง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(Chinese Wall)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ที่เหมาะสมระหว่างฝ่ายงานต่าง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ภายในบริษัท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และภายในกลุ่มบริษัท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เพื่อป้องกันความขัดแย้งทางผลประโยชน์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และป้องกันการใช้ข้อมูลที่เป็นความลับ</w:t>
      </w:r>
    </w:p>
    <w:p w:rsidR="00591F2C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lastRenderedPageBreak/>
        <w:t xml:space="preserve">4.6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</w:t>
      </w:r>
    </w:p>
    <w:p w:rsidR="005B5775" w:rsidRPr="005C7CF0" w:rsidRDefault="005B5775" w:rsidP="006F15AF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ไม่เสนอหรือรับข้อเสนอใด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ที่มีลักษณะเป็นการได้มาซึ่งผลประโยชน์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ที่เกี่ยวข้องกับธุรกิจ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327E0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โดยไม่เปิดเผยข้อมูลที่เกี่ยวข้องที่มีความขัดแย้งทางผลประโยชน์ต่อลูกค้าก่อน</w:t>
      </w:r>
    </w:p>
    <w:p w:rsidR="005B5775" w:rsidRPr="005C7CF0" w:rsidRDefault="005B5775" w:rsidP="006F15AF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กำหนดให้พนักงานเปิดเผยข้อมูลเรื่องผลประโยชน์ที่ได้รับจากการปฏิบัติงานอื่นนอกบริษัท</w:t>
      </w:r>
    </w:p>
    <w:p w:rsidR="005B5775" w:rsidRPr="005C7CF0" w:rsidRDefault="005B5775" w:rsidP="006F15AF">
      <w:pPr>
        <w:autoSpaceDE w:val="0"/>
        <w:autoSpaceDN w:val="0"/>
        <w:adjustRightInd w:val="0"/>
        <w:spacing w:before="120" w:after="0" w:line="240" w:lineRule="auto"/>
        <w:ind w:left="2700" w:hanging="18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-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ab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กำหนดนโยบายเกี่ยวกับการรับของขวัญ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หรือผลตอบแทนอื่นจากลูกค้า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4.7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ที่ปรึกษาทางการเงินควรจัดให้มีมาตรการการตรวจสอบดูแล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(monitor)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การใช้ข้อมูลภายใน</w:t>
      </w:r>
      <w:r w:rsidR="00327E02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           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ในหน่วยงานต่าง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ของบริษัท</w:t>
      </w:r>
    </w:p>
    <w:p w:rsidR="00591F2C" w:rsidRPr="005C7CF0" w:rsidRDefault="00591F2C" w:rsidP="00FA7B52">
      <w:pPr>
        <w:spacing w:line="240" w:lineRule="auto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br w:type="page"/>
      </w:r>
    </w:p>
    <w:p w:rsidR="005B5775" w:rsidRPr="005C7CF0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lastRenderedPageBreak/>
        <w:t>5</w:t>
      </w:r>
      <w:r w:rsidR="00591F2C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.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 xml:space="preserve"> การปฏิบัติต่อลูกค้า (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Duties to client)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“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ที่ปรึกษาทางการเงินควรมั่นใจว่าได้ปฏิบัติงานเพื่อให้ลูกค้าได้รับประโยชน์สูงสุด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และคำนึงถึงประโยชน์ของลูกค้ามากกว่าประโยชน์ของตน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อย่างไรก็ตามในการทำหน้าที่เป็นที่ปรึกษาทางการเงินอิสระ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ลูกค้าของที่ปรึกษาทางการเงินอิสระต้อง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หมายรวมถึงผู้ถือหุ้น</w:t>
      </w:r>
      <w:r w:rsidR="00591F2C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ผู้ถือหุ้นรายน้อย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และสาธารณะด้วย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>”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การอธิบายกฎระเบียบที่เกี่ยวข้องให้แก่ลูกค้า</w:t>
      </w:r>
    </w:p>
    <w:p w:rsidR="00E64A8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5.</w:t>
      </w:r>
      <w:r w:rsidR="00D54521" w:rsidRPr="005C7CF0">
        <w:rPr>
          <w:rFonts w:asciiTheme="minorBidi" w:hAnsiTheme="minorBidi"/>
          <w:color w:val="000000" w:themeColor="text1"/>
          <w:sz w:val="30"/>
          <w:szCs w:val="30"/>
        </w:rPr>
        <w:t>1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ที่ปรึกษาทางการเงินควรอธิบายให้ลูกค้าเข้าใจกฎ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ระเบียบ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ข้อบังคับที่เกี่ยวข้องต่าง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 xml:space="preserve">ๆ 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ที่หน่วยงานทางการกำหนด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กรณีที่ที่ปรึกษาทราบว่าลูกค้าไม่ปฏิบัติตามหลักเกณฑ์ดังกล่าว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ก็ควรแนะนำให้ลูกค้าเสนอให้หน่วยงานทางการพิจารณาในโอกาสแรก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แต่หากลูกค้าปฏิเสธ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ที่จะปฏิบัติตามโดยไม่มีเหตุผลเพียงพอ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ที่ปรึกษาควรมีมาตรการในการทำงานที่จะยุติการให้บริการ</w:t>
      </w:r>
    </w:p>
    <w:p w:rsidR="005B5775" w:rsidRPr="005C7CF0" w:rsidRDefault="00E64A85" w:rsidP="006F15AF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 xml:space="preserve">     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ab/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ให้ความร่วมมือตอบคำถามชี้แจงให้หน่วยงานทางการได้รับทราบและให้ความร่วมมือต่อหน่วยงานทางการโดยสุจริตในกรณีที่ได้รับหนังสือขอข้อมูลหรือขอคำชี้แจงจากหน่วยงานทางการ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การกระทำการแทนลูกค้า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right="-180" w:hanging="36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>5.</w:t>
      </w:r>
      <w:r w:rsidR="00D54521"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>2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ในการกระทำการแทนลูกค้า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ที่ปรึกษาทางการเงินควร</w:t>
      </w:r>
    </w:p>
    <w:p w:rsidR="005B5775" w:rsidRPr="005C7CF0" w:rsidRDefault="005B5775" w:rsidP="00FA7B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right="-45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มั่นใจได้ว่าข้อมูลที่ได้จัดเตรียมให้แก่ลูกค้ามีความถูกต้อง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ครบถ้วน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และไม่มีข้อมูลที่ทำให้</w:t>
      </w:r>
      <w:r w:rsidR="00327E02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สำคัญผิด</w:t>
      </w:r>
    </w:p>
    <w:p w:rsidR="005B5775" w:rsidRPr="005C7CF0" w:rsidRDefault="005B5775" w:rsidP="00FA7B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right="-18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ชี้แจงให้ลูกค้าเข้าใจข้อมูลต่าง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รวมถึงกฎระเบียบ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ข้อบังคับที่เกี่ยวข้องเพื่อให้ลูกค้าใช้เป็นข้อมูลประกอบการตัดสินใจ</w:t>
      </w:r>
    </w:p>
    <w:p w:rsidR="005B5775" w:rsidRPr="005C7CF0" w:rsidRDefault="005B5775" w:rsidP="00FA7B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right="-18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พร้อมที่จะชี้แจงให้ลูกค้าทราบถึงความรับผิดชอบในการปฏิบัติงานของที่ปรึกษาทางการเงินที่มีต่อลูกค้า</w:t>
      </w:r>
    </w:p>
    <w:p w:rsidR="005B5775" w:rsidRPr="005C7CF0" w:rsidRDefault="005B5775" w:rsidP="00FA7B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right="-18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มั่นใจว่าได้ทำการเปิดเผยข้อมูลที่เกี่ยวข้องให้แก่ลูกค้าอย่างเพียงพอ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การใช้ข้อมูลที่เป็นความลับของลูกค้า</w:t>
      </w:r>
    </w:p>
    <w:p w:rsidR="005B5775" w:rsidRPr="005C7CF0" w:rsidRDefault="00D54521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5.3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</w:t>
      </w:r>
    </w:p>
    <w:p w:rsidR="005B5775" w:rsidRPr="005C7CF0" w:rsidRDefault="005B5775" w:rsidP="00FA7B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มีนโยบายที่ชัดเจนเกี่ยวกับการเก็บรักษาข้อมูลที่เป็นความลับของลูกค้า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และข้อมูลที่ไม่เป็นสาธารณะ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(non-public information)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อันมาจากการปฏิบัติหน้าที่ที่ปรึกษาทางการเงิน</w:t>
      </w:r>
    </w:p>
    <w:p w:rsidR="00E64A85" w:rsidRPr="0050723E" w:rsidRDefault="005B5775" w:rsidP="006620B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lastRenderedPageBreak/>
        <w:t>มีแนวปฏิบัติที่เหมาะสมเพื่อให้มั่นใจได้ว่าการให้ข้อมูลลูกค้าแก่บุคคลใด</w:t>
      </w:r>
      <w:r w:rsidR="001B4BDD" w:rsidRPr="0050723E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0723E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จะไม่ทำให้ข้อมูลเกิดการรั่วไหลโดย</w:t>
      </w:r>
      <w:r w:rsidR="00334972" w:rsidRPr="008F4448">
        <w:rPr>
          <w:rFonts w:asciiTheme="minorBidi" w:hAnsiTheme="minorBidi" w:hint="cs"/>
          <w:color w:val="000000" w:themeColor="text1"/>
          <w:sz w:val="30"/>
          <w:szCs w:val="30"/>
          <w:u w:val="single"/>
          <w:cs/>
        </w:rPr>
        <w:t>มิชอบและ</w:t>
      </w:r>
      <w:r w:rsidRPr="008F4448">
        <w:rPr>
          <w:rFonts w:asciiTheme="minorBidi" w:hAnsiTheme="minorBidi"/>
          <w:color w:val="000000" w:themeColor="text1"/>
          <w:sz w:val="30"/>
          <w:szCs w:val="30"/>
          <w:cs/>
        </w:rPr>
        <w:t>มิได้เจตนา</w:t>
      </w:r>
      <w:r w:rsidRPr="008F4448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8F4448">
        <w:rPr>
          <w:rFonts w:asciiTheme="minorBidi" w:hAnsiTheme="minorBidi"/>
          <w:color w:val="000000" w:themeColor="text1"/>
          <w:sz w:val="30"/>
          <w:szCs w:val="30"/>
          <w:cs/>
        </w:rPr>
        <w:t>และการให้ข้อมูลเป็นไปตามหลักความจำเป็นที่ต้องรับรู้ข้อมูล</w:t>
      </w:r>
      <w:r w:rsidRPr="008F4448">
        <w:rPr>
          <w:rFonts w:asciiTheme="minorBidi" w:hAnsiTheme="minorBidi"/>
          <w:color w:val="000000" w:themeColor="text1"/>
          <w:sz w:val="30"/>
          <w:szCs w:val="30"/>
        </w:rPr>
        <w:t xml:space="preserve"> (Need-to-know) </w:t>
      </w:r>
      <w:r w:rsidR="0050723E" w:rsidRPr="008F4448">
        <w:rPr>
          <w:rFonts w:asciiTheme="minorBidi" w:hAnsiTheme="minorBidi" w:hint="cs"/>
          <w:color w:val="000000" w:themeColor="text1"/>
          <w:sz w:val="30"/>
          <w:szCs w:val="30"/>
          <w:cs/>
        </w:rPr>
        <w:t>และเป็นไปตามกฎหมาย</w:t>
      </w:r>
      <w:r w:rsidR="0050723E" w:rsidRPr="008F4448">
        <w:rPr>
          <w:rFonts w:asciiTheme="minorBidi" w:hAnsiTheme="minorBidi" w:cs="Cordia New"/>
          <w:color w:val="000000" w:themeColor="text1"/>
          <w:sz w:val="30"/>
          <w:szCs w:val="30"/>
          <w:cs/>
        </w:rPr>
        <w:t>คุ้มครองข้อมูลส่วนบุคคล</w:t>
      </w:r>
      <w:r w:rsidR="008710D8" w:rsidRPr="008F4448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ที่เกี่ยวข้อง</w:t>
      </w:r>
      <w:r w:rsidR="0050723E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โดยการใช้ข้อมูลต้องเป็นไปเพื่อการทำงานนั้น</w:t>
      </w:r>
      <w:r w:rsidR="001B4BDD" w:rsidRPr="0050723E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0723E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โดยเฉพาะ</w:t>
      </w:r>
      <w:r w:rsidR="0050723E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0723E">
        <w:rPr>
          <w:rFonts w:asciiTheme="minorBidi" w:hAnsiTheme="minorBidi"/>
          <w:color w:val="000000" w:themeColor="text1"/>
          <w:sz w:val="30"/>
          <w:szCs w:val="30"/>
          <w:cs/>
        </w:rPr>
        <w:t>รวมถึงการห้ามไปใช้เพื่อเอาเปรียบนักลงทุนอื่น</w:t>
      </w:r>
    </w:p>
    <w:p w:rsidR="00E64A85" w:rsidRPr="005C7CF0" w:rsidRDefault="00E64A85" w:rsidP="00FA7B52">
      <w:pPr>
        <w:spacing w:line="240" w:lineRule="auto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br w:type="page"/>
      </w:r>
    </w:p>
    <w:p w:rsidR="005B5775" w:rsidRPr="005C7CF0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lastRenderedPageBreak/>
        <w:t>6</w:t>
      </w:r>
      <w:r w:rsidR="00D54521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.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>การจัดการบัญชีส่วนบุคคล</w:t>
      </w:r>
      <w:r w:rsidR="00E64A85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cs/>
        </w:rPr>
        <w:t xml:space="preserve"> (</w:t>
      </w:r>
      <w:r w:rsidR="00E64A85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</w:rPr>
        <w:t>Personal Account Dealings)</w:t>
      </w:r>
    </w:p>
    <w:p w:rsidR="005B5775" w:rsidRPr="005C7CF0" w:rsidRDefault="001B4BDD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>“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ที่ปรึกษาทางการเงินควรมั่นใจว่า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  <w:cs/>
        </w:rPr>
        <w:t>บัญชีส่วนบุคคลที่ใช้ในการทำธุรกรรมที่เกี่ยวข้องต้องมีการจัดการอย่างเหมาะสม</w:t>
      </w:r>
      <w:r w:rsidR="005B5775" w:rsidRPr="005C7CF0">
        <w:rPr>
          <w:rFonts w:asciiTheme="minorBidi" w:hAnsiTheme="minorBidi"/>
          <w:color w:val="000000" w:themeColor="text1"/>
          <w:sz w:val="30"/>
          <w:szCs w:val="30"/>
        </w:rPr>
        <w:t>”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แนวทางปฏิบัติต่อไปนี้เป็นการกล่าวถึงหลักการเบื้องต้นที่ที่ปรึกษาทางการเงินควรขจัดความขัดแย้งทางผลประโยชน์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="001B4BDD" w:rsidRPr="005C7CF0">
        <w:rPr>
          <w:rFonts w:asciiTheme="minorBidi" w:eastAsia="UPC-Cordia-Bold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เมื่อทำธุรกรรมซื้อขายหลักทรัพย์ด้วยบัญชีของที่ปรึกษา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eastAsia="UPC-Cordia-Bold" w:hAnsiTheme="minorBidi"/>
          <w:color w:val="000000" w:themeColor="text1"/>
          <w:sz w:val="30"/>
          <w:szCs w:val="30"/>
          <w:cs/>
        </w:rPr>
        <w:t>หลังจากยุติการทำหน้าที่เป็นที่ปรึกษาทางการเงินให้แก่ลูกค้า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u w:val="single"/>
          <w:cs/>
        </w:rPr>
        <w:t>แนวทางปฏิบัติ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t>นโยบายการซื้อขายหลักทรัพย์ของพนักงาน</w:t>
      </w: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6.1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ที่ปรึกษาทางการเงินควรมีการกำหนดนโยบายเรื่องการซื้อขายหลักทรัพย์ของพนักงานเป็น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ลายลักษณ์อักษรว่าบุคคลที่เกี่ยวข้องได้รับอนุญาตให้ซื้อขายหลักทรัพย์หรือสัญญาซื้อขายล่วงหน้าเพื่อบัญชีตนเองหรือไม่</w:t>
      </w:r>
    </w:p>
    <w:p w:rsidR="00004C34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6.2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กรณีที่บุคคลที่เกี่ยวข้องได้รับอนุญาตให้ซื้อขายหลักทรัพย์หรือสัญญาซื้อขายล่วงหน้าเพื่อบัญชีตนเอง</w:t>
      </w:r>
      <w:r w:rsidR="00004C34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:</w:t>
      </w:r>
    </w:p>
    <w:p w:rsidR="005B5775" w:rsidRPr="005C7CF0" w:rsidRDefault="005B5775" w:rsidP="00FA7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นโยบายที่เป็นลายลักษณ์อักษร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ควรระบุเงื่อนไขต่าง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ในการที่บุคคลที่เกี่ยวข้องนั้น</w:t>
      </w:r>
      <w:r w:rsidR="00004C34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E64A85"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  </w:t>
      </w:r>
      <w:r w:rsidR="006F15AF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จะซื้อขายหลักทรัพย์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หรือสัญญาซื้อขายล่วงหน้าเพื่อบัญชีตนเอง</w:t>
      </w:r>
    </w:p>
    <w:p w:rsidR="005B5775" w:rsidRPr="005C7CF0" w:rsidRDefault="005B5775" w:rsidP="00FA7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บุคคลที่เกี่ยวข้องควรรายงานธุรกรรมที่เกี่ยวข้องต่อเจ้าหน้าที่ฝ่ายกำกับดูแลการปฏิบัติงาน</w:t>
      </w:r>
    </w:p>
    <w:p w:rsidR="005B5775" w:rsidRPr="005C7CF0" w:rsidRDefault="005B5775" w:rsidP="00FA7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บุคคลที่เกี่ยวข้องควรติดต่อซื้อขายผ่านบริษัทที่ปรึกษาทางการเงิน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บริษัทที่ที่ปรึกษาทางการเงินกำหนดหรือมีข้อตกลงเพื่อให้มีการตรวจสอบการใช้ข้อมูลภายในในการซื้อขายหลักทรัพย์ได้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โดยในกรณีดังกล่าวที่ปรึกษาทางการเงินต้องกำหนดให้บุคคลที่เกี่ยวข้องจัดเตรียมสำเนาหลักฐานการซื้อขายและรายงานการซื้อขายให้แก่เจ้าหน้าที่กำกับดูแลการปฏิบัติงานที่ได้รับมอบหมายเพื่อทำการตรวจสอบต่อไป</w:t>
      </w:r>
    </w:p>
    <w:p w:rsidR="005B5775" w:rsidRPr="005C7CF0" w:rsidRDefault="005B5775" w:rsidP="00FA7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รายงานการซื้อขายในบัญชีของบุคคลที่เกี่ยวข้องหรือบัญชีที่เกี่ยวเนื่องกับบุคคลที่เกี่ยวข้องควรแยกบันทึกรายการให้ชัดเจน</w:t>
      </w:r>
    </w:p>
    <w:p w:rsidR="005B5775" w:rsidRPr="005C7CF0" w:rsidRDefault="005B5775" w:rsidP="00FA7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Theme="minorBidi" w:hAnsiTheme="minorBidi"/>
          <w:color w:val="000000" w:themeColor="text1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ธุรกรรมในการซื้อขายของบัญชีบุคคลที่เกี่ยวข้องและบัญชีอื่น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ที่เกี่ยวเนื่องกับบุคคล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ที่เกี่ยวข้อง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ควรมีการรายงานและมีการติดตามโดยเจ้าหน้าที่ฝ่ายกำกับดูแลการปฏิบัติงาน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ที่ได้รับมอบหมาย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ซึ่งเป็นผู้ที่ไม่มีผลประโยชน์หรือส่วนได้เสียอื่น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ๆ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ในธุรกรรมนั้น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</w:t>
      </w:r>
      <w:r w:rsidR="001B4BDD" w:rsidRPr="005C7CF0">
        <w:rPr>
          <w:rFonts w:asciiTheme="minorBidi" w:hAnsiTheme="minorBidi" w:hint="cs"/>
          <w:color w:val="000000" w:themeColor="text1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เป็นผู้ตรวจสอบหาสิ่งผิดปกติในบัญชี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เพื่อให้มั่นใจว่ารายการซื้อขาย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หรือคำสั่งซื้อขายโดยที่ปรึกษาทางการเงินของบริษัท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หรือบริษัทในเครือจะไม่ทำให้ลูกค้าเสียประโยชน์</w:t>
      </w:r>
    </w:p>
    <w:p w:rsidR="00E64A85" w:rsidRPr="005C7CF0" w:rsidRDefault="00E64A8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</w:p>
    <w:p w:rsidR="005B577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</w:rPr>
      </w:pPr>
      <w:r w:rsidRPr="005C7CF0">
        <w:rPr>
          <w:rFonts w:asciiTheme="minorBidi" w:eastAsia="UPC-Cordia-Bold" w:hAnsiTheme="minorBidi"/>
          <w:b/>
          <w:bCs/>
          <w:color w:val="000000" w:themeColor="text1"/>
          <w:sz w:val="30"/>
          <w:szCs w:val="30"/>
          <w:cs/>
        </w:rPr>
        <w:lastRenderedPageBreak/>
        <w:t>การกำกับดูแลการซื้อขายหลักทรัพย์ของพนักงาน</w:t>
      </w:r>
    </w:p>
    <w:p w:rsidR="00E64A85" w:rsidRPr="005C7CF0" w:rsidRDefault="005B5775" w:rsidP="00FA7B52">
      <w:pPr>
        <w:autoSpaceDE w:val="0"/>
        <w:autoSpaceDN w:val="0"/>
        <w:adjustRightInd w:val="0"/>
        <w:spacing w:before="120" w:after="0" w:line="240" w:lineRule="auto"/>
        <w:ind w:left="2520" w:hanging="360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6.3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ที่ปรึกษาทางการเงินควรมีระบบการจัดทำหลักทรัพย์ที่อยู่ในบัญชี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watch list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restricted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list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เพื่อการติดตามดูแลบัญชีซื้อขายหลักทรัพย์ส่วนบุคคล</w:t>
      </w:r>
      <w:r w:rsidRPr="005C7CF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t>และบัญชีซื้อขายหลักทรัพย์ของบริษัทให้เป็นไปอย่างเหมาะสม</w:t>
      </w:r>
    </w:p>
    <w:p w:rsidR="00E64A85" w:rsidRPr="005C7CF0" w:rsidRDefault="00E64A85" w:rsidP="00FA7B52">
      <w:pPr>
        <w:spacing w:line="240" w:lineRule="auto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5C7CF0">
        <w:rPr>
          <w:rFonts w:asciiTheme="minorBidi" w:hAnsiTheme="minorBidi"/>
          <w:color w:val="000000" w:themeColor="text1"/>
          <w:sz w:val="30"/>
          <w:szCs w:val="30"/>
          <w:cs/>
        </w:rPr>
        <w:br w:type="page"/>
      </w:r>
    </w:p>
    <w:p w:rsidR="00330518" w:rsidRDefault="005B5775" w:rsidP="00864193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lastRenderedPageBreak/>
        <w:t>7</w:t>
      </w:r>
      <w:r w:rsidR="00502565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.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การป้องกันและปราบปรามการฟอกเงิน</w:t>
      </w:r>
      <w:r w:rsidR="00330518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และ</w:t>
      </w:r>
      <w:r w:rsidR="006013B8" w:rsidRPr="005C7CF0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br/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การ</w:t>
      </w:r>
      <w:r w:rsidR="006013B8" w:rsidRPr="005C7CF0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t>ป้องกันและปราบปรามการสนับสนุนทางการเงินแก่การ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ก่อการร้าย</w:t>
      </w:r>
      <w:r w:rsidR="00330518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t xml:space="preserve"> </w:t>
      </w:r>
      <w:r w:rsidR="00ED1D0D"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t>และ</w:t>
      </w:r>
    </w:p>
    <w:p w:rsidR="00502565" w:rsidRDefault="00ED1D0D" w:rsidP="00864193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</w:pPr>
      <w:r>
        <w:rPr>
          <w:rFonts w:asciiTheme="minorBidi" w:hAnsiTheme="minorBidi" w:hint="cs"/>
          <w:b/>
          <w:bCs/>
          <w:color w:val="000000" w:themeColor="text1"/>
          <w:spacing w:val="-4"/>
          <w:sz w:val="34"/>
          <w:szCs w:val="34"/>
          <w:u w:val="single"/>
          <w:cs/>
        </w:rPr>
        <w:t>การแพร่ขยายอาวุธที่มีอานุภาพทำลายล้างสูง</w:t>
      </w:r>
      <w:r w:rsidR="005B5775"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</w:t>
      </w:r>
    </w:p>
    <w:p w:rsidR="00AA772E" w:rsidRDefault="00AA772E" w:rsidP="00AA772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(Anti-Money Laundering</w:t>
      </w:r>
      <w:r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,</w:t>
      </w:r>
      <w:r w:rsid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Counter</w:t>
      </w:r>
      <w:r w:rsidR="00F401C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-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Terrorist </w:t>
      </w:r>
      <w:r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</w:t>
      </w:r>
    </w:p>
    <w:p w:rsidR="00AA772E" w:rsidRPr="005C7CF0" w:rsidRDefault="00AA772E" w:rsidP="00AA772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</w:pPr>
      <w:r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and Proliferation of Weapon of Mass Destruction Financing</w:t>
      </w:r>
      <w:r w:rsidRPr="005C7CF0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)</w:t>
      </w:r>
    </w:p>
    <w:p w:rsidR="005B5775" w:rsidRPr="005C7CF0" w:rsidRDefault="0079228F" w:rsidP="00910813">
      <w:pPr>
        <w:pStyle w:val="ListParagraph"/>
        <w:spacing w:before="240" w:after="0" w:line="240" w:lineRule="auto"/>
        <w:ind w:left="72"/>
        <w:contextualSpacing w:val="0"/>
        <w:jc w:val="thaiDistribute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“</w:t>
      </w:r>
      <w:r w:rsidR="005B5775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ที่ปรึกษาทางการเงินต้อง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ปฏิบัติ</w:t>
      </w:r>
      <w:r w:rsidR="005B5775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ตามกฎหมายว่าด้วยการป้องกันและปราบปรามการ</w:t>
      </w:r>
      <w:r w:rsidR="003B6EC1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ฟอกเงิน และ</w:t>
      </w:r>
      <w:r w:rsidR="00393ACA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กฎหมายว่าด้วย</w:t>
      </w:r>
      <w:r w:rsidR="003B6EC1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การป้องกันและปราบปรามการ</w:t>
      </w:r>
      <w:r w:rsidR="005B5775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สนับสนุนทางการเงินแก่การก่อการร้าย</w:t>
      </w:r>
      <w:r w:rsidR="00AA772E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และแพร่ขยายอาวุธที่มีอานุภาพทำลายล้างสูง</w:t>
      </w:r>
      <w:r w:rsidR="005B5775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อย่างเคร่งครัด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”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br/>
      </w:r>
    </w:p>
    <w:p w:rsidR="005B5775" w:rsidRPr="005C7CF0" w:rsidRDefault="005B5775" w:rsidP="00910813">
      <w:pPr>
        <w:pStyle w:val="ListParagraph"/>
        <w:spacing w:before="120" w:after="0" w:line="240" w:lineRule="auto"/>
        <w:ind w:left="72"/>
        <w:contextualSpacing w:val="0"/>
        <w:jc w:val="thaiDistribute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  <w:cs/>
        </w:rPr>
        <w:t>แนวปฎิบัติ</w:t>
      </w:r>
    </w:p>
    <w:p w:rsidR="005B5775" w:rsidRPr="005C7CF0" w:rsidRDefault="005B5775" w:rsidP="00910813">
      <w:pPr>
        <w:pStyle w:val="ListParagraph"/>
        <w:spacing w:before="120" w:after="0" w:line="240" w:lineRule="auto"/>
        <w:ind w:left="0" w:firstLine="720"/>
        <w:contextualSpacing w:val="0"/>
        <w:jc w:val="thaiDistribute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7.1 ที่ปรึกษาทางการเงินต้องจัดให้ลูกค้าแสดงตนและตรวจสอบเพื่อทราบข้อเท็จจริงเกี่ยวกับลูกค้า (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Know Your Customer : KYC / Customer Due Diligence : CDD) 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ทุกครั้ง</w:t>
      </w:r>
    </w:p>
    <w:p w:rsidR="005B5775" w:rsidRPr="005C7CF0" w:rsidRDefault="005B5775" w:rsidP="00910813">
      <w:pPr>
        <w:pStyle w:val="ListParagraph"/>
        <w:spacing w:before="120" w:after="0" w:line="240" w:lineRule="auto"/>
        <w:ind w:left="0" w:firstLine="720"/>
        <w:contextualSpacing w:val="0"/>
        <w:jc w:val="thaiDistribute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7.2 ที่ปรึกษาทางการเงินต้องมีการกำหนดนโยบายด้านการป้องกันและปราบปรามการฟอกเงินและการต่อต้านการสนับสนุนทางการเงินแก่การก่อการร้าย นโยบายการรับลูกค้า และนโยบายการบริหารความเสี่ยงเกี่ยวกับการฟอกเงินอย่างเคร่งครัด ตามประกาศ กฎกระทรวงและประกาศสำนักนายกรัฐมนตรี ออกตามความในพระราชบัญญัติป้องกันและปราบปราม</w:t>
      </w:r>
      <w:r w:rsidR="006F15AF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การฟอกเงิน พ.ศ. 2542 และพระราชบัญญัติป้องกันและปราบปรามการสนับสนุนทางการเงินแก่การก่อการร้าย</w:t>
      </w:r>
      <w:r w:rsidR="00AA772E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และแพร่ขยายอาวุธที่มีอานุภาพทำลายล้างสูง</w:t>
      </w:r>
      <w:r w:rsidR="00AA772E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พ.ศ. 255</w:t>
      </w:r>
      <w:r w:rsidR="00AA772E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9</w:t>
      </w:r>
    </w:p>
    <w:p w:rsidR="005B5775" w:rsidRPr="005C7CF0" w:rsidRDefault="005B5775" w:rsidP="00910813">
      <w:pPr>
        <w:pStyle w:val="ListParagraph"/>
        <w:spacing w:before="120" w:after="0" w:line="240" w:lineRule="auto"/>
        <w:ind w:left="0" w:firstLine="720"/>
        <w:contextualSpacing w:val="0"/>
        <w:jc w:val="thaiDistribute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7.3 ที่ปรึกษาทางการเงินต้องจัดให้มีหน่วยงานหรือมอบหมายให้มีผู้รับผิดชอบทำหน้าที่ติดตามการปฏิบัติตามพระราชบัญญัติป้องกันและปราบปรามการฟอกเงิน พ.ศ. 2542 และพระราชบัญญัติป้องกันและปราบปรามการสนับสนุน</w:t>
      </w:r>
      <w:r w:rsidR="006F15AF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br/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ทางการเงินแก่การก่อการร้าย</w:t>
      </w:r>
      <w:r w:rsidR="00AA772E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และแพร่ขยายอาวุธที่มีอานุภาพทำลายล้างสูง</w:t>
      </w:r>
      <w:r w:rsidR="00AA772E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พ.ศ. 255</w:t>
      </w:r>
      <w:r w:rsidR="00AA772E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9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 รวมทั้ง กฎกระทรวง ประกาศ และคำสั่งที่เกี่ยวข้องอย่างสม่ำเสมอ</w:t>
      </w:r>
    </w:p>
    <w:p w:rsidR="00515077" w:rsidRPr="005C7CF0" w:rsidRDefault="00515077" w:rsidP="00FA7B52">
      <w:pPr>
        <w:spacing w:line="240" w:lineRule="auto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</w:rPr>
        <w:br w:type="page"/>
      </w:r>
    </w:p>
    <w:p w:rsidR="005B5775" w:rsidRPr="001F2BA1" w:rsidRDefault="005B5775" w:rsidP="00FA7B52">
      <w:pPr>
        <w:spacing w:before="120" w:after="0" w:line="240" w:lineRule="auto"/>
        <w:jc w:val="center"/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</w:pPr>
      <w:r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lastRenderedPageBreak/>
        <w:t>8</w:t>
      </w:r>
      <w:r w:rsidR="00515077"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>.</w:t>
      </w:r>
      <w:r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</w:t>
      </w:r>
      <w:r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การต่อต้า</w:t>
      </w:r>
      <w:bookmarkStart w:id="0" w:name="_GoBack"/>
      <w:bookmarkEnd w:id="0"/>
      <w:r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  <w:cs/>
        </w:rPr>
        <w:t>นคอร์รัปชั่น</w:t>
      </w:r>
      <w:r w:rsidR="0079228F" w:rsidRPr="001F2BA1">
        <w:rPr>
          <w:rFonts w:asciiTheme="minorBidi" w:hAnsiTheme="minorBidi"/>
          <w:b/>
          <w:bCs/>
          <w:color w:val="000000" w:themeColor="text1"/>
          <w:spacing w:val="-4"/>
          <w:sz w:val="34"/>
          <w:szCs w:val="34"/>
          <w:u w:val="single"/>
        </w:rPr>
        <w:t xml:space="preserve"> (Anti-Corruption)</w:t>
      </w:r>
    </w:p>
    <w:p w:rsidR="005B5775" w:rsidRPr="005C7CF0" w:rsidRDefault="0079228F" w:rsidP="00FA7B52">
      <w:pPr>
        <w:pStyle w:val="ListParagraph"/>
        <w:spacing w:before="120" w:after="0" w:line="240" w:lineRule="auto"/>
        <w:ind w:left="72"/>
        <w:contextualSpacing w:val="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>“</w:t>
      </w:r>
      <w:r w:rsidR="005B5775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ที่ปรึกษาทางการเงินควรมีความมุ่งมั่นในการต่อต้านคอร์รัปชั่นทุกรูปแบบ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</w:rPr>
        <w:t>”</w:t>
      </w:r>
    </w:p>
    <w:p w:rsidR="005B5775" w:rsidRPr="005C7CF0" w:rsidRDefault="005B5775" w:rsidP="00FA7B52">
      <w:pPr>
        <w:pStyle w:val="ListParagraph"/>
        <w:spacing w:before="120" w:after="0" w:line="240" w:lineRule="auto"/>
        <w:ind w:left="72"/>
        <w:contextualSpacing w:val="0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  <w:cs/>
        </w:rPr>
        <w:t>แนวปฏิบัติ</w:t>
      </w:r>
    </w:p>
    <w:p w:rsidR="0079228F" w:rsidRPr="005C7CF0" w:rsidRDefault="0079228F" w:rsidP="00FA7B52">
      <w:pPr>
        <w:pStyle w:val="ListParagraph"/>
        <w:spacing w:before="120" w:after="0" w:line="240" w:lineRule="auto"/>
        <w:ind w:left="72"/>
        <w:contextualSpacing w:val="0"/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  <w:cs/>
        </w:rPr>
      </w:pPr>
      <w:r w:rsidRPr="005C7CF0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  <w:u w:val="single"/>
          <w:cs/>
        </w:rPr>
        <w:t>การแสดงเจตนารมณ์และความมุ่งมั่นในการต่อต้านคอร์รัปชั่น</w:t>
      </w:r>
    </w:p>
    <w:p w:rsidR="005B5775" w:rsidRPr="005C7CF0" w:rsidRDefault="005B5775" w:rsidP="00FA7B52">
      <w:pPr>
        <w:pStyle w:val="ListParagraph"/>
        <w:spacing w:before="120" w:after="0" w:line="240" w:lineRule="auto"/>
        <w:ind w:left="2520" w:hanging="360"/>
        <w:contextualSpacing w:val="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8.1 ที่ปรึกษาทางการเงินควรมีการกำหนดนโยบายต่อต้า</w:t>
      </w:r>
      <w:r w:rsidR="001B4BDD" w:rsidRPr="005C7CF0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น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คอร์รัปชั่นและแนวทางปฏิบัติที่สอดคล้องกับนโยบายเป็นลายลักษณ์อักษรผ่านความเห็นชอบจากคณะกรรมการบริษัท  โดยนโยบายและแนวปฏิบัติดังกล่าวควรครอบคลุมถึงการให้และรับของขวัญ ค่าบริการต้อนรับ และผลประโยชน์อื่น ๆ จากลูกค้า การบริจาคเพื่อการกุศล การให้เงินสนับสนุน และการให้ความช่วยเหลือทางการเมือง  รวมทั้ง สื่อสารทำความเข้าใจกับผู้บริหารระดับสูงและพนักงานให้เข้าใจถึงนโยบายและวิธีการปฏิบัติในแต่ละเรื่อง  นอกจากนี้ที่ปรึกษาทางการเงินควรเปิดเผยข้อมูลการดำเนินงานในรายงานประจำปีหรือช่องทางสื่อสารต่าง ๆ ขององค์กรให้แก่สาธารณชนได้รับทราบ</w:t>
      </w:r>
    </w:p>
    <w:p w:rsidR="005B5775" w:rsidRPr="005C7CF0" w:rsidRDefault="005B5775" w:rsidP="00FA7B52">
      <w:pPr>
        <w:pStyle w:val="ListParagraph"/>
        <w:spacing w:before="120" w:after="0" w:line="240" w:lineRule="auto"/>
        <w:ind w:left="2520" w:hanging="360"/>
        <w:contextualSpacing w:val="0"/>
        <w:rPr>
          <w:rFonts w:asciiTheme="minorBidi" w:hAnsiTheme="minorBidi"/>
          <w:color w:val="000000" w:themeColor="text1"/>
          <w:spacing w:val="-4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8.2 ที่ปรึกษาทางการเงินควรมีการประเมินความเสี่ยงเกี่ยวกับการทุจริต เพื่อจะได้ทราบจุดแข็ง จุดอ่อน และประสิทธิผลของนโยบายและกระบวนการต่อต้านการคอร์รัปชั่น และนำมาพิจารณาปรับปรุงให้สอดคล้องกับมาตรก</w:t>
      </w:r>
      <w:r w:rsidR="00E03806"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ารต่อต้านการคอร์รัปชั่</w:t>
      </w: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น</w:t>
      </w:r>
    </w:p>
    <w:p w:rsidR="00842B87" w:rsidRDefault="005B5775" w:rsidP="00FA7B52">
      <w:pPr>
        <w:spacing w:before="120" w:after="0" w:line="240" w:lineRule="auto"/>
        <w:ind w:left="2520" w:hanging="360"/>
        <w:rPr>
          <w:rFonts w:asciiTheme="minorBidi" w:hAnsiTheme="minorBidi"/>
          <w:sz w:val="30"/>
          <w:szCs w:val="30"/>
        </w:rPr>
      </w:pPr>
      <w:r w:rsidRPr="005C7CF0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8.3 ที่ปรึกษาทางการเงินควรสนับสนุนให้ลูกค้ามีบรรษัทภิบาลที่ดี และมีนโยบายหรือมาตรการต่อต้านการคอร์รัปชั่น</w:t>
      </w:r>
    </w:p>
    <w:p w:rsidR="00864193" w:rsidRDefault="00864193">
      <w:pPr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/>
          <w:sz w:val="30"/>
          <w:szCs w:val="30"/>
          <w:cs/>
        </w:rPr>
        <w:br w:type="page"/>
      </w:r>
    </w:p>
    <w:p w:rsidR="00AA772E" w:rsidRPr="001F2BA1" w:rsidRDefault="00AA772E" w:rsidP="00AA772E">
      <w:pPr>
        <w:spacing w:before="120" w:after="0" w:line="240" w:lineRule="auto"/>
        <w:ind w:left="2520" w:hanging="360"/>
        <w:rPr>
          <w:rFonts w:asciiTheme="minorBidi" w:hAnsiTheme="minorBidi"/>
          <w:b/>
          <w:bCs/>
          <w:sz w:val="34"/>
          <w:szCs w:val="34"/>
        </w:rPr>
      </w:pPr>
      <w:r w:rsidRPr="001F2BA1">
        <w:rPr>
          <w:rFonts w:asciiTheme="minorBidi" w:hAnsiTheme="minorBidi"/>
          <w:b/>
          <w:bCs/>
          <w:sz w:val="34"/>
          <w:szCs w:val="34"/>
        </w:rPr>
        <w:lastRenderedPageBreak/>
        <w:t xml:space="preserve">9. </w:t>
      </w:r>
      <w:r w:rsidRPr="001F2BA1">
        <w:rPr>
          <w:rFonts w:asciiTheme="minorBidi" w:hAnsiTheme="minorBidi"/>
          <w:b/>
          <w:bCs/>
          <w:sz w:val="34"/>
          <w:szCs w:val="34"/>
          <w:cs/>
        </w:rPr>
        <w:t>การคุ้มครองข้อมูลส่วนบุคคล</w:t>
      </w:r>
      <w:r w:rsidRPr="001F2BA1">
        <w:rPr>
          <w:rFonts w:asciiTheme="minorBidi" w:hAnsiTheme="minorBidi"/>
          <w:b/>
          <w:bCs/>
          <w:sz w:val="34"/>
          <w:szCs w:val="34"/>
        </w:rPr>
        <w:t xml:space="preserve"> (Personal Data Protection)</w:t>
      </w:r>
    </w:p>
    <w:p w:rsidR="00AA772E" w:rsidRDefault="00AA772E" w:rsidP="00AA772E">
      <w:pPr>
        <w:spacing w:before="120" w:after="0" w:line="240" w:lineRule="auto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“</w:t>
      </w:r>
      <w:r>
        <w:rPr>
          <w:rFonts w:asciiTheme="minorBidi" w:hAnsiTheme="minorBidi" w:hint="cs"/>
          <w:sz w:val="30"/>
          <w:szCs w:val="30"/>
          <w:cs/>
        </w:rPr>
        <w:t>ที่ปรึกษาทางการเงินต้องป</w:t>
      </w:r>
      <w:r w:rsidR="00F401C1">
        <w:rPr>
          <w:rFonts w:asciiTheme="minorBidi" w:hAnsiTheme="minorBidi" w:hint="cs"/>
          <w:sz w:val="30"/>
          <w:szCs w:val="30"/>
          <w:cs/>
        </w:rPr>
        <w:t>ฏิ</w:t>
      </w:r>
      <w:r>
        <w:rPr>
          <w:rFonts w:asciiTheme="minorBidi" w:hAnsiTheme="minorBidi" w:hint="cs"/>
          <w:sz w:val="30"/>
          <w:szCs w:val="30"/>
          <w:cs/>
        </w:rPr>
        <w:t>บัติตามกฎหมายคุ้มครองข้อมูลส่วนบุคคลอย่างครบถ้วนและเหมาะสม</w:t>
      </w:r>
      <w:r>
        <w:rPr>
          <w:rFonts w:asciiTheme="minorBidi" w:hAnsiTheme="minorBidi"/>
          <w:sz w:val="30"/>
          <w:szCs w:val="30"/>
        </w:rPr>
        <w:t>”</w:t>
      </w:r>
    </w:p>
    <w:p w:rsidR="00AA772E" w:rsidRPr="00864193" w:rsidRDefault="00AA772E" w:rsidP="00AA772E">
      <w:pPr>
        <w:spacing w:before="120"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864193">
        <w:rPr>
          <w:rFonts w:asciiTheme="minorBidi" w:hAnsiTheme="minorBidi"/>
          <w:b/>
          <w:bCs/>
          <w:sz w:val="30"/>
          <w:szCs w:val="30"/>
          <w:cs/>
        </w:rPr>
        <w:t>แนวทางปฏิบัติ</w:t>
      </w:r>
    </w:p>
    <w:p w:rsidR="00877CFB" w:rsidRPr="00831390" w:rsidRDefault="008D6AA0" w:rsidP="00864193">
      <w:pPr>
        <w:spacing w:before="120" w:after="0" w:line="240" w:lineRule="auto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="00AA772E">
        <w:rPr>
          <w:rFonts w:asciiTheme="minorBidi" w:hAnsiTheme="minorBidi" w:hint="cs"/>
          <w:sz w:val="30"/>
          <w:szCs w:val="30"/>
          <w:cs/>
        </w:rPr>
        <w:t>9.1 ที่ปรึกษาทางการเงินต้องจัดทำนโยบายการคุ้มครองข้อมูลส่วนบุคคล และนโยบายความเป็นส่วนตัว โดยประกาศและ</w:t>
      </w:r>
      <w:r w:rsidR="00AA772E" w:rsidRPr="00831390">
        <w:rPr>
          <w:rFonts w:asciiTheme="minorBidi" w:hAnsiTheme="minorBidi" w:hint="cs"/>
          <w:color w:val="000000" w:themeColor="text1"/>
          <w:sz w:val="30"/>
          <w:szCs w:val="30"/>
          <w:cs/>
        </w:rPr>
        <w:t>สื่อสารให้เจ้าของข้อมูลส่วนบุคคลทราบ</w:t>
      </w:r>
      <w:r w:rsidR="00317E74" w:rsidRPr="00831390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รวม</w:t>
      </w:r>
      <w:r w:rsidR="00F84D7C" w:rsidRPr="00831390">
        <w:rPr>
          <w:rFonts w:asciiTheme="minorBidi" w:hAnsiTheme="minorBidi" w:hint="cs"/>
          <w:color w:val="000000" w:themeColor="text1"/>
          <w:sz w:val="30"/>
          <w:szCs w:val="30"/>
          <w:cs/>
        </w:rPr>
        <w:t>ถึง</w:t>
      </w:r>
      <w:r w:rsidR="00317E74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มีการ</w:t>
      </w:r>
      <w:r w:rsidR="00317E74" w:rsidRPr="00831390">
        <w:rPr>
          <w:rFonts w:asciiTheme="minorBidi" w:hAnsiTheme="minorBidi" w:cs="Cordia New"/>
          <w:color w:val="000000" w:themeColor="text1"/>
          <w:sz w:val="30"/>
          <w:szCs w:val="30"/>
          <w:cs/>
        </w:rPr>
        <w:t>ขอความยินยอม</w:t>
      </w:r>
      <w:r w:rsidR="00317E74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อย่างเหมาะสมหากเป็นการเก็บ ใช้ และเปิดเผยข้อมูลส่วนบุค</w:t>
      </w:r>
      <w:r w:rsidR="003A75E1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คลสำหรั</w:t>
      </w:r>
      <w:r w:rsidR="00317E74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บกรณีที่</w:t>
      </w:r>
      <w:r w:rsidR="00B00DD2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ไม่สามารถอ้างข้อยกเว้นความยินยอมหรือ</w:t>
      </w:r>
      <w:r w:rsidR="00091413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อ้าง</w:t>
      </w:r>
      <w:r w:rsidR="00B00DD2" w:rsidRPr="0083139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ฐานทางกฎหมายอื่นได้ </w:t>
      </w:r>
    </w:p>
    <w:p w:rsidR="00AA772E" w:rsidRDefault="00877CFB" w:rsidP="00AA772E">
      <w:pPr>
        <w:spacing w:before="120" w:after="0" w:line="240" w:lineRule="auto"/>
        <w:rPr>
          <w:rFonts w:asciiTheme="minorBidi" w:hAnsiTheme="minorBidi"/>
          <w:sz w:val="30"/>
          <w:szCs w:val="30"/>
        </w:rPr>
      </w:pP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="00AA772E">
        <w:rPr>
          <w:rFonts w:asciiTheme="minorBidi" w:hAnsiTheme="minorBidi" w:hint="cs"/>
          <w:sz w:val="30"/>
          <w:szCs w:val="30"/>
          <w:cs/>
        </w:rPr>
        <w:t>9.2 ที่ปรึกษาทางการเงินต้องจัดสรรทรัพยากรบุคคลเพื่อทำหน้าที่รับผิดชอบดูแลการคุ้มครองข้อมูลส่วนบุคคล</w:t>
      </w:r>
    </w:p>
    <w:p w:rsidR="008D6AA0" w:rsidRPr="00ED1D0D" w:rsidRDefault="00877CFB" w:rsidP="00864193">
      <w:pPr>
        <w:spacing w:before="120" w:after="0" w:line="240" w:lineRule="auto"/>
        <w:rPr>
          <w:rFonts w:asciiTheme="minorBidi" w:hAnsiTheme="minorBidi"/>
          <w:color w:val="FF0000"/>
          <w:sz w:val="30"/>
          <w:szCs w:val="30"/>
          <w:cs/>
        </w:rPr>
      </w:pP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Pr="00ED1D0D">
        <w:rPr>
          <w:rFonts w:asciiTheme="minorBidi" w:hAnsiTheme="minorBidi" w:hint="cs"/>
          <w:color w:val="FF0000"/>
          <w:sz w:val="30"/>
          <w:szCs w:val="30"/>
          <w:cs/>
        </w:rPr>
        <w:tab/>
      </w:r>
      <w:r w:rsidR="00AA772E">
        <w:rPr>
          <w:rFonts w:asciiTheme="minorBidi" w:hAnsiTheme="minorBidi" w:hint="cs"/>
          <w:sz w:val="30"/>
          <w:szCs w:val="30"/>
          <w:cs/>
        </w:rPr>
        <w:t>9.3 ที่ปรึกษาทางการเงินควรสนับสนุนและจัดให้มีการฝึกอบรมเรื่องการคุ้มครองข้อมูลส่วนบุคคลสำหรับผู้บริหารและพนักงาน</w:t>
      </w:r>
      <w:r w:rsidR="008D6AA0" w:rsidRPr="00ED1D0D">
        <w:rPr>
          <w:rFonts w:asciiTheme="minorBidi" w:hAnsiTheme="minorBidi" w:hint="cs"/>
          <w:color w:val="FF0000"/>
          <w:sz w:val="30"/>
          <w:szCs w:val="30"/>
          <w:cs/>
        </w:rPr>
        <w:t xml:space="preserve"> </w:t>
      </w:r>
    </w:p>
    <w:sectPr w:rsidR="008D6AA0" w:rsidRPr="00ED1D0D" w:rsidSect="00542C00">
      <w:headerReference w:type="first" r:id="rId15"/>
      <w:pgSz w:w="12240" w:h="15840"/>
      <w:pgMar w:top="1440" w:right="1080" w:bottom="1440" w:left="108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2F" w:rsidRDefault="0062582F" w:rsidP="005B5775">
      <w:pPr>
        <w:spacing w:after="0" w:line="240" w:lineRule="auto"/>
      </w:pPr>
      <w:r>
        <w:separator/>
      </w:r>
    </w:p>
  </w:endnote>
  <w:endnote w:type="continuationSeparator" w:id="0">
    <w:p w:rsidR="0062582F" w:rsidRDefault="0062582F" w:rsidP="005B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PC-Cordia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E1" w:rsidRDefault="009823E1" w:rsidP="00097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823E1" w:rsidRDefault="009823E1" w:rsidP="002443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06" w:rsidRPr="00C77C06" w:rsidRDefault="00C77C06">
    <w:pPr>
      <w:pStyle w:val="Footer"/>
      <w:jc w:val="right"/>
      <w:rPr>
        <w:rFonts w:asciiTheme="minorBidi" w:hAnsiTheme="minorBidi"/>
        <w:sz w:val="30"/>
        <w:szCs w:val="30"/>
      </w:rPr>
    </w:pPr>
  </w:p>
  <w:p w:rsidR="009823E1" w:rsidRDefault="009823E1" w:rsidP="0024430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455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C00" w:rsidRDefault="00542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C00" w:rsidRDefault="00542C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354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C00" w:rsidRDefault="00542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A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223CB" w:rsidRDefault="00E223CB" w:rsidP="002443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2F" w:rsidRDefault="0062582F" w:rsidP="005B5775">
      <w:pPr>
        <w:spacing w:after="0" w:line="240" w:lineRule="auto"/>
      </w:pPr>
      <w:r>
        <w:separator/>
      </w:r>
    </w:p>
  </w:footnote>
  <w:footnote w:type="continuationSeparator" w:id="0">
    <w:p w:rsidR="0062582F" w:rsidRDefault="0062582F" w:rsidP="005B5775">
      <w:pPr>
        <w:spacing w:after="0" w:line="240" w:lineRule="auto"/>
      </w:pPr>
      <w:r>
        <w:continuationSeparator/>
      </w:r>
    </w:p>
  </w:footnote>
  <w:footnote w:id="1">
    <w:p w:rsidR="00161B30" w:rsidRDefault="00161B30" w:rsidP="006F15AF">
      <w:pPr>
        <w:pStyle w:val="FootnoteText"/>
        <w:spacing w:line="340" w:lineRule="exact"/>
        <w:rPr>
          <w:rFonts w:ascii="Cordia New" w:hAnsi="Cordia New" w:cs="Cordia New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ณ ปัจจุบัน  (</w:t>
      </w:r>
      <w:r w:rsidR="00542C00">
        <w:rPr>
          <w:rFonts w:ascii="Cordia New" w:hAnsi="Cordia New" w:cs="Cordia New" w:hint="cs"/>
          <w:sz w:val="28"/>
          <w:szCs w:val="28"/>
          <w:cs/>
        </w:rPr>
        <w:t>ธันวาคม</w:t>
      </w:r>
      <w:r w:rsidR="006620B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620BF">
        <w:rPr>
          <w:rFonts w:ascii="Cordia New" w:hAnsi="Cordia New" w:cs="Cordia New"/>
          <w:sz w:val="28"/>
          <w:szCs w:val="28"/>
        </w:rPr>
        <w:t>2564</w:t>
      </w:r>
      <w:r>
        <w:rPr>
          <w:rFonts w:ascii="Cordia New" w:hAnsi="Cordia New" w:cs="Cordia New" w:hint="cs"/>
          <w:sz w:val="28"/>
          <w:szCs w:val="28"/>
          <w:cs/>
        </w:rPr>
        <w:t>) หลักเกณฑ์ที่เกี่ยวข้องมีดังนี้</w:t>
      </w:r>
    </w:p>
    <w:p w:rsidR="00161B30" w:rsidRDefault="00161B30" w:rsidP="006F15AF">
      <w:pPr>
        <w:pStyle w:val="FootnoteText"/>
        <w:tabs>
          <w:tab w:val="left" w:pos="180"/>
          <w:tab w:val="left" w:pos="450"/>
        </w:tabs>
        <w:spacing w:line="340" w:lineRule="exac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 xml:space="preserve">1) </w:t>
      </w:r>
      <w:r>
        <w:rPr>
          <w:rFonts w:ascii="Cordia New" w:hAnsi="Cordia New" w:cs="Cordia New"/>
          <w:sz w:val="28"/>
          <w:szCs w:val="28"/>
          <w:cs/>
        </w:rPr>
        <w:tab/>
      </w:r>
      <w:r w:rsidRPr="00977434">
        <w:rPr>
          <w:rFonts w:ascii="Cordia New" w:hAnsi="Cordia New" w:cs="Cordia New"/>
          <w:sz w:val="28"/>
          <w:szCs w:val="28"/>
          <w:cs/>
        </w:rPr>
        <w:t>ข้อบังคับ</w:t>
      </w:r>
      <w:r>
        <w:rPr>
          <w:rFonts w:ascii="Cordia New" w:hAnsi="Cordia New" w:cs="Cordia New" w:hint="cs"/>
          <w:sz w:val="28"/>
          <w:szCs w:val="28"/>
          <w:cs/>
        </w:rPr>
        <w:t xml:space="preserve">ชมรมวาณิชธนกิจ (ดาวน์โหลดได้ที่ </w:t>
      </w:r>
      <w:r w:rsidRPr="00EC4304">
        <w:rPr>
          <w:rFonts w:ascii="Cordia New" w:hAnsi="Cordia New" w:cs="Cordia New"/>
          <w:sz w:val="28"/>
          <w:szCs w:val="28"/>
        </w:rPr>
        <w:t>http://www.asco.or.th/club_rules.php?clubid=</w:t>
      </w:r>
      <w:r w:rsidRPr="00EC4304">
        <w:rPr>
          <w:rFonts w:ascii="Cordia New" w:hAnsi="Cordia New" w:cs="Cordia New"/>
          <w:sz w:val="28"/>
          <w:szCs w:val="28"/>
          <w:cs/>
        </w:rPr>
        <w:t>2</w:t>
      </w:r>
      <w:r>
        <w:rPr>
          <w:rFonts w:ascii="Cordia New" w:hAnsi="Cordia New" w:cs="Cordia New" w:hint="cs"/>
          <w:sz w:val="28"/>
          <w:szCs w:val="28"/>
          <w:cs/>
        </w:rPr>
        <w:t>)</w:t>
      </w:r>
    </w:p>
    <w:p w:rsidR="00605ABD" w:rsidRDefault="00605ABD" w:rsidP="00605ABD">
      <w:pPr>
        <w:pStyle w:val="FootnoteText"/>
        <w:tabs>
          <w:tab w:val="left" w:pos="180"/>
          <w:tab w:val="left" w:pos="450"/>
        </w:tabs>
        <w:spacing w:line="340" w:lineRule="exact"/>
        <w:ind w:right="-323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>2)</w:t>
      </w: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>ประกาศคณะกรรมการชมรมวาณิชธนกิจเรื่อง คุณสมบัติ</w:t>
      </w:r>
      <w:r w:rsidR="006620BF">
        <w:rPr>
          <w:rFonts w:ascii="Cordia New" w:hAnsi="Cordia New" w:cs="Cordia New" w:hint="cs"/>
          <w:sz w:val="28"/>
          <w:szCs w:val="28"/>
          <w:cs/>
        </w:rPr>
        <w:t>ของ</w:t>
      </w:r>
      <w:r>
        <w:rPr>
          <w:rFonts w:ascii="Cordia New" w:hAnsi="Cordia New" w:cs="Cordia New" w:hint="cs"/>
          <w:sz w:val="28"/>
          <w:szCs w:val="28"/>
          <w:cs/>
        </w:rPr>
        <w:t>สมาชิกชมรมวาณิชธนกิจ</w:t>
      </w:r>
      <w:r w:rsidR="006620BF">
        <w:rPr>
          <w:rFonts w:ascii="Cordia New" w:hAnsi="Cordia New" w:cs="Cordia New" w:hint="cs"/>
          <w:sz w:val="28"/>
          <w:szCs w:val="28"/>
          <w:cs/>
        </w:rPr>
        <w:t>ที่มิได้เป็นสมาชิกสมาคมบริษัท</w:t>
      </w:r>
      <w:r w:rsidR="00F41821">
        <w:rPr>
          <w:rFonts w:ascii="Cordia New" w:hAnsi="Cordia New" w:cs="Cordia New" w:hint="cs"/>
          <w:sz w:val="28"/>
          <w:szCs w:val="28"/>
          <w:cs/>
        </w:rPr>
        <w:t>หลัก-</w:t>
      </w:r>
      <w:r w:rsidR="006620BF">
        <w:rPr>
          <w:rFonts w:ascii="Cordia New" w:hAnsi="Cordia New" w:cs="Cordia New"/>
          <w:sz w:val="28"/>
          <w:szCs w:val="28"/>
          <w:cs/>
        </w:rPr>
        <w:tab/>
      </w:r>
      <w:r w:rsidR="006620BF">
        <w:rPr>
          <w:rFonts w:ascii="Cordia New" w:hAnsi="Cordia New" w:cs="Cordia New"/>
          <w:sz w:val="28"/>
          <w:szCs w:val="28"/>
          <w:cs/>
        </w:rPr>
        <w:tab/>
      </w:r>
      <w:r w:rsidR="00F41821">
        <w:rPr>
          <w:rFonts w:ascii="Cordia New" w:hAnsi="Cordia New" w:cs="Cordia New"/>
          <w:sz w:val="28"/>
          <w:szCs w:val="28"/>
          <w:cs/>
        </w:rPr>
        <w:tab/>
      </w:r>
      <w:r w:rsidR="006620BF">
        <w:rPr>
          <w:rFonts w:ascii="Cordia New" w:hAnsi="Cordia New" w:cs="Cordia New" w:hint="cs"/>
          <w:sz w:val="28"/>
          <w:szCs w:val="28"/>
          <w:cs/>
        </w:rPr>
        <w:t xml:space="preserve">ทรัพย์ไทย </w:t>
      </w:r>
      <w:r>
        <w:rPr>
          <w:rFonts w:ascii="Cordia New" w:hAnsi="Cordia New" w:cs="Cordia New" w:hint="cs"/>
          <w:sz w:val="28"/>
          <w:szCs w:val="28"/>
          <w:cs/>
        </w:rPr>
        <w:t xml:space="preserve">ประกาศ ณ วันที่ </w:t>
      </w:r>
      <w:r w:rsidR="006620BF">
        <w:rPr>
          <w:rFonts w:ascii="Cordia New" w:hAnsi="Cordia New" w:cs="Cordia New" w:hint="cs"/>
          <w:sz w:val="28"/>
          <w:szCs w:val="28"/>
          <w:cs/>
        </w:rPr>
        <w:t>14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620BF">
        <w:rPr>
          <w:rFonts w:ascii="Cordia New" w:hAnsi="Cordia New" w:cs="Cordia New" w:hint="cs"/>
          <w:sz w:val="28"/>
          <w:szCs w:val="28"/>
          <w:cs/>
        </w:rPr>
        <w:t xml:space="preserve">มิถุนายน </w:t>
      </w:r>
      <w:r w:rsidR="006620BF">
        <w:rPr>
          <w:rFonts w:ascii="Cordia New" w:hAnsi="Cordia New" w:cs="Cordia New"/>
          <w:sz w:val="28"/>
          <w:szCs w:val="28"/>
        </w:rPr>
        <w:t>2564</w:t>
      </w:r>
      <w:r>
        <w:rPr>
          <w:rFonts w:ascii="Cordia New" w:hAnsi="Cordia New" w:cs="Cordia New" w:hint="cs"/>
          <w:sz w:val="28"/>
          <w:szCs w:val="28"/>
          <w:cs/>
        </w:rPr>
        <w:t xml:space="preserve"> (ดาวน์โหลดได้ที่ </w:t>
      </w:r>
      <w:r w:rsidR="006620BF" w:rsidRPr="006620BF">
        <w:rPr>
          <w:rFonts w:ascii="Cordia New" w:hAnsi="Cordia New" w:cs="Cordia New"/>
          <w:sz w:val="28"/>
          <w:szCs w:val="28"/>
        </w:rPr>
        <w:t xml:space="preserve"> </w:t>
      </w:r>
      <w:r w:rsidR="006620BF" w:rsidRPr="00205C2C">
        <w:rPr>
          <w:rFonts w:ascii="Cordia New" w:hAnsi="Cordia New" w:cs="Cordia New"/>
          <w:sz w:val="28"/>
          <w:szCs w:val="28"/>
        </w:rPr>
        <w:t>https://www.asco.or.th/uploads/upfiles/files/IB066(1).pdf</w:t>
      </w:r>
    </w:p>
    <w:p w:rsidR="00161B30" w:rsidRDefault="00161B30">
      <w:pPr>
        <w:pStyle w:val="FootnoteText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E1" w:rsidRDefault="009823E1" w:rsidP="00AF6D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823E1" w:rsidRDefault="009823E1" w:rsidP="00097B8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E1" w:rsidRDefault="009823E1" w:rsidP="00097B8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06" w:rsidRPr="005B5775" w:rsidRDefault="00C77C06">
    <w:pPr>
      <w:pStyle w:val="Header"/>
      <w:jc w:val="center"/>
      <w:rPr>
        <w:rFonts w:ascii="Browallia New" w:hAnsi="Browallia New" w:cs="Browallia New"/>
      </w:rPr>
    </w:pPr>
  </w:p>
  <w:p w:rsidR="00C77C06" w:rsidRDefault="00C77C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00" w:rsidRDefault="00542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A7A"/>
    <w:multiLevelType w:val="hybridMultilevel"/>
    <w:tmpl w:val="84869F36"/>
    <w:lvl w:ilvl="0" w:tplc="EBFE2D92">
      <w:start w:val="1"/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1729ED"/>
    <w:multiLevelType w:val="hybridMultilevel"/>
    <w:tmpl w:val="67628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88D"/>
    <w:multiLevelType w:val="hybridMultilevel"/>
    <w:tmpl w:val="3AAC3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53B8"/>
    <w:multiLevelType w:val="hybridMultilevel"/>
    <w:tmpl w:val="BA4C64A6"/>
    <w:lvl w:ilvl="0" w:tplc="F1025A82">
      <w:numFmt w:val="bullet"/>
      <w:lvlText w:val="-"/>
      <w:lvlJc w:val="left"/>
      <w:pPr>
        <w:ind w:left="2880" w:hanging="360"/>
      </w:pPr>
      <w:rPr>
        <w:rFonts w:ascii="Browallia New" w:eastAsia="UPC-Cordia-Bold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8BA23CA"/>
    <w:multiLevelType w:val="hybridMultilevel"/>
    <w:tmpl w:val="B48CE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4B9D"/>
    <w:multiLevelType w:val="hybridMultilevel"/>
    <w:tmpl w:val="E5F8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220"/>
    <w:multiLevelType w:val="hybridMultilevel"/>
    <w:tmpl w:val="75582B96"/>
    <w:lvl w:ilvl="0" w:tplc="EBFE2D92">
      <w:start w:val="1"/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8900910"/>
    <w:multiLevelType w:val="hybridMultilevel"/>
    <w:tmpl w:val="C12C63B0"/>
    <w:lvl w:ilvl="0" w:tplc="EBFE2D92">
      <w:start w:val="1"/>
      <w:numFmt w:val="bullet"/>
      <w:lvlText w:val="-"/>
      <w:lvlJc w:val="left"/>
      <w:pPr>
        <w:ind w:left="324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6DF7A76"/>
    <w:multiLevelType w:val="hybridMultilevel"/>
    <w:tmpl w:val="A5B6E488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CED41CE"/>
    <w:multiLevelType w:val="hybridMultilevel"/>
    <w:tmpl w:val="AF5E43B0"/>
    <w:lvl w:ilvl="0" w:tplc="3D4A8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628C"/>
    <w:multiLevelType w:val="hybridMultilevel"/>
    <w:tmpl w:val="2EBAF83A"/>
    <w:lvl w:ilvl="0" w:tplc="3A5A1B4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3403F10"/>
    <w:multiLevelType w:val="hybridMultilevel"/>
    <w:tmpl w:val="0DF26B42"/>
    <w:lvl w:ilvl="0" w:tplc="EBFE2D92">
      <w:start w:val="1"/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A"/>
    <w:rsid w:val="00004C34"/>
    <w:rsid w:val="0006283E"/>
    <w:rsid w:val="000746D1"/>
    <w:rsid w:val="00084D85"/>
    <w:rsid w:val="00091413"/>
    <w:rsid w:val="00092654"/>
    <w:rsid w:val="00093158"/>
    <w:rsid w:val="000A5EEA"/>
    <w:rsid w:val="000B6DA4"/>
    <w:rsid w:val="000D1800"/>
    <w:rsid w:val="00105E73"/>
    <w:rsid w:val="001109C9"/>
    <w:rsid w:val="00132005"/>
    <w:rsid w:val="00154FE2"/>
    <w:rsid w:val="00160FA9"/>
    <w:rsid w:val="00161B30"/>
    <w:rsid w:val="001710A0"/>
    <w:rsid w:val="001A6CC0"/>
    <w:rsid w:val="001B0D14"/>
    <w:rsid w:val="001B4BDD"/>
    <w:rsid w:val="001F2BA1"/>
    <w:rsid w:val="002143E0"/>
    <w:rsid w:val="0023012B"/>
    <w:rsid w:val="00243F69"/>
    <w:rsid w:val="0025225F"/>
    <w:rsid w:val="00284B2C"/>
    <w:rsid w:val="00291F51"/>
    <w:rsid w:val="002B32F6"/>
    <w:rsid w:val="002E1064"/>
    <w:rsid w:val="00305C8D"/>
    <w:rsid w:val="00317E74"/>
    <w:rsid w:val="00327E02"/>
    <w:rsid w:val="00330518"/>
    <w:rsid w:val="00334972"/>
    <w:rsid w:val="00360C1A"/>
    <w:rsid w:val="00393ACA"/>
    <w:rsid w:val="003A75E1"/>
    <w:rsid w:val="003B6EC1"/>
    <w:rsid w:val="003C5F28"/>
    <w:rsid w:val="003E23C2"/>
    <w:rsid w:val="004211F1"/>
    <w:rsid w:val="00472CE4"/>
    <w:rsid w:val="004E14E2"/>
    <w:rsid w:val="00502565"/>
    <w:rsid w:val="0050316A"/>
    <w:rsid w:val="005051D5"/>
    <w:rsid w:val="0050723E"/>
    <w:rsid w:val="00513D2A"/>
    <w:rsid w:val="00514D3B"/>
    <w:rsid w:val="00515077"/>
    <w:rsid w:val="00542C00"/>
    <w:rsid w:val="00551F3D"/>
    <w:rsid w:val="005660D9"/>
    <w:rsid w:val="005859A5"/>
    <w:rsid w:val="00591F2C"/>
    <w:rsid w:val="005A2A85"/>
    <w:rsid w:val="005B5775"/>
    <w:rsid w:val="005B6D6B"/>
    <w:rsid w:val="005C158A"/>
    <w:rsid w:val="005C7CF0"/>
    <w:rsid w:val="005F3FA4"/>
    <w:rsid w:val="005F6467"/>
    <w:rsid w:val="006013B8"/>
    <w:rsid w:val="006016C7"/>
    <w:rsid w:val="00605ABD"/>
    <w:rsid w:val="00621A97"/>
    <w:rsid w:val="0062582F"/>
    <w:rsid w:val="006324AC"/>
    <w:rsid w:val="00641965"/>
    <w:rsid w:val="0065335F"/>
    <w:rsid w:val="006620BF"/>
    <w:rsid w:val="006B2D60"/>
    <w:rsid w:val="006C0FC1"/>
    <w:rsid w:val="006E13C0"/>
    <w:rsid w:val="006F15AF"/>
    <w:rsid w:val="00706021"/>
    <w:rsid w:val="00713C19"/>
    <w:rsid w:val="007821E1"/>
    <w:rsid w:val="0079228F"/>
    <w:rsid w:val="0079302B"/>
    <w:rsid w:val="007D4277"/>
    <w:rsid w:val="007E6E00"/>
    <w:rsid w:val="007F7739"/>
    <w:rsid w:val="00803509"/>
    <w:rsid w:val="00830395"/>
    <w:rsid w:val="00831390"/>
    <w:rsid w:val="008358C5"/>
    <w:rsid w:val="00842B87"/>
    <w:rsid w:val="00863385"/>
    <w:rsid w:val="00864193"/>
    <w:rsid w:val="008710D8"/>
    <w:rsid w:val="00877CFB"/>
    <w:rsid w:val="00893278"/>
    <w:rsid w:val="008A171C"/>
    <w:rsid w:val="008A386D"/>
    <w:rsid w:val="008C6DC0"/>
    <w:rsid w:val="008D6AA0"/>
    <w:rsid w:val="008F352F"/>
    <w:rsid w:val="008F3FA1"/>
    <w:rsid w:val="008F4448"/>
    <w:rsid w:val="009018BC"/>
    <w:rsid w:val="00910813"/>
    <w:rsid w:val="00913522"/>
    <w:rsid w:val="009823E1"/>
    <w:rsid w:val="009A09C3"/>
    <w:rsid w:val="009C2A1A"/>
    <w:rsid w:val="009D084B"/>
    <w:rsid w:val="00A30B26"/>
    <w:rsid w:val="00A42D14"/>
    <w:rsid w:val="00A5436C"/>
    <w:rsid w:val="00A96C1C"/>
    <w:rsid w:val="00AA772E"/>
    <w:rsid w:val="00AB37DA"/>
    <w:rsid w:val="00AB3879"/>
    <w:rsid w:val="00AE1345"/>
    <w:rsid w:val="00B00DD2"/>
    <w:rsid w:val="00B27D98"/>
    <w:rsid w:val="00B41F7B"/>
    <w:rsid w:val="00B64AAA"/>
    <w:rsid w:val="00B72767"/>
    <w:rsid w:val="00BC330D"/>
    <w:rsid w:val="00C553AC"/>
    <w:rsid w:val="00C7181C"/>
    <w:rsid w:val="00C77C06"/>
    <w:rsid w:val="00CA10F7"/>
    <w:rsid w:val="00CE0A26"/>
    <w:rsid w:val="00CE1A5E"/>
    <w:rsid w:val="00CE21B9"/>
    <w:rsid w:val="00CE531B"/>
    <w:rsid w:val="00D147AF"/>
    <w:rsid w:val="00D33338"/>
    <w:rsid w:val="00D54521"/>
    <w:rsid w:val="00D545FA"/>
    <w:rsid w:val="00D625F4"/>
    <w:rsid w:val="00D76F2C"/>
    <w:rsid w:val="00DA1E0A"/>
    <w:rsid w:val="00DE4EA1"/>
    <w:rsid w:val="00DE739D"/>
    <w:rsid w:val="00E03806"/>
    <w:rsid w:val="00E1254D"/>
    <w:rsid w:val="00E223CB"/>
    <w:rsid w:val="00E27F76"/>
    <w:rsid w:val="00E31C30"/>
    <w:rsid w:val="00E3482E"/>
    <w:rsid w:val="00E64A85"/>
    <w:rsid w:val="00E924BA"/>
    <w:rsid w:val="00EC75E3"/>
    <w:rsid w:val="00ED1D0D"/>
    <w:rsid w:val="00F401C1"/>
    <w:rsid w:val="00F41821"/>
    <w:rsid w:val="00F44600"/>
    <w:rsid w:val="00F84D7C"/>
    <w:rsid w:val="00FA7B52"/>
    <w:rsid w:val="00FB1C86"/>
    <w:rsid w:val="00FB7BDB"/>
    <w:rsid w:val="00FC40E9"/>
    <w:rsid w:val="00FD0FA4"/>
    <w:rsid w:val="00FE0381"/>
    <w:rsid w:val="00FF1975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DE038-B85A-4D4F-873B-845D982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5775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77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B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75"/>
  </w:style>
  <w:style w:type="paragraph" w:styleId="Footer">
    <w:name w:val="footer"/>
    <w:basedOn w:val="Normal"/>
    <w:link w:val="FooterChar"/>
    <w:uiPriority w:val="99"/>
    <w:unhideWhenUsed/>
    <w:rsid w:val="005B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75"/>
  </w:style>
  <w:style w:type="character" w:styleId="PageNumber">
    <w:name w:val="page number"/>
    <w:basedOn w:val="DefaultParagraphFont"/>
    <w:rsid w:val="009823E1"/>
  </w:style>
  <w:style w:type="paragraph" w:styleId="BodyText">
    <w:name w:val="Body Text"/>
    <w:basedOn w:val="Normal"/>
    <w:link w:val="BodyTextChar"/>
    <w:rsid w:val="009823E1"/>
    <w:pPr>
      <w:tabs>
        <w:tab w:val="left" w:pos="3969"/>
        <w:tab w:val="left" w:pos="6804"/>
      </w:tabs>
      <w:spacing w:after="0" w:line="240" w:lineRule="auto"/>
    </w:pPr>
    <w:rPr>
      <w:rFonts w:ascii="DilleniaUPC" w:eastAsia="Cordia New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823E1"/>
    <w:rPr>
      <w:rFonts w:ascii="DilleniaUPC" w:eastAsia="Cordia New" w:hAnsi="DilleniaUPC" w:cs="DilleniaUPC"/>
      <w:sz w:val="30"/>
      <w:szCs w:val="30"/>
    </w:rPr>
  </w:style>
  <w:style w:type="paragraph" w:styleId="FootnoteText">
    <w:name w:val="footnote text"/>
    <w:basedOn w:val="Normal"/>
    <w:link w:val="FootnoteTextChar"/>
    <w:unhideWhenUsed/>
    <w:rsid w:val="00161B3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161B3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1B30"/>
    <w:rPr>
      <w:vertAlign w:val="superscript"/>
    </w:rPr>
  </w:style>
  <w:style w:type="character" w:styleId="Hyperlink">
    <w:name w:val="Hyperlink"/>
    <w:rsid w:val="00161B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B0D9-9907-4B93-9CF5-0C19DACD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Phatra Capital Public Company Limited</Company>
  <LinksUpToDate>false</LinksUpToDate>
  <CharactersWithSpaces>25127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kaopacha</dc:creator>
  <cp:lastModifiedBy>Nakarin Tongin</cp:lastModifiedBy>
  <cp:revision>2</cp:revision>
  <cp:lastPrinted>2016-08-02T07:08:00Z</cp:lastPrinted>
  <dcterms:created xsi:type="dcterms:W3CDTF">2021-12-15T07:53:00Z</dcterms:created>
  <dcterms:modified xsi:type="dcterms:W3CDTF">2021-12-15T07:53:00Z</dcterms:modified>
</cp:coreProperties>
</file>